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Судебного департамента при Верховном Суде РФ от 29.04.2003 N 36</w:t>
              <w:br/>
              <w:t xml:space="preserve">(ред. от 22.12.2021)</w:t>
              <w:br/>
              <w:t xml:space="preserve">"Об утверждении Инструкции по судебному делопроизводству в районном суде"</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13.10.2023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СУДЕБНЫЙ ДЕПАРТАМЕНТ ПРИ ВЕРХОВНОМ СУДЕ</w:t>
      </w:r>
    </w:p>
    <w:p>
      <w:pPr>
        <w:pStyle w:val="2"/>
        <w:jc w:val="center"/>
      </w:pPr>
      <w:r>
        <w:rPr>
          <w:sz w:val="20"/>
        </w:rPr>
        <w:t xml:space="preserve">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29 апреля 2003 г. N 36</w:t>
      </w:r>
    </w:p>
    <w:p>
      <w:pPr>
        <w:pStyle w:val="2"/>
        <w:jc w:val="center"/>
      </w:pPr>
      <w:r>
        <w:rPr>
          <w:sz w:val="20"/>
        </w:rPr>
      </w:r>
    </w:p>
    <w:p>
      <w:pPr>
        <w:pStyle w:val="2"/>
        <w:jc w:val="center"/>
      </w:pPr>
      <w:r>
        <w:rPr>
          <w:sz w:val="20"/>
        </w:rPr>
        <w:t xml:space="preserve">ОБ УТВЕРЖДЕНИИ ИНСТРУКЦИИ</w:t>
      </w:r>
    </w:p>
    <w:p>
      <w:pPr>
        <w:pStyle w:val="2"/>
        <w:jc w:val="center"/>
      </w:pPr>
      <w:r>
        <w:rPr>
          <w:sz w:val="20"/>
        </w:rPr>
        <w:t xml:space="preserve">ПО СУДЕБНОМУ ДЕЛОПРОИЗВОДСТВУ В РАЙОННОМ СУДЕ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Судебного департамента при Верховном Суде РФ</w:t>
            </w:r>
          </w:p>
          <w:p>
            <w:pPr>
              <w:pStyle w:val="0"/>
              <w:jc w:val="center"/>
            </w:pPr>
            <w:r>
              <w:rPr>
                <w:sz w:val="20"/>
                <w:color w:val="392c69"/>
              </w:rPr>
              <w:t xml:space="preserve">от 01.08.2005 </w:t>
            </w:r>
            <w:hyperlink w:history="0" r:id="rId7" w:tooltip="Приказ Судебного департамента при Верховном Суде РФ от 01.08.2005 N 85 &quot;О внесении изменений в Инструкцию по судебному делопроизводству в районном суде&quot; {КонсультантПлюс}">
              <w:r>
                <w:rPr>
                  <w:sz w:val="20"/>
                  <w:color w:val="0000ff"/>
                </w:rPr>
                <w:t xml:space="preserve">N 85</w:t>
              </w:r>
            </w:hyperlink>
            <w:r>
              <w:rPr>
                <w:sz w:val="20"/>
                <w:color w:val="392c69"/>
              </w:rPr>
              <w:t xml:space="preserve">, от 27.12.2006 </w:t>
            </w:r>
            <w:hyperlink w:history="0" r:id="rId8" w:tooltip="Приказ Судебного департамента при Верховном Суде РФ от 27.12.2006 N 146 &quot;О внесении изменений в Инструкцию по судебному делопроизводству в районном суде&quot; {КонсультантПлюс}">
              <w:r>
                <w:rPr>
                  <w:sz w:val="20"/>
                  <w:color w:val="0000ff"/>
                </w:rPr>
                <w:t xml:space="preserve">N 146</w:t>
              </w:r>
            </w:hyperlink>
            <w:r>
              <w:rPr>
                <w:sz w:val="20"/>
                <w:color w:val="392c69"/>
              </w:rPr>
              <w:t xml:space="preserve">, от 23.01.2007 </w:t>
            </w:r>
            <w:hyperlink w:history="0" r:id="rId9" w:tooltip="Приказ Судебного департамента при Верховном Суде РФ от 23.01.2007 N 6 &quot;О внесении изменений в Инструкцию по судебному делопроизводству в районном суде&quot; {КонсультантПлюс}">
              <w:r>
                <w:rPr>
                  <w:sz w:val="20"/>
                  <w:color w:val="0000ff"/>
                </w:rPr>
                <w:t xml:space="preserve">N 6</w:t>
              </w:r>
            </w:hyperlink>
            <w:r>
              <w:rPr>
                <w:sz w:val="20"/>
                <w:color w:val="392c69"/>
              </w:rPr>
              <w:t xml:space="preserve">,</w:t>
            </w:r>
          </w:p>
          <w:p>
            <w:pPr>
              <w:pStyle w:val="0"/>
              <w:jc w:val="center"/>
            </w:pPr>
            <w:r>
              <w:rPr>
                <w:sz w:val="20"/>
                <w:color w:val="392c69"/>
              </w:rPr>
              <w:t xml:space="preserve">от 03.12.2010 </w:t>
            </w:r>
            <w:hyperlink w:history="0" r:id="rId10"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0"/>
                  <w:color w:val="0000ff"/>
                </w:rPr>
                <w:t xml:space="preserve">N 270</w:t>
              </w:r>
            </w:hyperlink>
            <w:r>
              <w:rPr>
                <w:sz w:val="20"/>
                <w:color w:val="392c69"/>
              </w:rPr>
              <w:t xml:space="preserve">, от 19.12.2011 </w:t>
            </w:r>
            <w:hyperlink w:history="0" r:id="rId11"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0"/>
                  <w:color w:val="0000ff"/>
                </w:rPr>
                <w:t xml:space="preserve">N 232</w:t>
              </w:r>
            </w:hyperlink>
            <w:r>
              <w:rPr>
                <w:sz w:val="20"/>
                <w:color w:val="392c69"/>
              </w:rPr>
              <w:t xml:space="preserve">, от 24.04.2012 </w:t>
            </w:r>
            <w:hyperlink w:history="0" r:id="rId12" w:tooltip="Приказ Судебного департамента при Верховном Суде РФ от 24.04.2012 N 91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номных округов и Инструкцию по судебному делопроизводству в районном суде&quot; {КонсультантПлюс}">
              <w:r>
                <w:rPr>
                  <w:sz w:val="20"/>
                  <w:color w:val="0000ff"/>
                </w:rPr>
                <w:t xml:space="preserve">N 91</w:t>
              </w:r>
            </w:hyperlink>
            <w:r>
              <w:rPr>
                <w:sz w:val="20"/>
                <w:color w:val="392c69"/>
              </w:rPr>
              <w:t xml:space="preserve">,</w:t>
            </w:r>
          </w:p>
          <w:p>
            <w:pPr>
              <w:pStyle w:val="0"/>
              <w:jc w:val="center"/>
            </w:pPr>
            <w:r>
              <w:rPr>
                <w:sz w:val="20"/>
                <w:color w:val="392c69"/>
              </w:rPr>
              <w:t xml:space="preserve">от 18.03.2013 </w:t>
            </w:r>
            <w:hyperlink w:history="0" r:id="rId1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N 61</w:t>
              </w:r>
            </w:hyperlink>
            <w:r>
              <w:rPr>
                <w:sz w:val="20"/>
                <w:color w:val="392c69"/>
              </w:rPr>
              <w:t xml:space="preserve">, от 16.04.2014 </w:t>
            </w:r>
            <w:hyperlink w:history="0" r:id="rId14"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0"/>
                  <w:color w:val="0000ff"/>
                </w:rPr>
                <w:t xml:space="preserve">N 90</w:t>
              </w:r>
            </w:hyperlink>
            <w:r>
              <w:rPr>
                <w:sz w:val="20"/>
                <w:color w:val="392c69"/>
              </w:rPr>
              <w:t xml:space="preserve">, от 09.04.2015 </w:t>
            </w:r>
            <w:hyperlink w:history="0" r:id="rId15"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N 95</w:t>
              </w:r>
            </w:hyperlink>
            <w:r>
              <w:rPr>
                <w:sz w:val="20"/>
                <w:color w:val="392c69"/>
              </w:rPr>
              <w:t xml:space="preserve">,</w:t>
            </w:r>
          </w:p>
          <w:p>
            <w:pPr>
              <w:pStyle w:val="0"/>
              <w:jc w:val="center"/>
            </w:pPr>
            <w:r>
              <w:rPr>
                <w:sz w:val="20"/>
                <w:color w:val="392c69"/>
              </w:rPr>
              <w:t xml:space="preserve">от 18.02.2016 </w:t>
            </w:r>
            <w:hyperlink w:history="0" r:id="rId1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N 33</w:t>
              </w:r>
            </w:hyperlink>
            <w:r>
              <w:rPr>
                <w:sz w:val="20"/>
                <w:color w:val="392c69"/>
              </w:rPr>
              <w:t xml:space="preserve">, от 17.04.2017 </w:t>
            </w:r>
            <w:hyperlink w:history="0" r:id="rId17"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0"/>
                  <w:color w:val="0000ff"/>
                </w:rPr>
                <w:t xml:space="preserve">N 71</w:t>
              </w:r>
            </w:hyperlink>
            <w:r>
              <w:rPr>
                <w:sz w:val="20"/>
                <w:color w:val="392c69"/>
              </w:rPr>
              <w:t xml:space="preserve">, от 09.01.2018 </w:t>
            </w:r>
            <w:hyperlink w:history="0" r:id="rId18"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N 2</w:t>
              </w:r>
            </w:hyperlink>
            <w:r>
              <w:rPr>
                <w:sz w:val="20"/>
                <w:color w:val="392c69"/>
              </w:rPr>
              <w:t xml:space="preserve">,</w:t>
            </w:r>
          </w:p>
          <w:p>
            <w:pPr>
              <w:pStyle w:val="0"/>
              <w:jc w:val="center"/>
            </w:pPr>
            <w:r>
              <w:rPr>
                <w:sz w:val="20"/>
                <w:color w:val="392c69"/>
              </w:rPr>
              <w:t xml:space="preserve">от 04.03.2019 </w:t>
            </w:r>
            <w:hyperlink w:history="0" r:id="rId19"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0"/>
                  <w:color w:val="0000ff"/>
                </w:rPr>
                <w:t xml:space="preserve">N 42</w:t>
              </w:r>
            </w:hyperlink>
            <w:r>
              <w:rPr>
                <w:sz w:val="20"/>
                <w:color w:val="392c69"/>
              </w:rPr>
              <w:t xml:space="preserve"> (ред. 10.04.2019), от 21.10.2019 </w:t>
            </w:r>
            <w:hyperlink w:history="0" r:id="rId2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N 238</w:t>
              </w:r>
            </w:hyperlink>
            <w:r>
              <w:rPr>
                <w:sz w:val="20"/>
                <w:color w:val="392c69"/>
              </w:rPr>
              <w:t xml:space="preserve">,</w:t>
            </w:r>
          </w:p>
          <w:p>
            <w:pPr>
              <w:pStyle w:val="0"/>
              <w:jc w:val="center"/>
            </w:pPr>
            <w:r>
              <w:rPr>
                <w:sz w:val="20"/>
                <w:color w:val="392c69"/>
              </w:rPr>
              <w:t xml:space="preserve">от 27.09.2021 </w:t>
            </w:r>
            <w:hyperlink w:history="0" r:id="rId21" w:tooltip="Приказ Судебного департамента при Верховном Суде РФ от 27.09.2021 N 198 &quot;О внесении изменений в инструкции по судебному делопроизводству&quot; {КонсультантПлюс}">
              <w:r>
                <w:rPr>
                  <w:sz w:val="20"/>
                  <w:color w:val="0000ff"/>
                </w:rPr>
                <w:t xml:space="preserve">N 198</w:t>
              </w:r>
            </w:hyperlink>
            <w:r>
              <w:rPr>
                <w:sz w:val="20"/>
                <w:color w:val="392c69"/>
              </w:rPr>
              <w:t xml:space="preserve">, от 22.12.2021 </w:t>
            </w:r>
            <w:hyperlink w:history="0" r:id="rId22"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N 244</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ind w:firstLine="540"/>
        <w:jc w:val="both"/>
      </w:pPr>
      <w:r>
        <w:rPr>
          <w:sz w:val="20"/>
        </w:rPr>
        <w:t xml:space="preserve">В соответствии с Федеральным </w:t>
      </w:r>
      <w:hyperlink w:history="0" r:id="rId23" w:tooltip="Федеральный закон от 08.01.1998 N 7-ФЗ (ред. от 10.07.2023) &quot;О Судебном департаменте при Верховном Суде Российской Федерации&quot; {КонсультантПлюс}">
        <w:r>
          <w:rPr>
            <w:sz w:val="20"/>
            <w:color w:val="0000ff"/>
          </w:rPr>
          <w:t xml:space="preserve">законом</w:t>
        </w:r>
      </w:hyperlink>
      <w:r>
        <w:rPr>
          <w:sz w:val="20"/>
        </w:rPr>
        <w:t xml:space="preserve"> от 8 января 1998 г. N 7-ФЗ "О Судебном департаменте при Верховном Суде Российской Федерации", определяющим основные положения организационного обеспечения деятельности судов в Российской Федерации, приказываю:</w:t>
      </w:r>
    </w:p>
    <w:p>
      <w:pPr>
        <w:pStyle w:val="0"/>
        <w:spacing w:before="200" w:line-rule="auto"/>
        <w:ind w:firstLine="540"/>
        <w:jc w:val="both"/>
      </w:pPr>
      <w:r>
        <w:rPr>
          <w:sz w:val="20"/>
        </w:rPr>
        <w:t xml:space="preserve">1. Утвердить прилагаемую </w:t>
      </w:r>
      <w:hyperlink w:history="0" w:anchor="P39" w:tooltip="ИНСТРУКЦИЯ">
        <w:r>
          <w:rPr>
            <w:sz w:val="20"/>
            <w:color w:val="0000ff"/>
          </w:rPr>
          <w:t xml:space="preserve">Инструкцию</w:t>
        </w:r>
      </w:hyperlink>
      <w:r>
        <w:rPr>
          <w:sz w:val="20"/>
        </w:rPr>
        <w:t xml:space="preserve"> по судебному делопроизводству в районном суде.</w:t>
      </w:r>
    </w:p>
    <w:p>
      <w:pPr>
        <w:pStyle w:val="0"/>
        <w:spacing w:before="200" w:line-rule="auto"/>
        <w:ind w:firstLine="540"/>
        <w:jc w:val="both"/>
      </w:pPr>
      <w:r>
        <w:rPr>
          <w:sz w:val="20"/>
        </w:rPr>
        <w:t xml:space="preserve">2. Начальникам управлений (отделов) Судебного департамента в субъектах Российской Федерации, председателям районных судов организовать изучение и обеспечить четкое исполнение основных положений и требований настоящей </w:t>
      </w:r>
      <w:hyperlink w:history="0" w:anchor="P39" w:tooltip="ИНСТРУКЦИЯ">
        <w:r>
          <w:rPr>
            <w:sz w:val="20"/>
            <w:color w:val="0000ff"/>
          </w:rPr>
          <w:t xml:space="preserve">Инструкции</w:t>
        </w:r>
      </w:hyperlink>
      <w:r>
        <w:rPr>
          <w:sz w:val="20"/>
        </w:rPr>
        <w:t xml:space="preserve">, устанавливающих единую систему организации делопроизводства, порядка работы с процессуальными и иными документами.</w:t>
      </w:r>
    </w:p>
    <w:p>
      <w:pPr>
        <w:pStyle w:val="0"/>
        <w:spacing w:before="200" w:line-rule="auto"/>
        <w:ind w:firstLine="540"/>
        <w:jc w:val="both"/>
      </w:pPr>
      <w:r>
        <w:rPr>
          <w:sz w:val="20"/>
        </w:rPr>
        <w:t xml:space="preserve">3. Признать утратившими силу Приказы Судебного департамента от 29 января 1999 г. </w:t>
      </w:r>
      <w:hyperlink w:history="0" r:id="rId24" w:tooltip="Приказ Судебного департамента при Верховном Суде РФ от 29.01.1999 N 8 (ред. от 15.10.2001) &quot;Об утверждении временной Инструкции по делопроизводству в районном суде&quot; ------------ Утратил силу или отменен {КонсультантПлюс}">
        <w:r>
          <w:rPr>
            <w:sz w:val="20"/>
            <w:color w:val="0000ff"/>
          </w:rPr>
          <w:t xml:space="preserve">N 8</w:t>
        </w:r>
      </w:hyperlink>
      <w:r>
        <w:rPr>
          <w:sz w:val="20"/>
        </w:rPr>
        <w:t xml:space="preserve"> "Об утверждении временной Инструкции по делопроизводству в районном суде", от 24 августа 1999 г. </w:t>
      </w:r>
      <w:hyperlink w:history="0" r:id="rId25" w:tooltip="Приказ Судебного департамента при Верховном Суде РФ от 24.08.1999 N 94 &quot;О внесении изменений и дополнений во временную Инструкцию по делопроизводству в районном суде, утвержденную Приказом Генерального директора Судебного департамента от 29 января 1999 г. N 8&quot; ------------ Утратил силу или отменен {КонсультантПлюс}">
        <w:r>
          <w:rPr>
            <w:sz w:val="20"/>
            <w:color w:val="0000ff"/>
          </w:rPr>
          <w:t xml:space="preserve">N 94</w:t>
        </w:r>
      </w:hyperlink>
      <w:r>
        <w:rPr>
          <w:sz w:val="20"/>
        </w:rPr>
        <w:t xml:space="preserve"> "О внесении изменений и дополнений во временную Инструкцию по делопроизводству в районном суде, утвержденную Приказом Генерального директора Судебного департамента от 29 января 1999 г. N 8", от 15 октября 2001 г. </w:t>
      </w:r>
      <w:hyperlink w:history="0" r:id="rId26" w:tooltip="Приказ Судебного департамента при Верховном Суде РФ от 15.10.2001 N 140 &quot;О внесении дополнений во временную Инструкцию по делопроизводству в районном суде&quot; ------------ Утратил силу или отменен {КонсультантПлюс}">
        <w:r>
          <w:rPr>
            <w:sz w:val="20"/>
            <w:color w:val="0000ff"/>
          </w:rPr>
          <w:t xml:space="preserve">N 140</w:t>
        </w:r>
      </w:hyperlink>
      <w:r>
        <w:rPr>
          <w:sz w:val="20"/>
        </w:rPr>
        <w:t xml:space="preserve"> "О внесении дополнений во временную Инструкцию по делопроизводству в районном суде".</w:t>
      </w:r>
    </w:p>
    <w:p>
      <w:pPr>
        <w:pStyle w:val="0"/>
        <w:spacing w:before="200" w:line-rule="auto"/>
        <w:ind w:firstLine="540"/>
        <w:jc w:val="both"/>
      </w:pPr>
      <w:r>
        <w:rPr>
          <w:sz w:val="20"/>
        </w:rPr>
        <w:t xml:space="preserve">4. Исключен с 4 марта 2019 года. - </w:t>
      </w:r>
      <w:hyperlink w:history="0" r:id="rId27"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0"/>
            <w:color w:val="0000ff"/>
          </w:rPr>
          <w:t xml:space="preserve">Приказ</w:t>
        </w:r>
      </w:hyperlink>
      <w:r>
        <w:rPr>
          <w:sz w:val="20"/>
        </w:rPr>
        <w:t xml:space="preserve"> Судебного департамента при Верховном Суде РФ от 04.03.2019 N 42.</w:t>
      </w:r>
    </w:p>
    <w:p>
      <w:pPr>
        <w:pStyle w:val="0"/>
      </w:pPr>
      <w:r>
        <w:rPr>
          <w:sz w:val="20"/>
        </w:rPr>
      </w:r>
    </w:p>
    <w:p>
      <w:pPr>
        <w:pStyle w:val="0"/>
        <w:jc w:val="right"/>
      </w:pPr>
      <w:r>
        <w:rPr>
          <w:sz w:val="20"/>
        </w:rPr>
        <w:t xml:space="preserve">Генеральный директор</w:t>
      </w:r>
    </w:p>
    <w:p>
      <w:pPr>
        <w:pStyle w:val="0"/>
        <w:jc w:val="right"/>
      </w:pPr>
      <w:r>
        <w:rPr>
          <w:sz w:val="20"/>
        </w:rPr>
        <w:t xml:space="preserve">А.В.ГУСЕВ</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0"/>
        <w:jc w:val="right"/>
      </w:pPr>
      <w:r>
        <w:rPr>
          <w:sz w:val="20"/>
        </w:rPr>
        <w:t xml:space="preserve">Утверждена</w:t>
      </w:r>
    </w:p>
    <w:p>
      <w:pPr>
        <w:pStyle w:val="0"/>
        <w:jc w:val="right"/>
      </w:pPr>
      <w:r>
        <w:rPr>
          <w:sz w:val="20"/>
        </w:rPr>
        <w:t xml:space="preserve">Приказом</w:t>
      </w:r>
    </w:p>
    <w:p>
      <w:pPr>
        <w:pStyle w:val="0"/>
        <w:jc w:val="right"/>
      </w:pPr>
      <w:r>
        <w:rPr>
          <w:sz w:val="20"/>
        </w:rPr>
        <w:t xml:space="preserve">Генерального директора</w:t>
      </w:r>
    </w:p>
    <w:p>
      <w:pPr>
        <w:pStyle w:val="0"/>
        <w:jc w:val="right"/>
      </w:pPr>
      <w:r>
        <w:rPr>
          <w:sz w:val="20"/>
        </w:rPr>
        <w:t xml:space="preserve">Судебного департамента</w:t>
      </w:r>
    </w:p>
    <w:p>
      <w:pPr>
        <w:pStyle w:val="0"/>
        <w:jc w:val="right"/>
      </w:pPr>
      <w:r>
        <w:rPr>
          <w:sz w:val="20"/>
        </w:rPr>
        <w:t xml:space="preserve">при Верховном Суде</w:t>
      </w:r>
    </w:p>
    <w:p>
      <w:pPr>
        <w:pStyle w:val="0"/>
        <w:jc w:val="right"/>
      </w:pPr>
      <w:r>
        <w:rPr>
          <w:sz w:val="20"/>
        </w:rPr>
        <w:t xml:space="preserve">Российской Федерации</w:t>
      </w:r>
    </w:p>
    <w:p>
      <w:pPr>
        <w:pStyle w:val="0"/>
        <w:jc w:val="right"/>
      </w:pPr>
      <w:r>
        <w:rPr>
          <w:sz w:val="20"/>
        </w:rPr>
        <w:t xml:space="preserve">от 29 апреля 2003 г. N 36</w:t>
      </w:r>
    </w:p>
    <w:p>
      <w:pPr>
        <w:pStyle w:val="0"/>
      </w:pPr>
      <w:r>
        <w:rPr>
          <w:sz w:val="20"/>
        </w:rPr>
      </w:r>
    </w:p>
    <w:bookmarkStart w:id="39" w:name="P39"/>
    <w:bookmarkEnd w:id="39"/>
    <w:p>
      <w:pPr>
        <w:pStyle w:val="2"/>
        <w:jc w:val="center"/>
      </w:pPr>
      <w:r>
        <w:rPr>
          <w:sz w:val="20"/>
        </w:rPr>
        <w:t xml:space="preserve">ИНСТРУКЦИЯ</w:t>
      </w:r>
    </w:p>
    <w:p>
      <w:pPr>
        <w:pStyle w:val="2"/>
        <w:jc w:val="center"/>
      </w:pPr>
      <w:r>
        <w:rPr>
          <w:sz w:val="20"/>
        </w:rPr>
        <w:t xml:space="preserve">ПО СУДЕБНОМУ ДЕЛОПРОИЗВОДСТВУ В РАЙОННОМ СУДЕ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Судебного департамента при Верховном Суде РФ</w:t>
            </w:r>
          </w:p>
          <w:p>
            <w:pPr>
              <w:pStyle w:val="0"/>
              <w:jc w:val="center"/>
            </w:pPr>
            <w:r>
              <w:rPr>
                <w:sz w:val="20"/>
                <w:color w:val="392c69"/>
              </w:rPr>
              <w:t xml:space="preserve">от 01.08.2005 </w:t>
            </w:r>
            <w:hyperlink w:history="0" r:id="rId28" w:tooltip="Приказ Судебного департамента при Верховном Суде РФ от 01.08.2005 N 85 &quot;О внесении изменений в Инструкцию по судебному делопроизводству в районном суде&quot; {КонсультантПлюс}">
              <w:r>
                <w:rPr>
                  <w:sz w:val="20"/>
                  <w:color w:val="0000ff"/>
                </w:rPr>
                <w:t xml:space="preserve">N 85</w:t>
              </w:r>
            </w:hyperlink>
            <w:r>
              <w:rPr>
                <w:sz w:val="20"/>
                <w:color w:val="392c69"/>
              </w:rPr>
              <w:t xml:space="preserve">, от 27.12.2006 </w:t>
            </w:r>
            <w:hyperlink w:history="0" r:id="rId29" w:tooltip="Приказ Судебного департамента при Верховном Суде РФ от 27.12.2006 N 146 &quot;О внесении изменений в Инструкцию по судебному делопроизводству в районном суде&quot; {КонсультантПлюс}">
              <w:r>
                <w:rPr>
                  <w:sz w:val="20"/>
                  <w:color w:val="0000ff"/>
                </w:rPr>
                <w:t xml:space="preserve">N 146</w:t>
              </w:r>
            </w:hyperlink>
            <w:r>
              <w:rPr>
                <w:sz w:val="20"/>
                <w:color w:val="392c69"/>
              </w:rPr>
              <w:t xml:space="preserve">, от 23.01.2007 </w:t>
            </w:r>
            <w:hyperlink w:history="0" r:id="rId30" w:tooltip="Приказ Судебного департамента при Верховном Суде РФ от 23.01.2007 N 6 &quot;О внесении изменений в Инструкцию по судебному делопроизводству в районном суде&quot; {КонсультантПлюс}">
              <w:r>
                <w:rPr>
                  <w:sz w:val="20"/>
                  <w:color w:val="0000ff"/>
                </w:rPr>
                <w:t xml:space="preserve">N 6</w:t>
              </w:r>
            </w:hyperlink>
            <w:r>
              <w:rPr>
                <w:sz w:val="20"/>
                <w:color w:val="392c69"/>
              </w:rPr>
              <w:t xml:space="preserve">,</w:t>
            </w:r>
          </w:p>
          <w:p>
            <w:pPr>
              <w:pStyle w:val="0"/>
              <w:jc w:val="center"/>
            </w:pPr>
            <w:r>
              <w:rPr>
                <w:sz w:val="20"/>
                <w:color w:val="392c69"/>
              </w:rPr>
              <w:t xml:space="preserve">от 03.12.2010 </w:t>
            </w:r>
            <w:hyperlink w:history="0" r:id="rId31"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0"/>
                  <w:color w:val="0000ff"/>
                </w:rPr>
                <w:t xml:space="preserve">N 270</w:t>
              </w:r>
            </w:hyperlink>
            <w:r>
              <w:rPr>
                <w:sz w:val="20"/>
                <w:color w:val="392c69"/>
              </w:rPr>
              <w:t xml:space="preserve">, от 19.12.2011 </w:t>
            </w:r>
            <w:hyperlink w:history="0" r:id="rId32"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0"/>
                  <w:color w:val="0000ff"/>
                </w:rPr>
                <w:t xml:space="preserve">N 232</w:t>
              </w:r>
            </w:hyperlink>
            <w:r>
              <w:rPr>
                <w:sz w:val="20"/>
                <w:color w:val="392c69"/>
              </w:rPr>
              <w:t xml:space="preserve">, от 24.04.2012 </w:t>
            </w:r>
            <w:hyperlink w:history="0" r:id="rId33" w:tooltip="Приказ Судебного департамента при Верховном Суде РФ от 24.04.2012 N 91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номных округов и Инструкцию по судебному делопроизводству в районном суде&quot; {КонсультантПлюс}">
              <w:r>
                <w:rPr>
                  <w:sz w:val="20"/>
                  <w:color w:val="0000ff"/>
                </w:rPr>
                <w:t xml:space="preserve">N 91</w:t>
              </w:r>
            </w:hyperlink>
            <w:r>
              <w:rPr>
                <w:sz w:val="20"/>
                <w:color w:val="392c69"/>
              </w:rPr>
              <w:t xml:space="preserve">,</w:t>
            </w:r>
          </w:p>
          <w:p>
            <w:pPr>
              <w:pStyle w:val="0"/>
              <w:jc w:val="center"/>
            </w:pPr>
            <w:r>
              <w:rPr>
                <w:sz w:val="20"/>
                <w:color w:val="392c69"/>
              </w:rPr>
              <w:t xml:space="preserve">от 18.03.2013 </w:t>
            </w:r>
            <w:hyperlink w:history="0" r:id="rId3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N 61</w:t>
              </w:r>
            </w:hyperlink>
            <w:r>
              <w:rPr>
                <w:sz w:val="20"/>
                <w:color w:val="392c69"/>
              </w:rPr>
              <w:t xml:space="preserve">, от 16.04.2014 </w:t>
            </w:r>
            <w:hyperlink w:history="0" r:id="rId35"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0"/>
                  <w:color w:val="0000ff"/>
                </w:rPr>
                <w:t xml:space="preserve">N 90</w:t>
              </w:r>
            </w:hyperlink>
            <w:r>
              <w:rPr>
                <w:sz w:val="20"/>
                <w:color w:val="392c69"/>
              </w:rPr>
              <w:t xml:space="preserve">, от 09.04.2015 </w:t>
            </w:r>
            <w:hyperlink w:history="0" r:id="rId36"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N 95</w:t>
              </w:r>
            </w:hyperlink>
            <w:r>
              <w:rPr>
                <w:sz w:val="20"/>
                <w:color w:val="392c69"/>
              </w:rPr>
              <w:t xml:space="preserve">,</w:t>
            </w:r>
          </w:p>
          <w:p>
            <w:pPr>
              <w:pStyle w:val="0"/>
              <w:jc w:val="center"/>
            </w:pPr>
            <w:r>
              <w:rPr>
                <w:sz w:val="20"/>
                <w:color w:val="392c69"/>
              </w:rPr>
              <w:t xml:space="preserve">от 18.02.2016 </w:t>
            </w:r>
            <w:hyperlink w:history="0" r:id="rId3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N 33</w:t>
              </w:r>
            </w:hyperlink>
            <w:r>
              <w:rPr>
                <w:sz w:val="20"/>
                <w:color w:val="392c69"/>
              </w:rPr>
              <w:t xml:space="preserve">, от 17.04.2017 </w:t>
            </w:r>
            <w:hyperlink w:history="0" r:id="rId38"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0"/>
                  <w:color w:val="0000ff"/>
                </w:rPr>
                <w:t xml:space="preserve">N 71</w:t>
              </w:r>
            </w:hyperlink>
            <w:r>
              <w:rPr>
                <w:sz w:val="20"/>
                <w:color w:val="392c69"/>
              </w:rPr>
              <w:t xml:space="preserve">, от 09.01.2018 </w:t>
            </w:r>
            <w:hyperlink w:history="0" r:id="rId39"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N 2</w:t>
              </w:r>
            </w:hyperlink>
            <w:r>
              <w:rPr>
                <w:sz w:val="20"/>
                <w:color w:val="392c69"/>
              </w:rPr>
              <w:t xml:space="preserve">,</w:t>
            </w:r>
          </w:p>
          <w:p>
            <w:pPr>
              <w:pStyle w:val="0"/>
              <w:jc w:val="center"/>
            </w:pPr>
            <w:r>
              <w:rPr>
                <w:sz w:val="20"/>
                <w:color w:val="392c69"/>
              </w:rPr>
              <w:t xml:space="preserve">от 04.03.2019 </w:t>
            </w:r>
            <w:hyperlink w:history="0" r:id="rId40"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0"/>
                  <w:color w:val="0000ff"/>
                </w:rPr>
                <w:t xml:space="preserve">N 42</w:t>
              </w:r>
            </w:hyperlink>
            <w:r>
              <w:rPr>
                <w:sz w:val="20"/>
                <w:color w:val="392c69"/>
              </w:rPr>
              <w:t xml:space="preserve"> (ред. 10.04.2019), от 21.10.2019 </w:t>
            </w:r>
            <w:hyperlink w:history="0" r:id="rId4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N 238</w:t>
              </w:r>
            </w:hyperlink>
            <w:r>
              <w:rPr>
                <w:sz w:val="20"/>
                <w:color w:val="392c69"/>
              </w:rPr>
              <w:t xml:space="preserve">,</w:t>
            </w:r>
          </w:p>
          <w:p>
            <w:pPr>
              <w:pStyle w:val="0"/>
              <w:jc w:val="center"/>
            </w:pPr>
            <w:r>
              <w:rPr>
                <w:sz w:val="20"/>
                <w:color w:val="392c69"/>
              </w:rPr>
              <w:t xml:space="preserve">от 27.09.2021 </w:t>
            </w:r>
            <w:hyperlink w:history="0" r:id="rId42" w:tooltip="Приказ Судебного департамента при Верховном Суде РФ от 27.09.2021 N 198 &quot;О внесении изменений в инструкции по судебному делопроизводству&quot; {КонсультантПлюс}">
              <w:r>
                <w:rPr>
                  <w:sz w:val="20"/>
                  <w:color w:val="0000ff"/>
                </w:rPr>
                <w:t xml:space="preserve">N 198</w:t>
              </w:r>
            </w:hyperlink>
            <w:r>
              <w:rPr>
                <w:sz w:val="20"/>
                <w:color w:val="392c69"/>
              </w:rPr>
              <w:t xml:space="preserve">, от 22.12.2021 </w:t>
            </w:r>
            <w:hyperlink w:history="0" r:id="rId43"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N 244</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ind w:firstLine="540"/>
        <w:jc w:val="both"/>
      </w:pPr>
      <w:r>
        <w:rPr>
          <w:sz w:val="20"/>
        </w:rPr>
        <w:t xml:space="preserve">Инструкция по судебному делопроизводству в районном суде (далее - Инструкция) разработана в целях совершенствования документационного обеспечения деятельности районного суда.</w:t>
      </w:r>
    </w:p>
    <w:p>
      <w:pPr>
        <w:pStyle w:val="0"/>
        <w:spacing w:before="200" w:line-rule="auto"/>
        <w:ind w:firstLine="540"/>
        <w:jc w:val="both"/>
      </w:pPr>
      <w:r>
        <w:rPr>
          <w:sz w:val="20"/>
        </w:rPr>
        <w:t xml:space="preserve">Настоящая Инструкция, являясь основным нормативно-методическим документом, определяет и устанавливает единую систему организации и порядок ведения судебного делопроизводства в районных судах Российской Федерации, предусматривая учет и ведение документооборота районного суда, единые требования к оформлению копий процессуальных и иных документов, обеспечение оптимального порядка передачи и движения процессуальных и иных документов в структурах районного суда, порядок текущего хранения судебных дел, документации и передачи их в архив.</w:t>
      </w:r>
    </w:p>
    <w:p>
      <w:pPr>
        <w:pStyle w:val="0"/>
        <w:jc w:val="both"/>
      </w:pPr>
      <w:r>
        <w:rPr>
          <w:sz w:val="20"/>
        </w:rPr>
        <w:t xml:space="preserve">(в ред. </w:t>
      </w:r>
      <w:hyperlink w:history="0" r:id="rId4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18.02.2016 N 33)</w:t>
      </w:r>
    </w:p>
    <w:p>
      <w:pPr>
        <w:pStyle w:val="0"/>
        <w:spacing w:before="200" w:line-rule="auto"/>
        <w:ind w:firstLine="540"/>
        <w:jc w:val="both"/>
      </w:pPr>
      <w:r>
        <w:rPr>
          <w:sz w:val="20"/>
        </w:rPr>
        <w:t xml:space="preserve">Положения Инструкции распространяются как на традиционное делопроизводство, так и на организацию работы с документами, создаваемыми средствами вычислительной, компьютерной и электронной техники.</w:t>
      </w:r>
    </w:p>
    <w:p>
      <w:pPr>
        <w:pStyle w:val="0"/>
      </w:pPr>
      <w:r>
        <w:rPr>
          <w:sz w:val="20"/>
        </w:rPr>
      </w:r>
    </w:p>
    <w:p>
      <w:pPr>
        <w:pStyle w:val="2"/>
        <w:outlineLvl w:val="1"/>
        <w:jc w:val="center"/>
      </w:pPr>
      <w:r>
        <w:rPr>
          <w:sz w:val="20"/>
        </w:rPr>
        <w:t xml:space="preserve">1. Общие положения и руководство организацией</w:t>
      </w:r>
    </w:p>
    <w:p>
      <w:pPr>
        <w:pStyle w:val="2"/>
        <w:jc w:val="center"/>
      </w:pPr>
      <w:r>
        <w:rPr>
          <w:sz w:val="20"/>
        </w:rPr>
        <w:t xml:space="preserve">судебного делопроизводства</w:t>
      </w:r>
    </w:p>
    <w:p>
      <w:pPr>
        <w:pStyle w:val="0"/>
      </w:pPr>
      <w:r>
        <w:rPr>
          <w:sz w:val="20"/>
        </w:rPr>
      </w:r>
    </w:p>
    <w:p>
      <w:pPr>
        <w:pStyle w:val="0"/>
        <w:ind w:firstLine="540"/>
        <w:jc w:val="both"/>
      </w:pPr>
      <w:r>
        <w:rPr>
          <w:sz w:val="20"/>
        </w:rPr>
        <w:t xml:space="preserve">1.1. Инструкция по судебному делопроизводству в районном суде устанавливает единую систему документационного производства, обязательную для всех работников районного суда.</w:t>
      </w:r>
    </w:p>
    <w:p>
      <w:pPr>
        <w:pStyle w:val="0"/>
        <w:spacing w:before="200" w:line-rule="auto"/>
        <w:ind w:firstLine="540"/>
        <w:jc w:val="both"/>
      </w:pPr>
      <w:r>
        <w:rPr>
          <w:sz w:val="20"/>
        </w:rPr>
        <w:t xml:space="preserve">1.2. Инструкция разработана на основании Государственной </w:t>
      </w:r>
      <w:hyperlink w:history="0" r:id="rId45" w:tooltip="&quot;Государственная система документационного обеспечения управления. Основные положения. Общие требования к документам и службам документационного обеспечения&quot; (одобрена коллегией Главархива СССР 27.04.1988, Приказ Главархива СССР от 25.05.1988 N 33) (вместе с &quot;Правилами заполнения основных реквизитов регистрационно-контрольных форм (РКФ)&quot;, &quot;Примерным положением о службе документационного обеспечения управления&quot;) ------------ Утратил силу или отменен {КонсультантПлюс}">
        <w:r>
          <w:rPr>
            <w:sz w:val="20"/>
            <w:color w:val="0000ff"/>
          </w:rPr>
          <w:t xml:space="preserve">системы</w:t>
        </w:r>
      </w:hyperlink>
      <w:r>
        <w:rPr>
          <w:sz w:val="20"/>
        </w:rPr>
        <w:t xml:space="preserve"> документационного обеспечения управления (ГСДОУ), Национального стандарта РФ </w:t>
      </w:r>
      <w:hyperlink w:history="0" r:id="rId46" w:tooltip="&quot;ГОСТ Р 7.0.8-2013. Национальный стандарт Российской Федерации. Система стандартов по информации, библиотечному и издательскому делу. Делопроизводство и архивное дело. Термины и определения&quot; (утв. Приказом Росстандарта от 17.10.2013 N 1185-ст) {КонсультантПлюс}">
        <w:r>
          <w:rPr>
            <w:sz w:val="20"/>
            <w:color w:val="0000ff"/>
          </w:rPr>
          <w:t xml:space="preserve">ГОСТ Р 7.0.8-2013</w:t>
        </w:r>
      </w:hyperlink>
      <w:r>
        <w:rPr>
          <w:sz w:val="20"/>
        </w:rPr>
        <w:t xml:space="preserve"> "Система стандартов по информации, библиотечному и издательскому делу. Делопроизводство и архивное дело. Термины и определения" и в соответствии с законодательными актами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нормативно-методическими документами Федеральной архивной службы России.</w:t>
      </w:r>
    </w:p>
    <w:p>
      <w:pPr>
        <w:pStyle w:val="0"/>
        <w:jc w:val="both"/>
      </w:pPr>
      <w:r>
        <w:rPr>
          <w:sz w:val="20"/>
        </w:rPr>
        <w:t xml:space="preserve">(в ред. </w:t>
      </w:r>
      <w:hyperlink w:history="0" r:id="rId47"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09.04.2015 N 95)</w:t>
      </w:r>
    </w:p>
    <w:p>
      <w:pPr>
        <w:pStyle w:val="0"/>
        <w:spacing w:before="200" w:line-rule="auto"/>
        <w:ind w:firstLine="540"/>
        <w:jc w:val="both"/>
      </w:pPr>
      <w:r>
        <w:rPr>
          <w:sz w:val="20"/>
        </w:rPr>
        <w:t xml:space="preserve">Процессуальные документы суда оформляются в соответствии с процессуальным законодательством.</w:t>
      </w:r>
    </w:p>
    <w:p>
      <w:pPr>
        <w:pStyle w:val="0"/>
        <w:jc w:val="both"/>
      </w:pPr>
      <w:r>
        <w:rPr>
          <w:sz w:val="20"/>
        </w:rPr>
        <w:t xml:space="preserve">(абзац введен </w:t>
      </w:r>
      <w:hyperlink w:history="0" r:id="rId4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18.03.2013 N 61)</w:t>
      </w:r>
    </w:p>
    <w:p>
      <w:pPr>
        <w:pStyle w:val="0"/>
        <w:spacing w:before="200" w:line-rule="auto"/>
        <w:ind w:firstLine="540"/>
        <w:jc w:val="both"/>
      </w:pPr>
      <w:r>
        <w:rPr>
          <w:sz w:val="20"/>
        </w:rPr>
        <w:t xml:space="preserve">Организационно-распорядительные документы суда оформляются в соответствии с Национальным стандартом Российской Федерации </w:t>
      </w:r>
      <w:hyperlink w:history="0" r:id="rId49" w:tooltip="&quot;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quot; (утв. Приказом Росстандарта от 08.12.2016 N 2004-ст) (ред. от 14.05.2018) {КонсультантПлюс}">
        <w:r>
          <w:rPr>
            <w:sz w:val="20"/>
            <w:color w:val="0000ff"/>
          </w:rPr>
          <w:t xml:space="preserve">ГОСТ Р 7.0.97-2016</w:t>
        </w:r>
      </w:hyperlink>
      <w:r>
        <w:rPr>
          <w:sz w:val="20"/>
        </w:rPr>
        <w:t xml:space="preserve">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pPr>
        <w:pStyle w:val="0"/>
        <w:jc w:val="both"/>
      </w:pPr>
      <w:r>
        <w:rPr>
          <w:sz w:val="20"/>
        </w:rPr>
        <w:t xml:space="preserve">(в ред. </w:t>
      </w:r>
      <w:hyperlink w:history="0" r:id="rId50"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0"/>
            <w:color w:val="0000ff"/>
          </w:rPr>
          <w:t xml:space="preserve">Приказа</w:t>
        </w:r>
      </w:hyperlink>
      <w:r>
        <w:rPr>
          <w:sz w:val="20"/>
        </w:rPr>
        <w:t xml:space="preserve"> Судебного департамента при Верховном Суде РФ от 04.03.2019 N 42)</w:t>
      </w:r>
    </w:p>
    <w:p>
      <w:pPr>
        <w:pStyle w:val="0"/>
        <w:spacing w:before="200" w:line-rule="auto"/>
        <w:ind w:firstLine="540"/>
        <w:jc w:val="both"/>
      </w:pPr>
      <w:r>
        <w:rPr>
          <w:sz w:val="20"/>
        </w:rPr>
        <w:t xml:space="preserve">1.3. Правила и порядок работы с документами, установленные настоящей Инструкцией, обязательны для всех работников аппарата суда. Все работники ответственны за выполнение требований Инструкции, сохранность служебных документов и неразглашение содержащейся в них информации.</w:t>
      </w:r>
    </w:p>
    <w:p>
      <w:pPr>
        <w:pStyle w:val="0"/>
        <w:spacing w:before="200" w:line-rule="auto"/>
        <w:ind w:firstLine="540"/>
        <w:jc w:val="both"/>
      </w:pPr>
      <w:r>
        <w:rPr>
          <w:sz w:val="20"/>
        </w:rPr>
        <w:t xml:space="preserve">1.4. Председатель районного суда в соответствии с </w:t>
      </w:r>
      <w:hyperlink w:history="0" r:id="rId51" w:tooltip="Федеральный конституционный закон от 07.02.2011 N 1-ФКЗ (ред. от 31.07.2023) &quot;О судах общей юрисдикции в Российской Федерации&quot; {КонсультантПлюс}">
        <w:r>
          <w:rPr>
            <w:sz w:val="20"/>
            <w:color w:val="0000ff"/>
          </w:rPr>
          <w:t xml:space="preserve">частью 3 статьи 35</w:t>
        </w:r>
      </w:hyperlink>
      <w:r>
        <w:rPr>
          <w:sz w:val="20"/>
        </w:rPr>
        <w:t xml:space="preserve"> Федерального конституционного закона от 7 февраля 2011 г. N 1-ФКЗ "О судах общей юрисдикции в Российской Федерации", </w:t>
      </w:r>
      <w:hyperlink w:history="0" r:id="rId52" w:tooltip="Закон РФ от 26.06.1992 N 3132-1 (ред. от 10.07.2023) &quot;О статусе судей в Российской Федерации&quot; {КонсультантПлюс}">
        <w:r>
          <w:rPr>
            <w:sz w:val="20"/>
            <w:color w:val="0000ff"/>
          </w:rPr>
          <w:t xml:space="preserve">статьей 6.2</w:t>
        </w:r>
      </w:hyperlink>
      <w:r>
        <w:rPr>
          <w:sz w:val="20"/>
        </w:rPr>
        <w:t xml:space="preserve"> Закона Российской Федерации от 26 июня 1992 г. N 3132-1 "О статусе судей в Российской Федерации" осуществляет в том числе следующие функции:</w:t>
      </w:r>
    </w:p>
    <w:p>
      <w:pPr>
        <w:pStyle w:val="0"/>
        <w:jc w:val="both"/>
      </w:pPr>
      <w:r>
        <w:rPr>
          <w:sz w:val="20"/>
        </w:rPr>
        <w:t xml:space="preserve">(в ред. </w:t>
      </w:r>
      <w:hyperlink w:history="0" r:id="rId5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18.03.2013 N 61)</w:t>
      </w:r>
    </w:p>
    <w:p>
      <w:pPr>
        <w:pStyle w:val="0"/>
        <w:spacing w:before="200" w:line-rule="auto"/>
        <w:ind w:firstLine="540"/>
        <w:jc w:val="both"/>
      </w:pPr>
      <w:r>
        <w:rPr>
          <w:sz w:val="20"/>
        </w:rPr>
        <w:t xml:space="preserve">организует работу суда;</w:t>
      </w:r>
    </w:p>
    <w:p>
      <w:pPr>
        <w:pStyle w:val="0"/>
        <w:spacing w:before="200" w:line-rule="auto"/>
        <w:ind w:firstLine="540"/>
        <w:jc w:val="both"/>
      </w:pPr>
      <w:r>
        <w:rPr>
          <w:sz w:val="20"/>
        </w:rPr>
        <w:t xml:space="preserve">устанавливает правила внутреннего распорядка суда на основе утверждаемых Советом судей Российской Федерации типовых </w:t>
      </w:r>
      <w:hyperlink w:history="0" r:id="rId54" w:tooltip="Постановление Совета судей РФ от 18.04.2003 N 101 &quot;Об утверждении Типовых правил внутреннего распорядка судов&quot; {КонсультантПлюс}">
        <w:r>
          <w:rPr>
            <w:sz w:val="20"/>
            <w:color w:val="0000ff"/>
          </w:rPr>
          <w:t xml:space="preserve">правил</w:t>
        </w:r>
      </w:hyperlink>
      <w:r>
        <w:rPr>
          <w:sz w:val="20"/>
        </w:rPr>
        <w:t xml:space="preserve"> внутреннего распорядка судов и осуществляет контроль за их выполнением;</w:t>
      </w:r>
    </w:p>
    <w:p>
      <w:pPr>
        <w:pStyle w:val="0"/>
        <w:spacing w:before="200" w:line-rule="auto"/>
        <w:ind w:firstLine="540"/>
        <w:jc w:val="both"/>
      </w:pPr>
      <w:r>
        <w:rPr>
          <w:sz w:val="20"/>
        </w:rPr>
        <w:t xml:space="preserve">осуществляет общее руководство деятельностью аппарата суда, в том числе распределяет обязанности между работниками аппарата суда, принимает решение о поощрении работников аппарата суда или о привлечении их к дисциплинарной ответственности;</w:t>
      </w:r>
    </w:p>
    <w:p>
      <w:pPr>
        <w:pStyle w:val="0"/>
        <w:spacing w:before="200" w:line-rule="auto"/>
        <w:ind w:firstLine="540"/>
        <w:jc w:val="both"/>
      </w:pPr>
      <w:r>
        <w:rPr>
          <w:sz w:val="20"/>
        </w:rPr>
        <w:t xml:space="preserve">осуществляет иные полномочия по организации работы суда.</w:t>
      </w:r>
    </w:p>
    <w:p>
      <w:pPr>
        <w:pStyle w:val="0"/>
        <w:jc w:val="both"/>
      </w:pPr>
      <w:r>
        <w:rPr>
          <w:sz w:val="20"/>
        </w:rPr>
        <w:t xml:space="preserve">(п. 1.4 в ред. </w:t>
      </w:r>
      <w:hyperlink w:history="0" r:id="rId55"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19.12.2011 N 232)</w:t>
      </w:r>
    </w:p>
    <w:p>
      <w:pPr>
        <w:pStyle w:val="0"/>
        <w:spacing w:before="200" w:line-rule="auto"/>
        <w:ind w:firstLine="540"/>
        <w:jc w:val="both"/>
      </w:pPr>
      <w:r>
        <w:rPr>
          <w:sz w:val="20"/>
        </w:rPr>
        <w:t xml:space="preserve">1.5. Ответственный за делопроизводство, назначенный председателем суда, обеспечивает его организацию в соответствии с Инструкцией и знакомит всех работников аппарата суда с нормативно-методическими документами по делопроизводству.</w:t>
      </w:r>
    </w:p>
    <w:p>
      <w:pPr>
        <w:pStyle w:val="0"/>
        <w:spacing w:before="200" w:line-rule="auto"/>
        <w:ind w:firstLine="540"/>
        <w:jc w:val="both"/>
      </w:pPr>
      <w:r>
        <w:rPr>
          <w:sz w:val="20"/>
        </w:rPr>
        <w:t xml:space="preserve">1.6. Задачи и функции отделов делопроизводства, обеспечения судопроизводства по гражданским делам, обеспечения судопроизводства по уголовным делам регламентируются </w:t>
      </w:r>
      <w:hyperlink w:history="0" r:id="rId56" w:tooltip="Приказ Судебного департамента при Верховном Суде РФ от 29.05.2023 N 91 &quot;Об утверждении Положения об аппарате федерального суда общей юрисдикции&quot; {КонсультантПлюс}">
        <w:r>
          <w:rPr>
            <w:sz w:val="20"/>
            <w:color w:val="0000ff"/>
          </w:rPr>
          <w:t xml:space="preserve">положением</w:t>
        </w:r>
      </w:hyperlink>
      <w:r>
        <w:rPr>
          <w:sz w:val="20"/>
        </w:rPr>
        <w:t xml:space="preserve">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 а также положениями о соответствующих отделах, утвержденными приказом председателя соответствующего районного суда.</w:t>
      </w:r>
    </w:p>
    <w:p>
      <w:pPr>
        <w:pStyle w:val="0"/>
        <w:jc w:val="both"/>
      </w:pPr>
      <w:r>
        <w:rPr>
          <w:sz w:val="20"/>
        </w:rPr>
        <w:t xml:space="preserve">(в ред. Приказов Судебного департамента при Верховном Суде РФ от 18.03.2013 </w:t>
      </w:r>
      <w:hyperlink w:history="0" r:id="rId5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N 61</w:t>
        </w:r>
      </w:hyperlink>
      <w:r>
        <w:rPr>
          <w:sz w:val="20"/>
        </w:rPr>
        <w:t xml:space="preserve">, от 21.10.2019 </w:t>
      </w:r>
      <w:hyperlink w:history="0" r:id="rId5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N 238</w:t>
        </w:r>
      </w:hyperlink>
      <w:r>
        <w:rPr>
          <w:sz w:val="20"/>
        </w:rPr>
        <w:t xml:space="preserve">)</w:t>
      </w:r>
    </w:p>
    <w:p>
      <w:pPr>
        <w:pStyle w:val="0"/>
        <w:spacing w:before="200" w:line-rule="auto"/>
        <w:ind w:firstLine="540"/>
        <w:jc w:val="both"/>
      </w:pPr>
      <w:r>
        <w:rPr>
          <w:sz w:val="20"/>
        </w:rPr>
        <w:t xml:space="preserve">Абзац исключен с 1 января 2012 года. - </w:t>
      </w:r>
      <w:hyperlink w:history="0" r:id="rId59"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w:t>
        </w:r>
      </w:hyperlink>
      <w:r>
        <w:rPr>
          <w:sz w:val="20"/>
        </w:rPr>
        <w:t xml:space="preserve"> Судебного департамента при Верховном Суде РФ от 19.12.2011 N 232.</w:t>
      </w:r>
    </w:p>
    <w:p>
      <w:pPr>
        <w:pStyle w:val="0"/>
        <w:jc w:val="both"/>
      </w:pPr>
      <w:r>
        <w:rPr>
          <w:sz w:val="20"/>
        </w:rPr>
        <w:t xml:space="preserve">(п. 1.6 в ред. </w:t>
      </w:r>
      <w:hyperlink w:history="0" r:id="rId60"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03.12.2010 N 270)</w:t>
      </w:r>
    </w:p>
    <w:p>
      <w:pPr>
        <w:pStyle w:val="0"/>
        <w:spacing w:before="200" w:line-rule="auto"/>
        <w:ind w:firstLine="540"/>
        <w:jc w:val="both"/>
      </w:pPr>
      <w:r>
        <w:rPr>
          <w:sz w:val="20"/>
        </w:rPr>
        <w:t xml:space="preserve">1.7. Обязанности, права и ответственность работников аппарата суда определяются их должностными регламентами, утверждаемыми председателем суда.</w:t>
      </w:r>
    </w:p>
    <w:p>
      <w:pPr>
        <w:pStyle w:val="0"/>
        <w:jc w:val="both"/>
      </w:pPr>
      <w:r>
        <w:rPr>
          <w:sz w:val="20"/>
        </w:rPr>
        <w:t xml:space="preserve">(п. 1.7 в ред. </w:t>
      </w:r>
      <w:hyperlink w:history="0" r:id="rId61"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19.12.2011 N 232)</w:t>
      </w:r>
    </w:p>
    <w:p>
      <w:pPr>
        <w:pStyle w:val="0"/>
        <w:spacing w:before="200" w:line-rule="auto"/>
        <w:ind w:firstLine="540"/>
        <w:jc w:val="both"/>
      </w:pPr>
      <w:r>
        <w:rPr>
          <w:sz w:val="20"/>
        </w:rPr>
        <w:t xml:space="preserve">1.8. Прием граждан в суде производится в соответствии с правилами внутреннего распорядка суда, положением о приемной суда и регламентом организации деятельности приемной суда, утвержденными председателем соответствующего суда (либо лицом, исполняющим его обязанности), на основании Типовых </w:t>
      </w:r>
      <w:hyperlink w:history="0" r:id="rId62" w:tooltip="Постановление Совета судей РФ от 18.04.2003 N 101 &quot;Об утверждении Типовых правил внутреннего распорядка судов&quot; {КонсультантПлюс}">
        <w:r>
          <w:rPr>
            <w:sz w:val="20"/>
            <w:color w:val="0000ff"/>
          </w:rPr>
          <w:t xml:space="preserve">правил</w:t>
        </w:r>
      </w:hyperlink>
      <w:r>
        <w:rPr>
          <w:sz w:val="20"/>
        </w:rPr>
        <w:t xml:space="preserve"> внутреннего распорядка суда, утвержденных постановлением Совета судей Российской Федерации, Примерного </w:t>
      </w:r>
      <w:hyperlink w:history="0" r:id="rId63" w:tooltip="Приказ Судебного департамента при Верховном Суде РФ от 20.11.2019 N 263 &quot;Об утверждении Примерного положения о приемной федерального суда общей юрисдикции и Типового регламента организации деятельности приемной федерального суда общей юрисдикции&quot; {КонсультантПлюс}">
        <w:r>
          <w:rPr>
            <w:sz w:val="20"/>
            <w:color w:val="0000ff"/>
          </w:rPr>
          <w:t xml:space="preserve">положения</w:t>
        </w:r>
      </w:hyperlink>
      <w:r>
        <w:rPr>
          <w:sz w:val="20"/>
        </w:rPr>
        <w:t xml:space="preserve"> о приемной федерального суда общей юрисдикции и Типового </w:t>
      </w:r>
      <w:hyperlink w:history="0" r:id="rId64" w:tooltip="Приказ Судебного департамента при Верховном Суде РФ от 20.11.2019 N 263 &quot;Об утверждении Примерного положения о приемной федерального суда общей юрисдикции и Типового регламента организации деятельности приемной федерального суда общей юрисдикции&quot; {КонсультантПлюс}">
        <w:r>
          <w:rPr>
            <w:sz w:val="20"/>
            <w:color w:val="0000ff"/>
          </w:rPr>
          <w:t xml:space="preserve">регламента</w:t>
        </w:r>
      </w:hyperlink>
      <w:r>
        <w:rPr>
          <w:sz w:val="20"/>
        </w:rPr>
        <w:t xml:space="preserve"> организации деятельности приемной федерального суда общей юрисдикции, утвержденных Судебным департаментом при Верховном Суде Российской Федерации.</w:t>
      </w:r>
    </w:p>
    <w:p>
      <w:pPr>
        <w:pStyle w:val="0"/>
        <w:jc w:val="both"/>
      </w:pPr>
      <w:r>
        <w:rPr>
          <w:sz w:val="20"/>
        </w:rPr>
        <w:t xml:space="preserve">(п. 1.8 в ред. </w:t>
      </w:r>
      <w:hyperlink w:history="0" r:id="rId6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21.10.2019 N 238)</w:t>
      </w:r>
    </w:p>
    <w:p>
      <w:pPr>
        <w:pStyle w:val="0"/>
        <w:spacing w:before="200" w:line-rule="auto"/>
        <w:ind w:firstLine="540"/>
        <w:jc w:val="both"/>
      </w:pPr>
      <w:r>
        <w:rPr>
          <w:sz w:val="20"/>
        </w:rPr>
        <w:t xml:space="preserve">1.9. Номенклатура основных нарядов и дел, которые ведутся в суде, формируется в соответствии с Перечнем документов федеральных судов общей юрисдикции с указанием сроков хранения и </w:t>
      </w:r>
      <w:hyperlink w:history="0" r:id="rId66" w:tooltip="Приказ Судебного департамента при Верховном Суде РФ от 19.03.2019 N 56 (ред. от 14.06.2022) &quot;Об утверждении Инструкции о порядке организации комплектования, хранения, учета и использования документов (электронных документов) в архивах федеральных судов общей юрисдикции&quot; {КонсультантПлюс}">
        <w:r>
          <w:rPr>
            <w:sz w:val="20"/>
            <w:color w:val="0000ff"/>
          </w:rPr>
          <w:t xml:space="preserve">Инструкцией</w:t>
        </w:r>
      </w:hyperlink>
      <w:r>
        <w:rPr>
          <w:sz w:val="20"/>
        </w:rP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pPr>
        <w:pStyle w:val="0"/>
        <w:jc w:val="both"/>
      </w:pPr>
      <w:r>
        <w:rPr>
          <w:sz w:val="20"/>
        </w:rPr>
        <w:t xml:space="preserve">(п. 1.9 в ред. </w:t>
      </w:r>
      <w:hyperlink w:history="0" r:id="rId6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21.10.2019 N 238)</w:t>
      </w:r>
    </w:p>
    <w:p>
      <w:pPr>
        <w:pStyle w:val="0"/>
      </w:pPr>
      <w:r>
        <w:rPr>
          <w:sz w:val="20"/>
        </w:rPr>
      </w:r>
    </w:p>
    <w:bookmarkStart w:id="85" w:name="P85"/>
    <w:bookmarkEnd w:id="85"/>
    <w:p>
      <w:pPr>
        <w:pStyle w:val="2"/>
        <w:outlineLvl w:val="1"/>
        <w:jc w:val="center"/>
      </w:pPr>
      <w:r>
        <w:rPr>
          <w:sz w:val="20"/>
        </w:rPr>
        <w:t xml:space="preserve">2. Порядок приема, отправления дел и корреспонденции</w:t>
      </w:r>
    </w:p>
    <w:p>
      <w:pPr>
        <w:pStyle w:val="0"/>
      </w:pPr>
      <w:r>
        <w:rPr>
          <w:sz w:val="20"/>
        </w:rPr>
      </w:r>
    </w:p>
    <w:p>
      <w:pPr>
        <w:pStyle w:val="0"/>
        <w:ind w:firstLine="540"/>
        <w:jc w:val="both"/>
      </w:pPr>
      <w:r>
        <w:rPr>
          <w:sz w:val="20"/>
        </w:rPr>
        <w:t xml:space="preserve">2.1. Все судебные дела и корреспонденция, поступающие как по почте, так и поданные (доставленные) непосредственно в суд, принимаются, а также отправляются по назначению работником аппарата суда, должностным регламентом которого предусмотрены соответствующие полномочия.</w:t>
      </w:r>
    </w:p>
    <w:p>
      <w:pPr>
        <w:pStyle w:val="0"/>
        <w:jc w:val="both"/>
      </w:pPr>
      <w:r>
        <w:rPr>
          <w:sz w:val="20"/>
        </w:rPr>
        <w:t xml:space="preserve">(в ред. </w:t>
      </w:r>
      <w:hyperlink w:history="0" r:id="rId68"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19.12.2011 N 232)</w:t>
      </w:r>
    </w:p>
    <w:bookmarkStart w:id="89" w:name="P89"/>
    <w:bookmarkEnd w:id="89"/>
    <w:p>
      <w:pPr>
        <w:pStyle w:val="0"/>
        <w:spacing w:before="200" w:line-rule="auto"/>
        <w:ind w:firstLine="540"/>
        <w:jc w:val="both"/>
      </w:pPr>
      <w:r>
        <w:rPr>
          <w:sz w:val="20"/>
        </w:rPr>
        <w:t xml:space="preserve">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судебного дела (материала, письма и т.п.) штамп, где проставляется дата и время поступления дела (материала, письма и т.п.) в суд, регистрационный номер документа по журналу (реестру) учета входящей корреспонденции.</w:t>
      </w:r>
    </w:p>
    <w:p>
      <w:pPr>
        <w:pStyle w:val="0"/>
        <w:spacing w:before="200" w:line-rule="auto"/>
        <w:ind w:firstLine="540"/>
        <w:jc w:val="both"/>
      </w:pPr>
      <w:r>
        <w:rPr>
          <w:sz w:val="20"/>
        </w:rPr>
        <w:t xml:space="preserve">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pPr>
        <w:pStyle w:val="0"/>
        <w:spacing w:before="200" w:line-rule="auto"/>
        <w:ind w:firstLine="540"/>
        <w:jc w:val="both"/>
      </w:pPr>
      <w:r>
        <w:rPr>
          <w:sz w:val="20"/>
        </w:rPr>
        <w:t xml:space="preserve">В случае отсутствия или повреждения вложений (отдельных листов), а также наличия ошибочных вложений составляется акт в трех экземплярах (</w:t>
      </w:r>
      <w:hyperlink w:history="0" w:anchor="P1756" w:tooltip="Приложение N 2">
        <w:r>
          <w:rPr>
            <w:sz w:val="20"/>
            <w:color w:val="0000ff"/>
          </w:rPr>
          <w:t xml:space="preserve">приложение N 2</w:t>
        </w:r>
      </w:hyperlink>
      <w:r>
        <w:rPr>
          <w:sz w:val="20"/>
        </w:rPr>
        <w:t xml:space="preserve"> к настоящей Инструкции),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pPr>
        <w:pStyle w:val="0"/>
        <w:spacing w:before="200" w:line-rule="auto"/>
        <w:ind w:firstLine="540"/>
        <w:jc w:val="both"/>
      </w:pPr>
      <w:r>
        <w:rPr>
          <w:sz w:val="20"/>
        </w:rPr>
        <w:t xml:space="preserve">Конверты (пакеты и т.п.) от поступивших посредством почтовой связи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должны быть сохранены и приложены к присланным документам.</w:t>
      </w:r>
    </w:p>
    <w:p>
      <w:pPr>
        <w:pStyle w:val="0"/>
        <w:spacing w:before="200" w:line-rule="auto"/>
        <w:ind w:firstLine="540"/>
        <w:jc w:val="both"/>
      </w:pPr>
      <w:r>
        <w:rPr>
          <w:sz w:val="20"/>
        </w:rPr>
        <w:t xml:space="preserve">В случае если упаковочные материалы (конверты, пакеты и т.п.), поступившие посредством почтовой 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почтового конверта (пакета и т.п.), к иным вложениям, содержащим документы по другим делам и материалам, - снятые ксерокопии конвертов (пакетов и т.п.).</w:t>
      </w:r>
    </w:p>
    <w:p>
      <w:pPr>
        <w:pStyle w:val="0"/>
        <w:jc w:val="both"/>
      </w:pPr>
      <w:r>
        <w:rPr>
          <w:sz w:val="20"/>
        </w:rPr>
        <w:t xml:space="preserve">(абзац введен </w:t>
      </w:r>
      <w:hyperlink w:history="0" r:id="rId69"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Приказом</w:t>
        </w:r>
      </w:hyperlink>
      <w:r>
        <w:rPr>
          <w:sz w:val="20"/>
        </w:rPr>
        <w:t xml:space="preserve"> Судебного департамента при Верховном Суде РФ от 22.12.2021 N 244)</w:t>
      </w:r>
    </w:p>
    <w:p>
      <w:pPr>
        <w:pStyle w:val="0"/>
        <w:spacing w:before="200" w:line-rule="auto"/>
        <w:ind w:firstLine="540"/>
        <w:jc w:val="both"/>
      </w:pPr>
      <w:r>
        <w:rPr>
          <w:sz w:val="20"/>
        </w:rPr>
        <w:t xml:space="preserve">Ошибочно доставленная корреспонденция пересылается по принадлежности или возвращается отправителю с сопроводительным письмом, с оставлением копии сопроводительного письма в соответствующем наряде.</w:t>
      </w:r>
    </w:p>
    <w:p>
      <w:pPr>
        <w:pStyle w:val="0"/>
        <w:jc w:val="both"/>
      </w:pPr>
      <w:r>
        <w:rPr>
          <w:sz w:val="20"/>
        </w:rPr>
        <w:t xml:space="preserve">(п. 2.2 в ред. </w:t>
      </w:r>
      <w:hyperlink w:history="0" r:id="rId7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21.10.2019 N 238)</w:t>
      </w:r>
    </w:p>
    <w:p>
      <w:pPr>
        <w:pStyle w:val="0"/>
        <w:spacing w:before="200" w:line-rule="auto"/>
        <w:ind w:firstLine="540"/>
        <w:jc w:val="both"/>
      </w:pPr>
      <w:r>
        <w:rPr>
          <w:sz w:val="20"/>
        </w:rPr>
        <w:t xml:space="preserve">2.3.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регистрируются уполномоченным работником аппарата суда в специальных программных средствах Государственной автоматизированной системы Российской Федерации "Правосудие", обеспечивающих ведение автоматизированного судебного делопроизводства (далее - ПС ГАС "Правосудие") и реестрах (журналах) учета входящей корреспонденции </w:t>
      </w:r>
      <w:hyperlink w:history="0" w:anchor="P1805" w:tooltip="Журнал">
        <w:r>
          <w:rPr>
            <w:sz w:val="20"/>
            <w:color w:val="0000ff"/>
          </w:rPr>
          <w:t xml:space="preserve">(форма N 1)</w:t>
        </w:r>
      </w:hyperlink>
      <w:r>
        <w:rPr>
          <w:sz w:val="20"/>
        </w:rPr>
        <w:t xml:space="preserve">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w:t>
      </w:r>
    </w:p>
    <w:p>
      <w:pPr>
        <w:pStyle w:val="0"/>
        <w:spacing w:before="200" w:line-rule="auto"/>
        <w:ind w:firstLine="540"/>
        <w:jc w:val="both"/>
      </w:pPr>
      <w:r>
        <w:rPr>
          <w:sz w:val="20"/>
        </w:rPr>
        <w:t xml:space="preserve">Реестры (журналы) входящей и исходящей корреспонденции (</w:t>
      </w:r>
      <w:hyperlink w:history="0" w:anchor="P1805" w:tooltip="Журнал">
        <w:r>
          <w:rPr>
            <w:sz w:val="20"/>
            <w:color w:val="0000ff"/>
          </w:rPr>
          <w:t xml:space="preserve">форма N 1</w:t>
        </w:r>
      </w:hyperlink>
      <w:r>
        <w:rPr>
          <w:sz w:val="20"/>
        </w:rPr>
        <w:t xml:space="preserve"> и </w:t>
      </w:r>
      <w:hyperlink w:history="0" w:anchor="P1838" w:tooltip="Журнал">
        <w:r>
          <w:rPr>
            <w:sz w:val="20"/>
            <w:color w:val="0000ff"/>
          </w:rPr>
          <w:t xml:space="preserve">форма N 1-а</w:t>
        </w:r>
      </w:hyperlink>
      <w:r>
        <w:rPr>
          <w:sz w:val="20"/>
        </w:rPr>
        <w:t xml:space="preserve">) заводятся заново в начале каждого календарного года, при использовании автоматизированного учета формируются автоматически с последующим распечатыванием в форме реестров на бумажном носителе в конце рабочего дня либо по мере необходимости в течение рабочего дня.</w:t>
      </w:r>
    </w:p>
    <w:p>
      <w:pPr>
        <w:pStyle w:val="0"/>
        <w:jc w:val="both"/>
      </w:pPr>
      <w:r>
        <w:rPr>
          <w:sz w:val="20"/>
        </w:rPr>
        <w:t xml:space="preserve">(п. 2.3 в ред. </w:t>
      </w:r>
      <w:hyperlink w:history="0" r:id="rId7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21.10.2019 N 238)</w:t>
      </w:r>
    </w:p>
    <w:p>
      <w:pPr>
        <w:pStyle w:val="0"/>
        <w:spacing w:before="200" w:line-rule="auto"/>
        <w:ind w:firstLine="540"/>
        <w:jc w:val="both"/>
      </w:pPr>
      <w:r>
        <w:rPr>
          <w:sz w:val="20"/>
        </w:rPr>
        <w:t xml:space="preserve">2.4. Дела об административных правонарушениях, поступившие в суд одновременно с доставкой правонарушителей, до их рассмотрения также подлежат регистрации в отделе делопроизводства суда </w:t>
      </w:r>
      <w:hyperlink w:history="0" w:anchor="P2386" w:tooltip="УЧЕТНО-СТАТИСТИЧЕСКАЯ КАРТОЧКА НА ДЕЛО">
        <w:r>
          <w:rPr>
            <w:sz w:val="20"/>
            <w:color w:val="0000ff"/>
          </w:rPr>
          <w:t xml:space="preserve">(форма N 7р)</w:t>
        </w:r>
      </w:hyperlink>
      <w:r>
        <w:rPr>
          <w:sz w:val="20"/>
        </w:rPr>
        <w:t xml:space="preserve">.</w:t>
      </w:r>
    </w:p>
    <w:p>
      <w:pPr>
        <w:pStyle w:val="0"/>
        <w:jc w:val="both"/>
      </w:pPr>
      <w:r>
        <w:rPr>
          <w:sz w:val="20"/>
        </w:rPr>
        <w:t xml:space="preserve">(в ред. Приказов Судебного департамента при Верховном Суде РФ от 03.12.2010 </w:t>
      </w:r>
      <w:hyperlink w:history="0" r:id="rId72"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0"/>
            <w:color w:val="0000ff"/>
          </w:rPr>
          <w:t xml:space="preserve">N 270</w:t>
        </w:r>
      </w:hyperlink>
      <w:r>
        <w:rPr>
          <w:sz w:val="20"/>
        </w:rPr>
        <w:t xml:space="preserve">, от 18.03.2013 </w:t>
      </w:r>
      <w:hyperlink w:history="0" r:id="rId7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N 61</w:t>
        </w:r>
      </w:hyperlink>
      <w:r>
        <w:rPr>
          <w:sz w:val="20"/>
        </w:rPr>
        <w:t xml:space="preserve">)</w:t>
      </w:r>
    </w:p>
    <w:p>
      <w:pPr>
        <w:pStyle w:val="0"/>
        <w:spacing w:before="200" w:line-rule="auto"/>
        <w:ind w:firstLine="540"/>
        <w:jc w:val="both"/>
      </w:pPr>
      <w:r>
        <w:rPr>
          <w:sz w:val="20"/>
        </w:rPr>
        <w:t xml:space="preserve">2.5. Для регистрации отдельных видов поступающей корреспонденции (исполнительные документы, поручения других судов, арбитражные решения третейского суда, образованного сторонами для разрешения конкретного спора, вместе со всеми имеющимися в распоряжении третейского суда материалами дела арбитража, направленные в суд для хранения, либо решение, постановление о прекращении арбитража и материалы дела постоянно действующего арбитражного учреждения, поступившие в порядке </w:t>
      </w:r>
      <w:hyperlink w:history="0" r:id="rId74" w:tooltip="Федеральный закон от 29.12.2015 N 382-ФЗ (ред. от 27.12.2018) &quot;Об арбитраже (третейском разбирательстве) в Российской Федерации&quot; {КонсультантПлюс}">
        <w:r>
          <w:rPr>
            <w:sz w:val="20"/>
            <w:color w:val="0000ff"/>
          </w:rPr>
          <w:t xml:space="preserve">части 3 статьи 39</w:t>
        </w:r>
      </w:hyperlink>
      <w:r>
        <w:rPr>
          <w:sz w:val="20"/>
        </w:rPr>
        <w:t xml:space="preserve"> Федерального закона от 29 декабря 2015 г. N 382-ФЗ "Об арбитраже (третейском разбирательстве) в Российской Федерации в реестр (журнал) учета входящей корреспонденции могут быть внесены дополнительные графы (например, для отметок об исполнении).</w:t>
      </w:r>
    </w:p>
    <w:p>
      <w:pPr>
        <w:pStyle w:val="0"/>
        <w:jc w:val="both"/>
      </w:pPr>
      <w:r>
        <w:rPr>
          <w:sz w:val="20"/>
        </w:rPr>
        <w:t xml:space="preserve">(в ред. Приказов Судебного департамента при Верховном Суде РФ от 18.02.2016 </w:t>
      </w:r>
      <w:hyperlink w:history="0" r:id="rId7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N 33</w:t>
        </w:r>
      </w:hyperlink>
      <w:r>
        <w:rPr>
          <w:sz w:val="20"/>
        </w:rPr>
        <w:t xml:space="preserve">, от 17.04.2017 </w:t>
      </w:r>
      <w:hyperlink w:history="0" r:id="rId76"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0"/>
            <w:color w:val="0000ff"/>
          </w:rPr>
          <w:t xml:space="preserve">N 71</w:t>
        </w:r>
      </w:hyperlink>
      <w:r>
        <w:rPr>
          <w:sz w:val="20"/>
        </w:rPr>
        <w:t xml:space="preserve">)</w:t>
      </w:r>
    </w:p>
    <w:p>
      <w:pPr>
        <w:pStyle w:val="0"/>
        <w:spacing w:before="200" w:line-rule="auto"/>
        <w:ind w:firstLine="540"/>
        <w:jc w:val="both"/>
      </w:pPr>
      <w:r>
        <w:rPr>
          <w:sz w:val="20"/>
        </w:rPr>
        <w:t xml:space="preserve">При большом объеме поступающей по почте корреспонденции регистрация может производиться в нескольких журналах по видам: исполнительные документы, корреспонденция по уголовным, гражданским, административным делам, делам об административных правонарушениях, прочая корреспонденция и т.д.</w:t>
      </w:r>
    </w:p>
    <w:p>
      <w:pPr>
        <w:pStyle w:val="0"/>
        <w:jc w:val="both"/>
      </w:pPr>
      <w:r>
        <w:rPr>
          <w:sz w:val="20"/>
        </w:rPr>
        <w:t xml:space="preserve">(в ред. Приказов Судебного департамента при Верховном Суде РФ от 19.12.2011 </w:t>
      </w:r>
      <w:hyperlink w:history="0" r:id="rId77"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0"/>
            <w:color w:val="0000ff"/>
          </w:rPr>
          <w:t xml:space="preserve">N 232</w:t>
        </w:r>
      </w:hyperlink>
      <w:r>
        <w:rPr>
          <w:sz w:val="20"/>
        </w:rPr>
        <w:t xml:space="preserve">, от 18.02.2016 </w:t>
      </w:r>
      <w:hyperlink w:history="0" r:id="rId7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N 33</w:t>
        </w:r>
      </w:hyperlink>
      <w:r>
        <w:rPr>
          <w:sz w:val="20"/>
        </w:rPr>
        <w:t xml:space="preserve">)</w:t>
      </w:r>
    </w:p>
    <w:p>
      <w:pPr>
        <w:pStyle w:val="0"/>
        <w:spacing w:before="200" w:line-rule="auto"/>
        <w:ind w:firstLine="540"/>
        <w:jc w:val="both"/>
      </w:pPr>
      <w:r>
        <w:rPr>
          <w:sz w:val="20"/>
        </w:rPr>
        <w:t xml:space="preserve">2.6. Не подлежат регистрации, а передаются с отметкой о времени получения их судом для приобщения к делам:</w:t>
      </w:r>
    </w:p>
    <w:p>
      <w:pPr>
        <w:pStyle w:val="0"/>
        <w:spacing w:before="200" w:line-rule="auto"/>
        <w:ind w:firstLine="540"/>
        <w:jc w:val="both"/>
      </w:pPr>
      <w:r>
        <w:rPr>
          <w:sz w:val="20"/>
        </w:rPr>
        <w:t xml:space="preserve">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pPr>
        <w:pStyle w:val="0"/>
        <w:jc w:val="both"/>
      </w:pPr>
      <w:r>
        <w:rPr>
          <w:sz w:val="20"/>
        </w:rPr>
        <w:t xml:space="preserve">(в ред. </w:t>
      </w:r>
      <w:hyperlink w:history="0" r:id="rId79"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22.12.2021 N 244)</w:t>
      </w:r>
    </w:p>
    <w:p>
      <w:pPr>
        <w:pStyle w:val="0"/>
        <w:spacing w:before="200" w:line-rule="auto"/>
        <w:ind w:firstLine="540"/>
        <w:jc w:val="both"/>
      </w:pPr>
      <w:r>
        <w:rPr>
          <w:sz w:val="20"/>
        </w:rPr>
        <w:t xml:space="preserve">уведомления о вручении судебных извещений, вызовов (судебных повесток), копий судебных актов, исполнительных листов, исковых заявлений (жалоб).</w:t>
      </w:r>
    </w:p>
    <w:p>
      <w:pPr>
        <w:pStyle w:val="0"/>
        <w:spacing w:before="200" w:line-rule="auto"/>
        <w:ind w:firstLine="540"/>
        <w:jc w:val="both"/>
      </w:pPr>
      <w:r>
        <w:rPr>
          <w:sz w:val="20"/>
        </w:rPr>
        <w:t xml:space="preserve">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w:t>
      </w:r>
    </w:p>
    <w:p>
      <w:pPr>
        <w:pStyle w:val="0"/>
        <w:jc w:val="both"/>
      </w:pPr>
      <w:r>
        <w:rPr>
          <w:sz w:val="20"/>
        </w:rPr>
        <w:t xml:space="preserve">(абзац введен </w:t>
      </w:r>
      <w:hyperlink w:history="0" r:id="rId80"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Приказом</w:t>
        </w:r>
      </w:hyperlink>
      <w:r>
        <w:rPr>
          <w:sz w:val="20"/>
        </w:rPr>
        <w:t xml:space="preserve"> Судебного департамента при Верховном Суде РФ от 22.12.2021 N 244)</w:t>
      </w:r>
    </w:p>
    <w:p>
      <w:pPr>
        <w:pStyle w:val="0"/>
        <w:spacing w:before="200" w:line-rule="auto"/>
        <w:ind w:firstLine="540"/>
        <w:jc w:val="both"/>
      </w:pPr>
      <w:r>
        <w:rPr>
          <w:sz w:val="20"/>
        </w:rPr>
        <w:t xml:space="preserve">Также не подлежат регистрации и передаются по принадлежности рекламные извещения, поздравительные письма.</w:t>
      </w:r>
    </w:p>
    <w:p>
      <w:pPr>
        <w:pStyle w:val="0"/>
        <w:jc w:val="both"/>
      </w:pPr>
      <w:r>
        <w:rPr>
          <w:sz w:val="20"/>
        </w:rPr>
        <w:t xml:space="preserve">(п. 2.6 в ред. </w:t>
      </w:r>
      <w:hyperlink w:history="0" r:id="rId8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21.10.2019 N 238)</w:t>
      </w:r>
    </w:p>
    <w:p>
      <w:pPr>
        <w:pStyle w:val="0"/>
        <w:spacing w:before="200" w:line-rule="auto"/>
        <w:ind w:firstLine="540"/>
        <w:jc w:val="both"/>
      </w:pPr>
      <w:r>
        <w:rPr>
          <w:sz w:val="20"/>
        </w:rPr>
        <w:t xml:space="preserve">2.7. Исключен с 21 октября 2019 года. - </w:t>
      </w:r>
      <w:hyperlink w:history="0" r:id="rId8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w:t>
        </w:r>
      </w:hyperlink>
      <w:r>
        <w:rPr>
          <w:sz w:val="20"/>
        </w:rPr>
        <w:t xml:space="preserve"> Судебного департамента при Верховном Суде РФ от 21.10.2019 N 238.</w:t>
      </w:r>
    </w:p>
    <w:p>
      <w:pPr>
        <w:pStyle w:val="0"/>
        <w:spacing w:before="200" w:line-rule="auto"/>
        <w:ind w:firstLine="540"/>
        <w:jc w:val="both"/>
      </w:pPr>
      <w:r>
        <w:rPr>
          <w:sz w:val="20"/>
        </w:rPr>
        <w:t xml:space="preserve">2.8. При использовании автоматизированного судебного делопроизводства список дел, назначенных к рассмотрению на заданную дату, формируется автоматически и размещается уполномоченным работником аппарата суда на информационных стендах, в информационных киосках и на официальном сайте суда.</w:t>
      </w:r>
    </w:p>
    <w:p>
      <w:pPr>
        <w:pStyle w:val="0"/>
        <w:jc w:val="both"/>
      </w:pPr>
      <w:r>
        <w:rPr>
          <w:sz w:val="20"/>
        </w:rPr>
        <w:t xml:space="preserve">(в ред. </w:t>
      </w:r>
      <w:hyperlink w:history="0" r:id="rId83"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09.01.2018 N 2)</w:t>
      </w:r>
    </w:p>
    <w:p>
      <w:pPr>
        <w:pStyle w:val="0"/>
        <w:spacing w:before="200" w:line-rule="auto"/>
        <w:ind w:firstLine="540"/>
        <w:jc w:val="both"/>
      </w:pPr>
      <w:r>
        <w:rPr>
          <w:sz w:val="20"/>
        </w:rPr>
        <w:t xml:space="preserve">В случае необходимости может быть использован соответствующий журнал </w:t>
      </w:r>
      <w:hyperlink w:history="0" w:anchor="P1859" w:tooltip="Журнал">
        <w:r>
          <w:rPr>
            <w:sz w:val="20"/>
            <w:color w:val="0000ff"/>
          </w:rPr>
          <w:t xml:space="preserve">формы N 2</w:t>
        </w:r>
      </w:hyperlink>
      <w:r>
        <w:rPr>
          <w:sz w:val="20"/>
        </w:rPr>
        <w:t xml:space="preserve">.</w:t>
      </w:r>
    </w:p>
    <w:p>
      <w:pPr>
        <w:pStyle w:val="0"/>
        <w:jc w:val="both"/>
      </w:pPr>
      <w:r>
        <w:rPr>
          <w:sz w:val="20"/>
        </w:rPr>
        <w:t xml:space="preserve">(п. 2.8 в ред. </w:t>
      </w:r>
      <w:hyperlink w:history="0" r:id="rId84"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03.12.2010 N 270)</w:t>
      </w:r>
    </w:p>
    <w:p>
      <w:pPr>
        <w:pStyle w:val="0"/>
        <w:spacing w:before="200" w:line-rule="auto"/>
        <w:ind w:firstLine="540"/>
        <w:jc w:val="both"/>
      </w:pPr>
      <w:r>
        <w:rPr>
          <w:sz w:val="20"/>
        </w:rPr>
        <w:t xml:space="preserve">2.9. Документы, принятые работником приемной суда, подлежат регистрации в соответствующих подсистемах ГАС "Правосудие" (ПИ "Документооборот и обращения граждан", ПИ "Судебная корреспонденция" и др.), после чего формируется и распечатывается соответствующий реестр передачи документов (либо единый реестр учета входящей корреспонденции) и осуществляется передача в день приема по принадлежности под роспись лицу, непосредственно которому переданы документы, с указанием фамилии, инициалов и занимаемой им должности, а в исключительных случаях - не позднее 10.00 следующего рабочего дня, если иное не предусмотрено настоящей Инструкцией.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pPr>
        <w:pStyle w:val="0"/>
        <w:spacing w:before="200" w:line-rule="auto"/>
        <w:ind w:firstLine="540"/>
        <w:jc w:val="both"/>
      </w:pPr>
      <w:r>
        <w:rPr>
          <w:sz w:val="20"/>
        </w:rPr>
        <w:t xml:space="preserve">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pPr>
        <w:pStyle w:val="0"/>
        <w:jc w:val="both"/>
      </w:pPr>
      <w:r>
        <w:rPr>
          <w:sz w:val="20"/>
        </w:rPr>
        <w:t xml:space="preserve">(п. 2.9 в ред. </w:t>
      </w:r>
      <w:hyperlink w:history="0" r:id="rId8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21.10.2019 N 238)</w:t>
      </w:r>
    </w:p>
    <w:p>
      <w:pPr>
        <w:pStyle w:val="0"/>
        <w:spacing w:before="200" w:line-rule="auto"/>
        <w:ind w:firstLine="540"/>
        <w:jc w:val="both"/>
      </w:pPr>
      <w:r>
        <w:rPr>
          <w:sz w:val="20"/>
        </w:rPr>
        <w:t xml:space="preserve">2.10. Лицо, подающее исковое заявление и другие материалы через приемную суда, может представить дополнительную копию вышеуказанного документа, на которой по его просьбе ставится дата и указывается фамилия лица, принявшего документы, после чего копия возвращается заявителю.</w:t>
      </w:r>
    </w:p>
    <w:p>
      <w:pPr>
        <w:pStyle w:val="0"/>
        <w:jc w:val="both"/>
      </w:pPr>
      <w:r>
        <w:rPr>
          <w:sz w:val="20"/>
        </w:rPr>
        <w:t xml:space="preserve">(в ред. </w:t>
      </w:r>
      <w:hyperlink w:history="0" r:id="rId86"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03.12.2010 N 270)</w:t>
      </w:r>
    </w:p>
    <w:p>
      <w:pPr>
        <w:pStyle w:val="0"/>
        <w:spacing w:before="200" w:line-rule="auto"/>
        <w:ind w:firstLine="540"/>
        <w:jc w:val="both"/>
      </w:pPr>
      <w:r>
        <w:rPr>
          <w:sz w:val="20"/>
        </w:rPr>
        <w:t xml:space="preserve">2.11. При отправке по назначению судебных дел и других документов (в том числе при направлении по электронной почте, факсимильной связью), регистрация которых производится в журнале </w:t>
      </w:r>
      <w:hyperlink w:history="0" w:anchor="P1838" w:tooltip="Журнал">
        <w:r>
          <w:rPr>
            <w:sz w:val="20"/>
            <w:color w:val="0000ff"/>
          </w:rPr>
          <w:t xml:space="preserve">формы N 1-а</w:t>
        </w:r>
      </w:hyperlink>
      <w:r>
        <w:rPr>
          <w:sz w:val="20"/>
        </w:rPr>
        <w:t xml:space="preserve"> (в реестре исходящей корреспонденции, формируемом автоматически в ПС ГАС "Правосудие"), исходящий номер на сопроводительных письмах должен содержать порядковый номер, соответствующие отметки о номере дела (материала) или номере наряда, по которым ведется данная переписка, производятся также в сопроводительном письме и в журнале (реестре).</w:t>
      </w:r>
    </w:p>
    <w:p>
      <w:pPr>
        <w:pStyle w:val="0"/>
        <w:jc w:val="both"/>
      </w:pPr>
      <w:r>
        <w:rPr>
          <w:sz w:val="20"/>
        </w:rPr>
        <w:t xml:space="preserve">(п. 2.11 в ред. </w:t>
      </w:r>
      <w:hyperlink w:history="0" r:id="rId87"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09.01.2018 N 2)</w:t>
      </w:r>
    </w:p>
    <w:p>
      <w:pPr>
        <w:pStyle w:val="0"/>
        <w:spacing w:before="200" w:line-rule="auto"/>
        <w:ind w:firstLine="540"/>
        <w:jc w:val="both"/>
      </w:pPr>
      <w:r>
        <w:rPr>
          <w:sz w:val="20"/>
        </w:rPr>
        <w:t xml:space="preserve">2.12. Обработка исходящей корреспонденции состоит из следующих операций:</w:t>
      </w:r>
    </w:p>
    <w:p>
      <w:pPr>
        <w:pStyle w:val="0"/>
        <w:spacing w:before="200" w:line-rule="auto"/>
        <w:ind w:firstLine="540"/>
        <w:jc w:val="both"/>
      </w:pPr>
      <w:r>
        <w:rPr>
          <w:sz w:val="20"/>
        </w:rPr>
        <w:t xml:space="preserve">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w:t>
      </w:r>
      <w:hyperlink w:history="0" r:id="rId88" w:tooltip="Приказ Минцифры России от 17.04.2023 N 382 &quot;Об утверждении Правил оказания услуг почтовой связи&quot; (Зарегистрировано в Минюсте России 02.06.2023 N 73719) {КонсультантПлюс}">
        <w:r>
          <w:rPr>
            <w:sz w:val="20"/>
            <w:color w:val="0000ff"/>
          </w:rPr>
          <w:t xml:space="preserve">Правилами</w:t>
        </w:r>
      </w:hyperlink>
      <w:r>
        <w:rPr>
          <w:sz w:val="20"/>
        </w:rPr>
        <w:t xml:space="preserve">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w:t>
      </w:r>
      <w:hyperlink w:history="0" r:id="rId89" w:tooltip="&quot;Уголовно-исполнительный кодекс Российской Федерации&quot; от 08.01.1997 N 1-ФЗ (ред. от 24.06.2023) (с изм. и доп., вступ. в силу с 01.10.2023) {КонсультантПлюс}">
        <w:r>
          <w:rPr>
            <w:sz w:val="20"/>
            <w:color w:val="0000ff"/>
          </w:rPr>
          <w:t xml:space="preserve">часть 4 статьи 15</w:t>
        </w:r>
      </w:hyperlink>
      <w:r>
        <w:rPr>
          <w:sz w:val="20"/>
        </w:rPr>
        <w:t xml:space="preserve"> Уголовно-исполнительного кодекса Российской Федерации);</w:t>
      </w:r>
    </w:p>
    <w:p>
      <w:pPr>
        <w:pStyle w:val="0"/>
        <w:jc w:val="both"/>
      </w:pPr>
      <w:r>
        <w:rPr>
          <w:sz w:val="20"/>
        </w:rPr>
        <w:t xml:space="preserve">(в ред. </w:t>
      </w:r>
      <w:hyperlink w:history="0" r:id="rId90"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22.12.2021 N 244)</w:t>
      </w:r>
    </w:p>
    <w:p>
      <w:pPr>
        <w:pStyle w:val="0"/>
        <w:spacing w:before="200" w:line-rule="auto"/>
        <w:ind w:firstLine="540"/>
        <w:jc w:val="both"/>
      </w:pPr>
      <w:r>
        <w:rPr>
          <w:sz w:val="20"/>
        </w:rPr>
        <w:t xml:space="preserve">проверки соответствия даты, указанной на документе, дате поступления его в отдел делопроизводства (общий отдел); наличия указанных в документах приложений и подписей.</w:t>
      </w:r>
    </w:p>
    <w:p>
      <w:pPr>
        <w:pStyle w:val="0"/>
        <w:spacing w:before="200" w:line-rule="auto"/>
        <w:ind w:firstLine="540"/>
        <w:jc w:val="both"/>
      </w:pPr>
      <w:r>
        <w:rPr>
          <w:sz w:val="20"/>
        </w:rPr>
        <w:t xml:space="preserve">сортировки, адресования,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pPr>
        <w:pStyle w:val="0"/>
        <w:spacing w:before="200" w:line-rule="auto"/>
        <w:ind w:firstLine="540"/>
        <w:jc w:val="both"/>
      </w:pPr>
      <w:r>
        <w:rPr>
          <w:sz w:val="20"/>
        </w:rPr>
        <w:t xml:space="preserve">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pPr>
        <w:pStyle w:val="0"/>
        <w:spacing w:before="200" w:line-rule="auto"/>
        <w:ind w:firstLine="540"/>
        <w:jc w:val="both"/>
      </w:pPr>
      <w:r>
        <w:rPr>
          <w:sz w:val="20"/>
        </w:rPr>
        <w:t xml:space="preserve">Судебные дела (материалы) направляются по назначению в регистрируемых почтовых отправлениях (заказных бандеролях, посылках и т.д.) либо направляются курьерами.</w:t>
      </w:r>
    </w:p>
    <w:p>
      <w:pPr>
        <w:pStyle w:val="0"/>
        <w:spacing w:before="200" w:line-rule="auto"/>
        <w:ind w:firstLine="540"/>
        <w:jc w:val="both"/>
      </w:pPr>
      <w:r>
        <w:rPr>
          <w:sz w:val="20"/>
        </w:rPr>
        <w:t xml:space="preserve">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pPr>
        <w:pStyle w:val="0"/>
        <w:spacing w:before="200" w:line-rule="auto"/>
        <w:ind w:firstLine="540"/>
        <w:jc w:val="both"/>
      </w:pPr>
      <w:r>
        <w:rPr>
          <w:sz w:val="20"/>
        </w:rPr>
        <w:t xml:space="preserve">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непроцессуального характера могут направляться судом в простых почтовых отправлениях.</w:t>
      </w:r>
    </w:p>
    <w:p>
      <w:pPr>
        <w:pStyle w:val="0"/>
        <w:spacing w:before="200" w:line-rule="auto"/>
        <w:ind w:firstLine="540"/>
        <w:jc w:val="both"/>
      </w:pPr>
      <w:r>
        <w:rPr>
          <w:sz w:val="20"/>
        </w:rPr>
        <w:t xml:space="preserve">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соответствующей отметкой объекта почтовой связи (отделения почтовой связи) подшивается в хронологическом порядке в наряд (наряды ведутся отдельно на бандероли, письма, посылки и т.д.).</w:t>
      </w:r>
    </w:p>
    <w:p>
      <w:pPr>
        <w:pStyle w:val="0"/>
        <w:spacing w:before="200" w:line-rule="auto"/>
        <w:ind w:firstLine="540"/>
        <w:jc w:val="both"/>
      </w:pPr>
      <w:r>
        <w:rPr>
          <w:sz w:val="20"/>
        </w:rPr>
        <w:t xml:space="preserve">Список отправляемой корреспонденции может формироваться с использованием программного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ФГУП "Почта России" и др.).</w:t>
      </w:r>
    </w:p>
    <w:p>
      <w:pPr>
        <w:pStyle w:val="0"/>
        <w:spacing w:before="200" w:line-rule="auto"/>
        <w:ind w:firstLine="540"/>
        <w:jc w:val="both"/>
      </w:pPr>
      <w:r>
        <w:rPr>
          <w:sz w:val="20"/>
        </w:rPr>
        <w:t xml:space="preserve">Судебные дела, материалы и иная корреспонденция, направляемые курьером (нарочным), записываются в разносную книгу для корреспонденции </w:t>
      </w:r>
      <w:hyperlink w:history="0" w:anchor="P1949" w:tooltip="Разносная книга">
        <w:r>
          <w:rPr>
            <w:sz w:val="20"/>
            <w:color w:val="0000ff"/>
          </w:rPr>
          <w:t xml:space="preserve">(форма N 4)</w:t>
        </w:r>
      </w:hyperlink>
      <w:r>
        <w:rPr>
          <w:sz w:val="20"/>
        </w:rPr>
        <w:t xml:space="preserve"> и сдаются получателям под расписку в этой книге.</w:t>
      </w:r>
    </w:p>
    <w:p>
      <w:pPr>
        <w:pStyle w:val="0"/>
        <w:jc w:val="both"/>
      </w:pPr>
      <w:r>
        <w:rPr>
          <w:sz w:val="20"/>
        </w:rPr>
        <w:t xml:space="preserve">(п. 2.12 в ред. </w:t>
      </w:r>
      <w:hyperlink w:history="0" r:id="rId9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21.10.2019 N 238)</w:t>
      </w:r>
    </w:p>
    <w:p>
      <w:pPr>
        <w:pStyle w:val="0"/>
        <w:spacing w:before="200" w:line-rule="auto"/>
        <w:ind w:firstLine="540"/>
        <w:jc w:val="both"/>
      </w:pPr>
      <w:r>
        <w:rPr>
          <w:sz w:val="20"/>
        </w:rPr>
        <w:t xml:space="preserve">2.13.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вручении адресату в соответствии с требованиями действующего законодательства.</w:t>
      </w:r>
    </w:p>
    <w:p>
      <w:pPr>
        <w:pStyle w:val="0"/>
        <w:jc w:val="both"/>
      </w:pPr>
      <w:r>
        <w:rPr>
          <w:sz w:val="20"/>
        </w:rPr>
        <w:t xml:space="preserve">(п. 2.13 в ред. </w:t>
      </w:r>
      <w:hyperlink w:history="0" r:id="rId9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21.10.2019 N 238)</w:t>
      </w:r>
    </w:p>
    <w:p>
      <w:pPr>
        <w:pStyle w:val="0"/>
      </w:pPr>
      <w:r>
        <w:rPr>
          <w:sz w:val="20"/>
        </w:rPr>
      </w:r>
    </w:p>
    <w:p>
      <w:pPr>
        <w:pStyle w:val="2"/>
        <w:outlineLvl w:val="1"/>
        <w:jc w:val="center"/>
      </w:pPr>
      <w:r>
        <w:rPr>
          <w:sz w:val="20"/>
        </w:rPr>
        <w:t xml:space="preserve">2.1. Особенности делопроизводства по приему, учету,</w:t>
      </w:r>
    </w:p>
    <w:p>
      <w:pPr>
        <w:pStyle w:val="2"/>
        <w:jc w:val="center"/>
      </w:pPr>
      <w:r>
        <w:rPr>
          <w:sz w:val="20"/>
        </w:rPr>
        <w:t xml:space="preserve">регистрации документов, поступивших в суд в электронном</w:t>
      </w:r>
    </w:p>
    <w:p>
      <w:pPr>
        <w:pStyle w:val="2"/>
        <w:jc w:val="center"/>
      </w:pPr>
      <w:r>
        <w:rPr>
          <w:sz w:val="20"/>
        </w:rPr>
        <w:t xml:space="preserve">виде, в том числе в форме электронного документа,</w:t>
      </w:r>
    </w:p>
    <w:p>
      <w:pPr>
        <w:pStyle w:val="2"/>
        <w:jc w:val="center"/>
      </w:pPr>
      <w:r>
        <w:rPr>
          <w:sz w:val="20"/>
        </w:rPr>
        <w:t xml:space="preserve">в рамках административного, гражданского и уголовного</w:t>
      </w:r>
    </w:p>
    <w:p>
      <w:pPr>
        <w:pStyle w:val="2"/>
        <w:jc w:val="center"/>
      </w:pPr>
      <w:r>
        <w:rPr>
          <w:sz w:val="20"/>
        </w:rPr>
        <w:t xml:space="preserve">судопроизводства, а также направлению судом судебных актов</w:t>
      </w:r>
    </w:p>
    <w:p>
      <w:pPr>
        <w:pStyle w:val="2"/>
        <w:jc w:val="center"/>
      </w:pPr>
      <w:r>
        <w:rPr>
          <w:sz w:val="20"/>
        </w:rPr>
        <w:t xml:space="preserve">в форме электронных документов</w:t>
      </w:r>
    </w:p>
    <w:p>
      <w:pPr>
        <w:pStyle w:val="0"/>
        <w:jc w:val="center"/>
      </w:pPr>
      <w:r>
        <w:rPr>
          <w:sz w:val="20"/>
        </w:rPr>
        <w:t xml:space="preserve">(введен </w:t>
      </w:r>
      <w:hyperlink w:history="0" r:id="rId93"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w:t>
      </w:r>
    </w:p>
    <w:p>
      <w:pPr>
        <w:pStyle w:val="0"/>
        <w:jc w:val="center"/>
      </w:pPr>
      <w:r>
        <w:rPr>
          <w:sz w:val="20"/>
        </w:rPr>
        <w:t xml:space="preserve">от 17.04.2017 N 71)</w:t>
      </w:r>
    </w:p>
    <w:p>
      <w:pPr>
        <w:pStyle w:val="0"/>
      </w:pPr>
      <w:r>
        <w:rPr>
          <w:sz w:val="20"/>
        </w:rPr>
      </w:r>
    </w:p>
    <w:p>
      <w:pPr>
        <w:pStyle w:val="0"/>
        <w:ind w:firstLine="540"/>
        <w:jc w:val="both"/>
      </w:pPr>
      <w:r>
        <w:rPr>
          <w:sz w:val="20"/>
        </w:rPr>
        <w:t xml:space="preserve">2.1.1. Документы в электронном виде, в том числе в форме электронного документа, в рамках административного, гражданского и уголовного судопроизводства, а также жалобы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(далее - документы в электронном виде) подаются в суд в соответствии с </w:t>
      </w:r>
      <w:hyperlink w:history="0" r:id="rId94" w:tooltip="Приказ Судебного департамента при Верховном Суде РФ от 27.12.2016 N 251 (ред. от 17.11.2021) &quot;Об утверждении Порядка подачи в федеральные суды общей юрисдикции документов в электронном виде, в том числе в форме электронного документа&quot; {КонсультантПлюс}">
        <w:r>
          <w:rPr>
            <w:sz w:val="20"/>
            <w:color w:val="0000ff"/>
          </w:rPr>
          <w:t xml:space="preserve">Порядком</w:t>
        </w:r>
      </w:hyperlink>
      <w:r>
        <w:rPr>
          <w:sz w:val="20"/>
        </w:rPr>
        <w:t xml:space="preserve"> подачи в федеральные суды общей юрисдикции документов в электронном виде, в том числе в форме электронного документа (далее - Порядок), посредством заполнения формы, размещенной на официальном сайте суда в информационно-телекоммуникационной сети "Интернет", способами, строго определенными в данном </w:t>
      </w:r>
      <w:hyperlink w:history="0" r:id="rId95" w:tooltip="Приказ Судебного департамента при Верховном Суде РФ от 27.12.2016 N 251 (ред. от 17.11.2021) &quot;Об утверждении Порядка подачи в федеральные суды общей юрисдикции документов в электронном виде, в том числе в форме электронного документа&quot; {КонсультантПлюс}">
        <w:r>
          <w:rPr>
            <w:sz w:val="20"/>
            <w:color w:val="0000ff"/>
          </w:rPr>
          <w:t xml:space="preserve">Порядке</w:t>
        </w:r>
      </w:hyperlink>
      <w:r>
        <w:rPr>
          <w:sz w:val="20"/>
        </w:rPr>
        <w:t xml:space="preserve">.</w:t>
      </w:r>
    </w:p>
    <w:p>
      <w:pPr>
        <w:pStyle w:val="0"/>
        <w:jc w:val="both"/>
      </w:pPr>
      <w:r>
        <w:rPr>
          <w:sz w:val="20"/>
        </w:rPr>
        <w:t xml:space="preserve">(в ред. </w:t>
      </w:r>
      <w:hyperlink w:history="0" r:id="rId96"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22.12.2021 N 244)</w:t>
      </w:r>
    </w:p>
    <w:p>
      <w:pPr>
        <w:pStyle w:val="0"/>
        <w:spacing w:before="200" w:line-rule="auto"/>
        <w:ind w:firstLine="540"/>
        <w:jc w:val="both"/>
      </w:pPr>
      <w:r>
        <w:rPr>
          <w:sz w:val="20"/>
        </w:rPr>
        <w:t xml:space="preserve">При поступлении в суд документа в электронном виде без заполнения специальных форм такие документы отклоняются судом как поданные в нарушение </w:t>
      </w:r>
      <w:hyperlink w:history="0" r:id="rId97" w:tooltip="Приказ Судебного департамента при Верховном Суде РФ от 27.12.2016 N 251 (ред. от 17.11.2021) &quot;Об утверждении Порядка подачи в федеральные суды общей юрисдикции документов в электронном виде, в том числе в форме электронного документа&quot; {КонсультантПлюс}">
        <w:r>
          <w:rPr>
            <w:sz w:val="20"/>
            <w:color w:val="0000ff"/>
          </w:rPr>
          <w:t xml:space="preserve">Порядка</w:t>
        </w:r>
      </w:hyperlink>
      <w:r>
        <w:rPr>
          <w:sz w:val="20"/>
        </w:rPr>
        <w:t xml:space="preserve">, о чем заявитель уведомляется судом путем направления сообщения в электронной форме (при наличии технической возможности) либо иными способами.</w:t>
      </w:r>
    </w:p>
    <w:p>
      <w:pPr>
        <w:pStyle w:val="0"/>
        <w:spacing w:before="200" w:line-rule="auto"/>
        <w:ind w:firstLine="540"/>
        <w:jc w:val="both"/>
      </w:pPr>
      <w:r>
        <w:rPr>
          <w:sz w:val="20"/>
        </w:rPr>
        <w:t xml:space="preserve">Причины, в силу которых документы, поданные в суд в электронном виде, считаются не поступившими, определяются </w:t>
      </w:r>
      <w:hyperlink w:history="0" r:id="rId98" w:tooltip="Приказ Судебного департамента при Верховном Суде РФ от 27.12.2016 N 251 (ред. от 17.11.2021) &quot;Об утверждении Порядка подачи в федеральные суды общей юрисдикции документов в электронном виде, в том числе в форме электронного документа&quot; {КонсультантПлюс}">
        <w:r>
          <w:rPr>
            <w:sz w:val="20"/>
            <w:color w:val="0000ff"/>
          </w:rPr>
          <w:t xml:space="preserve">Порядком</w:t>
        </w:r>
      </w:hyperlink>
      <w:r>
        <w:rPr>
          <w:sz w:val="20"/>
        </w:rPr>
        <w:t xml:space="preserve">.</w:t>
      </w:r>
    </w:p>
    <w:p>
      <w:pPr>
        <w:pStyle w:val="0"/>
        <w:spacing w:before="200" w:line-rule="auto"/>
        <w:ind w:firstLine="540"/>
        <w:jc w:val="both"/>
      </w:pPr>
      <w:r>
        <w:rPr>
          <w:sz w:val="20"/>
        </w:rPr>
        <w:t xml:space="preserve">2.1.2. Председатель (исполняющий обязанности председателя) суда из числа работников аппарата суда назначает лицо (лиц), ответственное (ответственных) за прием, обработку и регистрацию документов, поступивших в суд в электронном виде, в том числе в форме электронного документа, которым предоставляется доступ к соответствующим подсистемам ГАС "Правосудие" (далее - уполномоченный работник аппарата суда, ответственный за прием документов в электронном виде, и (или) их регистрацию), определяет его (их) обязанности, а также порядок его (их) замещения на случай отсутствия.</w:t>
      </w:r>
    </w:p>
    <w:p>
      <w:pPr>
        <w:pStyle w:val="0"/>
        <w:spacing w:before="200" w:line-rule="auto"/>
        <w:ind w:firstLine="540"/>
        <w:jc w:val="both"/>
      </w:pPr>
      <w:r>
        <w:rPr>
          <w:sz w:val="20"/>
        </w:rPr>
        <w:t xml:space="preserve">Уполномоченный работник аппарата суда, ответственный за прием документов в электронном виде и (или) их регистрацию, проверяет соответствующие подсистемы ГАС "Правосудие" на предмет поступления электронных документов, не менее двух раз в течение рабочего дня.</w:t>
      </w:r>
    </w:p>
    <w:p>
      <w:pPr>
        <w:pStyle w:val="0"/>
        <w:spacing w:before="200" w:line-rule="auto"/>
        <w:ind w:firstLine="540"/>
        <w:jc w:val="both"/>
      </w:pPr>
      <w:r>
        <w:rPr>
          <w:sz w:val="20"/>
        </w:rPr>
        <w:t xml:space="preserve">2.1.3.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w:t>
      </w:r>
      <w:hyperlink w:history="0" r:id="rId99" w:tooltip="Приказ Судебного департамента при Верховном Суде РФ от 27.12.2016 N 251 (ред. от 17.11.2021) &quot;Об утверждении Порядка подачи в федеральные суды общей юрисдикции документов в электронном виде, в том числе в форме электронного документа&quot; {КонсультантПлюс}">
        <w:r>
          <w:rPr>
            <w:sz w:val="20"/>
            <w:color w:val="0000ff"/>
          </w:rPr>
          <w:t xml:space="preserve">Порядком</w:t>
        </w:r>
      </w:hyperlink>
      <w:r>
        <w:rPr>
          <w:sz w:val="20"/>
        </w:rPr>
        <w:t xml:space="preserve">.</w:t>
      </w:r>
    </w:p>
    <w:p>
      <w:pPr>
        <w:pStyle w:val="0"/>
        <w:spacing w:before="200" w:line-rule="auto"/>
        <w:ind w:firstLine="540"/>
        <w:jc w:val="both"/>
      </w:pPr>
      <w:r>
        <w:rPr>
          <w:sz w:val="20"/>
        </w:rPr>
        <w:t xml:space="preserve">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w:t>
      </w:r>
      <w:hyperlink w:history="0" r:id="rId100" w:tooltip="Приказ Судебного департамента при Верховном Суде РФ от 27.12.2016 N 251 (ред. от 17.11.2021) &quot;Об утверждении Порядка подачи в федеральные суды общей юрисдикции документов в электронном виде, в том числе в форме электронного документа&quot; {КонсультантПлюс}">
        <w:r>
          <w:rPr>
            <w:sz w:val="20"/>
            <w:color w:val="0000ff"/>
          </w:rPr>
          <w:t xml:space="preserve">пункте 4.5</w:t>
        </w:r>
      </w:hyperlink>
      <w:r>
        <w:rPr>
          <w:sz w:val="20"/>
        </w:rPr>
        <w:t xml:space="preserve">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bookmarkStart w:id="159" w:name="P159"/>
    <w:bookmarkEnd w:id="159"/>
    <w:p>
      <w:pPr>
        <w:pStyle w:val="0"/>
        <w:spacing w:before="200" w:line-rule="auto"/>
        <w:ind w:firstLine="540"/>
        <w:jc w:val="both"/>
      </w:pPr>
      <w:r>
        <w:rPr>
          <w:sz w:val="20"/>
        </w:rPr>
        <w:t xml:space="preserve">2.1.4. После осуществления действий, связанных непосредственно с приемом и просмотром поступивших документов в электронном виде, предусмотренных </w:t>
      </w:r>
      <w:hyperlink w:history="0" r:id="rId101" w:tooltip="Приказ Судебного департамента при Верховном Суде РФ от 27.12.2016 N 251 (ред. от 17.11.2021) &quot;Об утверждении Порядка подачи в федеральные суды общей юрисдикции документов в электронном виде, в том числе в форме электронного документа&quot; {КонсультантПлюс}">
        <w:r>
          <w:rPr>
            <w:sz w:val="20"/>
            <w:color w:val="0000ff"/>
          </w:rPr>
          <w:t xml:space="preserve">разделом 4</w:t>
        </w:r>
      </w:hyperlink>
      <w:r>
        <w:rPr>
          <w:sz w:val="20"/>
        </w:rPr>
        <w:t xml:space="preserve">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w:t>
      </w:r>
      <w:hyperlink w:history="0" r:id="rId102" w:tooltip="Приказ Судебного департамента при Верховном Суде РФ от 27.12.2016 N 251 (ред. от 17.11.2021) &quot;Об утверждении Порядка подачи в федеральные суды общей юрисдикции документов в электронном виде, в том числе в форме электронного документа&quot; {КонсультантПлюс}">
        <w:r>
          <w:rPr>
            <w:sz w:val="20"/>
            <w:color w:val="0000ff"/>
          </w:rPr>
          <w:t xml:space="preserve">пункте 4.6</w:t>
        </w:r>
      </w:hyperlink>
      <w:r>
        <w:rPr>
          <w:sz w:val="20"/>
        </w:rPr>
        <w:t xml:space="preserve">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pPr>
        <w:pStyle w:val="0"/>
        <w:spacing w:before="200" w:line-rule="auto"/>
        <w:ind w:firstLine="540"/>
        <w:jc w:val="both"/>
      </w:pPr>
      <w:r>
        <w:rPr>
          <w:sz w:val="20"/>
        </w:rPr>
        <w:t xml:space="preserve">В случае отсутствия каких-либо документов, из указанных в приложении, составляется акт в двух экземплярах </w:t>
      </w:r>
      <w:hyperlink w:history="0" w:anchor="P1772" w:tooltip="                                    АКТ">
        <w:r>
          <w:rPr>
            <w:sz w:val="20"/>
            <w:color w:val="0000ff"/>
          </w:rPr>
          <w:t xml:space="preserve">(приложение N 2)</w:t>
        </w:r>
      </w:hyperlink>
      <w:r>
        <w:rPr>
          <w:sz w:val="20"/>
        </w:rPr>
        <w:t xml:space="preserve">, которые приобщаются к поступившим документам.</w:t>
      </w:r>
    </w:p>
    <w:p>
      <w:pPr>
        <w:pStyle w:val="0"/>
        <w:jc w:val="both"/>
      </w:pPr>
      <w:r>
        <w:rPr>
          <w:sz w:val="20"/>
        </w:rPr>
        <w:t xml:space="preserve">(в ред. </w:t>
      </w:r>
      <w:hyperlink w:history="0" r:id="rId103"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09.01.2018 N 2)</w:t>
      </w:r>
    </w:p>
    <w:p>
      <w:pPr>
        <w:pStyle w:val="0"/>
        <w:spacing w:before="200" w:line-rule="auto"/>
        <w:ind w:firstLine="540"/>
        <w:jc w:val="both"/>
      </w:pPr>
      <w:r>
        <w:rPr>
          <w:sz w:val="20"/>
        </w:rPr>
        <w:t xml:space="preserve">2.1.5. Поступившие документы в электронном виде подлежат регистрации в соответствии с </w:t>
      </w:r>
      <w:hyperlink w:history="0" w:anchor="P85" w:tooltip="2. Порядок приема, отправления дел и корреспонденции">
        <w:r>
          <w:rPr>
            <w:sz w:val="20"/>
            <w:color w:val="0000ff"/>
          </w:rPr>
          <w:t xml:space="preserve">разделом 2</w:t>
        </w:r>
      </w:hyperlink>
      <w:r>
        <w:rPr>
          <w:sz w:val="20"/>
        </w:rPr>
        <w:t xml:space="preserve"> настоящей Инструкции. При этом при регистрации в журнале входящей корреспонденции, в ПС ГАС "Правосудие" и формируемом реестре на бумажном носителе делается дополнительная отметка "эп".</w:t>
      </w:r>
    </w:p>
    <w:p>
      <w:pPr>
        <w:pStyle w:val="0"/>
        <w:spacing w:before="200" w:line-rule="auto"/>
        <w:ind w:firstLine="540"/>
        <w:jc w:val="both"/>
      </w:pPr>
      <w:r>
        <w:rPr>
          <w:sz w:val="20"/>
        </w:rPr>
        <w:t xml:space="preserve">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т.д.</w:t>
      </w:r>
    </w:p>
    <w:p>
      <w:pPr>
        <w:pStyle w:val="0"/>
        <w:spacing w:before="200" w:line-rule="auto"/>
        <w:ind w:firstLine="540"/>
        <w:jc w:val="both"/>
      </w:pPr>
      <w:r>
        <w:rPr>
          <w:sz w:val="20"/>
        </w:rPr>
        <w:t xml:space="preserve">2.1.6.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для документов на бумажном носителе.</w:t>
      </w:r>
    </w:p>
    <w:p>
      <w:pPr>
        <w:pStyle w:val="0"/>
        <w:spacing w:before="200" w:line-rule="auto"/>
        <w:ind w:firstLine="540"/>
        <w:jc w:val="both"/>
      </w:pPr>
      <w:r>
        <w:rPr>
          <w:sz w:val="20"/>
        </w:rPr>
        <w:t xml:space="preserve">2.1.7. В случае поступления в суд аналогичных документов на бумажном носителе данные документы сопоставляются с ранее поступившими документами в электронном виде и зарегистрированными в ПС ГАС "Правосудие"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pPr>
        <w:pStyle w:val="0"/>
        <w:spacing w:before="200" w:line-rule="auto"/>
        <w:ind w:firstLine="540"/>
        <w:jc w:val="both"/>
      </w:pPr>
      <w:r>
        <w:rPr>
          <w:sz w:val="20"/>
        </w:rPr>
        <w:t xml:space="preserve">2.1.8.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на официальном сайте соответствующего суда в информационно-телекоммуникационной сети "Интернет"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w:history="0" r:id="rId104" w:tooltip="&quot;Гражданский процессуальный кодекс Российской Федерации&quot; от 14.11.2002 N 138-ФЗ (ред. от 24.06.2023, с изм. от 20.07.2023) {КонсультантПлюс}">
        <w:r>
          <w:rPr>
            <w:sz w:val="20"/>
            <w:color w:val="0000ff"/>
          </w:rPr>
          <w:t xml:space="preserve">ГПК</w:t>
        </w:r>
      </w:hyperlink>
      <w:r>
        <w:rPr>
          <w:sz w:val="20"/>
        </w:rPr>
        <w:t xml:space="preserve">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w:t>
      </w:r>
      <w:hyperlink w:history="0" r:id="rId105" w:tooltip="&quot;Гражданский процессуальный кодекс Российской Федерации&quot; от 14.11.2002 N 138-ФЗ (ред. от 24.06.2023, с изм. от 20.07.2023) {КонсультантПлюс}">
        <w:r>
          <w:rPr>
            <w:sz w:val="20"/>
            <w:color w:val="0000ff"/>
          </w:rPr>
          <w:t xml:space="preserve">часть 7 статьи 113</w:t>
        </w:r>
      </w:hyperlink>
      <w:r>
        <w:rPr>
          <w:sz w:val="20"/>
        </w:rPr>
        <w:t xml:space="preserve"> ГПК РФ).</w:t>
      </w:r>
    </w:p>
    <w:p>
      <w:pPr>
        <w:pStyle w:val="0"/>
        <w:spacing w:before="200" w:line-rule="auto"/>
        <w:ind w:firstLine="540"/>
        <w:jc w:val="both"/>
      </w:pPr>
      <w:r>
        <w:rPr>
          <w:sz w:val="20"/>
        </w:rPr>
        <w:t xml:space="preserve">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на официальном сайте соответствующего суда в информационно-телекоммуникационной сети "Интернет"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w:history="0" r:id="rId106" w:tooltip="&quot;Кодекс административного судопроизводства Российской Федерации&quot; от 08.03.2015 N 21-ФЗ (ред. от 24.07.2023) {КонсультантПлюс}">
        <w:r>
          <w:rPr>
            <w:sz w:val="20"/>
            <w:color w:val="0000ff"/>
          </w:rPr>
          <w:t xml:space="preserve">КАС</w:t>
        </w:r>
      </w:hyperlink>
      <w:r>
        <w:rPr>
          <w:sz w:val="20"/>
        </w:rPr>
        <w:t xml:space="preserve"> РФ (</w:t>
      </w:r>
      <w:hyperlink w:history="0" r:id="rId107" w:tooltip="&quot;Кодекс административного судопроизводства Российской Федерации&quot; от 08.03.2015 N 21-ФЗ (ред. от 24.07.2023) {КонсультантПлюс}">
        <w:r>
          <w:rPr>
            <w:sz w:val="20"/>
            <w:color w:val="0000ff"/>
          </w:rPr>
          <w:t xml:space="preserve">часть 7 статьи 96</w:t>
        </w:r>
      </w:hyperlink>
      <w:r>
        <w:rPr>
          <w:sz w:val="20"/>
        </w:rPr>
        <w:t xml:space="preserve">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на официальном сайте суда в сети "Интернет" не позднее следующего дня со дня вынесения определения.</w:t>
      </w:r>
    </w:p>
    <w:p>
      <w:pPr>
        <w:pStyle w:val="0"/>
        <w:spacing w:before="200" w:line-rule="auto"/>
        <w:ind w:firstLine="540"/>
        <w:jc w:val="both"/>
      </w:pPr>
      <w:r>
        <w:rPr>
          <w:sz w:val="20"/>
        </w:rPr>
        <w:t xml:space="preserve">Данная информация подлежит внесению уполномоченным работником аппарата суда в ПС ГАС "Правосудие".</w:t>
      </w:r>
    </w:p>
    <w:p>
      <w:pPr>
        <w:pStyle w:val="0"/>
        <w:spacing w:before="200" w:line-rule="auto"/>
        <w:ind w:firstLine="540"/>
        <w:jc w:val="both"/>
      </w:pPr>
      <w:r>
        <w:rPr>
          <w:sz w:val="20"/>
        </w:rPr>
        <w:t xml:space="preserve">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административного дела о признании информационных материалов экстремистскими не позднее десяти дней до дня проведения судебного заседания размещается уполномоченным работником аппарата суда на интернет-портале Государственной автоматизированной системы Российской Федерации "Правосудие" в соответствии с </w:t>
      </w:r>
      <w:hyperlink w:history="0" r:id="rId108" w:tooltip="Приказ Судебного департамента при Верховном Суде РФ от 30.08.2019 N 203 (ред. от 09.06.2020) &quot;Об утверждении Регламента размещения на интернет-портале Государственной автоматизированной системы Российской Федерации &quot;Правосудие&quot;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quot;Интернет&quot;, информацией, распространение которой в Российской Федерации запрещено, о признании информационных материалов эк {КонсультантПлюс}">
        <w:r>
          <w:rPr>
            <w:sz w:val="20"/>
            <w:color w:val="0000ff"/>
          </w:rPr>
          <w:t xml:space="preserve">Регламентом</w:t>
        </w:r>
      </w:hyperlink>
      <w:r>
        <w:rPr>
          <w:sz w:val="20"/>
        </w:rPr>
        <w:t xml:space="preserve">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утвержденным приказом Судебного департамента при Верховном Суде Российской Федерации от 30 августа 2019 г. N 203 (далее - Регламент N 203).</w:t>
      </w:r>
    </w:p>
    <w:p>
      <w:pPr>
        <w:pStyle w:val="0"/>
        <w:spacing w:before="200" w:line-rule="auto"/>
        <w:ind w:firstLine="540"/>
        <w:jc w:val="both"/>
      </w:pPr>
      <w:r>
        <w:rPr>
          <w:sz w:val="20"/>
        </w:rPr>
        <w:t xml:space="preserve">Документами, подтверждающими размещение уполномоченным работником аппарата суда на его официальном сайте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(квитанция) ГАС "Правосудие" о публикации судебного акта, в котором содержатся данные 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
    <w:p>
      <w:pPr>
        <w:pStyle w:val="0"/>
        <w:jc w:val="both"/>
      </w:pPr>
      <w:r>
        <w:rPr>
          <w:sz w:val="20"/>
        </w:rPr>
        <w:t xml:space="preserve">(в ред. </w:t>
      </w:r>
      <w:hyperlink w:history="0" r:id="rId109"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22.12.2021 N 244)</w:t>
      </w:r>
    </w:p>
    <w:p>
      <w:pPr>
        <w:pStyle w:val="0"/>
        <w:spacing w:before="200" w:line-rule="auto"/>
        <w:ind w:firstLine="540"/>
        <w:jc w:val="both"/>
      </w:pPr>
      <w:r>
        <w:rPr>
          <w:sz w:val="20"/>
        </w:rPr>
        <w:t xml:space="preserve">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pPr>
        <w:pStyle w:val="0"/>
        <w:spacing w:before="200" w:line-rule="auto"/>
        <w:ind w:firstLine="540"/>
        <w:jc w:val="both"/>
      </w:pPr>
      <w:r>
        <w:rPr>
          <w:sz w:val="20"/>
        </w:rPr>
        <w:t xml:space="preserve">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w:t>
      </w:r>
      <w:hyperlink w:history="0" r:id="rId110" w:tooltip="&quot;Гражданский процессуальный кодекс Российской Федерации&quot; от 14.11.2002 N 138-ФЗ (ред. от 24.06.2023, с изм. от 20.07.2023) {КонсультантПлюс}">
        <w:r>
          <w:rPr>
            <w:sz w:val="20"/>
            <w:color w:val="0000ff"/>
          </w:rPr>
          <w:t xml:space="preserve">статьи 113</w:t>
        </w:r>
      </w:hyperlink>
      <w:r>
        <w:rPr>
          <w:sz w:val="20"/>
        </w:rPr>
        <w:t xml:space="preserve"> ГПК РФ, </w:t>
      </w:r>
      <w:hyperlink w:history="0" r:id="rId111" w:tooltip="&quot;Кодекс административного судопроизводства Российской Федерации&quot; от 08.03.2015 N 21-ФЗ (ред. от 24.07.2023) {КонсультантПлюс}">
        <w:r>
          <w:rPr>
            <w:sz w:val="20"/>
            <w:color w:val="0000ff"/>
          </w:rPr>
          <w:t xml:space="preserve">статьи 96</w:t>
        </w:r>
      </w:hyperlink>
      <w:r>
        <w:rPr>
          <w:sz w:val="20"/>
        </w:rPr>
        <w:t xml:space="preserve">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w:t>
      </w:r>
      <w:hyperlink w:history="0" r:id="rId112" w:tooltip="&quot;Гражданский процессуальный кодекс Российской Федерации&quot; от 14.11.2002 N 138-ФЗ (ред. от 24.06.2023, с изм. от 20.07.2023) {КонсультантПлюс}">
        <w:r>
          <w:rPr>
            <w:sz w:val="20"/>
            <w:color w:val="0000ff"/>
          </w:rPr>
          <w:t xml:space="preserve">части 3 статьи 113</w:t>
        </w:r>
      </w:hyperlink>
      <w:r>
        <w:rPr>
          <w:sz w:val="20"/>
        </w:rPr>
        <w:t xml:space="preserve"> ГПК РФ, </w:t>
      </w:r>
      <w:hyperlink w:history="0" r:id="rId113" w:tooltip="&quot;Кодекс административного судопроизводства Российской Федерации&quot; от 08.03.2015 N 21-ФЗ (ред. от 24.07.2023) {КонсультантПлюс}">
        <w:r>
          <w:rPr>
            <w:sz w:val="20"/>
            <w:color w:val="0000ff"/>
          </w:rPr>
          <w:t xml:space="preserve">части 7 статьи 96</w:t>
        </w:r>
      </w:hyperlink>
      <w:r>
        <w:rPr>
          <w:sz w:val="20"/>
        </w:rPr>
        <w:t xml:space="preserve"> КАС РФ, внесения данной информации в ПС ГАС "Правосудие". Копии судебных актов о назначении времени и места судебного заседания или совершения отдельного процессуального действия по административным делам размещаются на официальном сайте суда в сети "Интернет" в разделе, доступ к которому предоставляется лицам, участвующим в деле, и иным участникам процесса, в том числе посредством личного кабинета.</w:t>
      </w:r>
    </w:p>
    <w:p>
      <w:pPr>
        <w:pStyle w:val="0"/>
        <w:spacing w:before="200" w:line-rule="auto"/>
        <w:ind w:firstLine="540"/>
        <w:jc w:val="both"/>
      </w:pPr>
      <w:r>
        <w:rPr>
          <w:sz w:val="20"/>
        </w:rPr>
        <w:t xml:space="preserve">Лицам, указанным в </w:t>
      </w:r>
      <w:hyperlink w:history="0" r:id="rId114" w:tooltip="&quot;Гражданский процессуальный кодекс Российской Федерации&quot; от 14.11.2002 N 138-ФЗ (ред. от 24.06.2023, с изм. от 20.07.2023) {КонсультантПлюс}">
        <w:r>
          <w:rPr>
            <w:sz w:val="20"/>
            <w:color w:val="0000ff"/>
          </w:rPr>
          <w:t xml:space="preserve">части 2.1 статьи 113</w:t>
        </w:r>
      </w:hyperlink>
      <w:r>
        <w:rPr>
          <w:sz w:val="20"/>
        </w:rPr>
        <w:t xml:space="preserve"> ГПК РФ, </w:t>
      </w:r>
      <w:hyperlink w:history="0" r:id="rId115" w:tooltip="&quot;Кодекс административного судопроизводства Российской Федерации&quot; от 08.03.2015 N 21-ФЗ (ред. от 24.07.2023) {КонсультантПлюс}">
        <w:r>
          <w:rPr>
            <w:sz w:val="20"/>
            <w:color w:val="0000ff"/>
          </w:rPr>
          <w:t xml:space="preserve">части 8 статьи 96</w:t>
        </w:r>
      </w:hyperlink>
      <w:r>
        <w:rPr>
          <w:sz w:val="20"/>
        </w:rPr>
        <w:t xml:space="preserve">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pPr>
        <w:pStyle w:val="0"/>
        <w:spacing w:before="200" w:line-rule="auto"/>
        <w:ind w:firstLine="540"/>
        <w:jc w:val="both"/>
      </w:pPr>
      <w:r>
        <w:rPr>
          <w:sz w:val="20"/>
        </w:rPr>
        <w:t xml:space="preserve">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наделенных отдельными государственными или иными публичными полномочиями, по их ходатайству судебные извещения и вызовы направляются по поручению судьи уполномоченным работником аппарата суда без использования сети "Интернет".</w:t>
      </w:r>
    </w:p>
    <w:p>
      <w:pPr>
        <w:pStyle w:val="0"/>
        <w:spacing w:before="200" w:line-rule="auto"/>
        <w:ind w:firstLine="540"/>
        <w:jc w:val="both"/>
      </w:pPr>
      <w:r>
        <w:rPr>
          <w:sz w:val="20"/>
        </w:rPr>
        <w:t xml:space="preserve">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суда в сети "Интернет".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pPr>
        <w:pStyle w:val="0"/>
        <w:spacing w:before="200" w:line-rule="auto"/>
        <w:ind w:firstLine="540"/>
        <w:jc w:val="both"/>
      </w:pPr>
      <w:r>
        <w:rPr>
          <w:sz w:val="20"/>
        </w:rPr>
        <w:t xml:space="preserve">Информация, размещенная на официальном сайте суда о движении дела и предоставленная лицам, участвующим в деле, в режиме ограниченного доступа, должна соответствовать информации, содержащейся в ПС ГАС "Правосудие".</w:t>
      </w:r>
    </w:p>
    <w:p>
      <w:pPr>
        <w:pStyle w:val="0"/>
        <w:jc w:val="both"/>
      </w:pPr>
      <w:r>
        <w:rPr>
          <w:sz w:val="20"/>
        </w:rPr>
        <w:t xml:space="preserve">(п. 2.1.8 в ред. </w:t>
      </w:r>
      <w:hyperlink w:history="0" r:id="rId11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21.10.2019 N 238)</w:t>
      </w:r>
    </w:p>
    <w:bookmarkStart w:id="179" w:name="P179"/>
    <w:bookmarkEnd w:id="179"/>
    <w:p>
      <w:pPr>
        <w:pStyle w:val="0"/>
        <w:spacing w:before="200" w:line-rule="auto"/>
        <w:ind w:firstLine="540"/>
        <w:jc w:val="both"/>
      </w:pPr>
      <w:r>
        <w:rPr>
          <w:sz w:val="20"/>
        </w:rPr>
        <w:t xml:space="preserve">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w:t>
      </w:r>
      <w:hyperlink w:history="0" r:id="rId117" w:tooltip="&quot;Гражданский процессуальный кодекс Российской Федерации&quot; от 14.11.2002 N 138-ФЗ (ред. от 24.06.2023, с изм. от 20.07.2023) {КонсультантПлюс}">
        <w:r>
          <w:rPr>
            <w:sz w:val="20"/>
            <w:color w:val="0000ff"/>
          </w:rPr>
          <w:t xml:space="preserve">статьи 13</w:t>
        </w:r>
      </w:hyperlink>
      <w:r>
        <w:rPr>
          <w:sz w:val="20"/>
        </w:rPr>
        <w:t xml:space="preserve">, </w:t>
      </w:r>
      <w:hyperlink w:history="0" r:id="rId118" w:tooltip="&quot;Гражданский процессуальный кодекс Российской Федерации&quot; от 14.11.2002 N 138-ФЗ (ред. от 24.06.2023, с изм. от 20.07.2023) {КонсультантПлюс}">
        <w:r>
          <w:rPr>
            <w:sz w:val="20"/>
            <w:color w:val="0000ff"/>
          </w:rPr>
          <w:t xml:space="preserve">197</w:t>
        </w:r>
      </w:hyperlink>
      <w:r>
        <w:rPr>
          <w:sz w:val="20"/>
        </w:rPr>
        <w:t xml:space="preserve">, </w:t>
      </w:r>
      <w:hyperlink w:history="0" r:id="rId119" w:tooltip="&quot;Гражданский процессуальный кодекс Российской Федерации&quot; от 14.11.2002 N 138-ФЗ (ред. от 24.06.2023, с изм. от 20.07.2023) {КонсультантПлюс}">
        <w:r>
          <w:rPr>
            <w:sz w:val="20"/>
            <w:color w:val="0000ff"/>
          </w:rPr>
          <w:t xml:space="preserve">199</w:t>
        </w:r>
      </w:hyperlink>
      <w:r>
        <w:rPr>
          <w:sz w:val="20"/>
        </w:rPr>
        <w:t xml:space="preserve">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w:t>
      </w:r>
      <w:hyperlink w:history="0" r:id="rId120"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20"/>
            <w:color w:val="0000ff"/>
          </w:rPr>
          <w:t xml:space="preserve">статья 474.1</w:t>
        </w:r>
      </w:hyperlink>
      <w:r>
        <w:rPr>
          <w:sz w:val="20"/>
        </w:rPr>
        <w:t xml:space="preserve">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w:t>
      </w:r>
      <w:hyperlink w:history="0" r:id="rId121" w:tooltip="&quot;Кодекс административного судопроизводства Российской Федерации&quot; от 08.03.2015 N 21-ФЗ (ред. от 24.07.2023) {КонсультантПлюс}">
        <w:r>
          <w:rPr>
            <w:sz w:val="20"/>
            <w:color w:val="0000ff"/>
          </w:rPr>
          <w:t xml:space="preserve">статьи 16</w:t>
        </w:r>
      </w:hyperlink>
      <w:r>
        <w:rPr>
          <w:sz w:val="20"/>
        </w:rPr>
        <w:t xml:space="preserve">, </w:t>
      </w:r>
      <w:hyperlink w:history="0" r:id="rId122" w:tooltip="&quot;Кодекс административного судопроизводства Российской Федерации&quot; от 08.03.2015 N 21-ФЗ (ред. от 24.07.2023) {КонсультантПлюс}">
        <w:r>
          <w:rPr>
            <w:sz w:val="20"/>
            <w:color w:val="0000ff"/>
          </w:rPr>
          <w:t xml:space="preserve">177</w:t>
        </w:r>
      </w:hyperlink>
      <w:r>
        <w:rPr>
          <w:sz w:val="20"/>
        </w:rPr>
        <w:t xml:space="preserve">, </w:t>
      </w:r>
      <w:hyperlink w:history="0" r:id="rId123" w:tooltip="&quot;Кодекс административного судопроизводства Российской Федерации&quot; от 08.03.2015 N 21-ФЗ (ред. от 24.07.2023) {КонсультантПлюс}">
        <w:r>
          <w:rPr>
            <w:sz w:val="20"/>
            <w:color w:val="0000ff"/>
          </w:rPr>
          <w:t xml:space="preserve">179</w:t>
        </w:r>
      </w:hyperlink>
      <w:r>
        <w:rPr>
          <w:sz w:val="20"/>
        </w:rPr>
        <w:t xml:space="preserve"> КАС РФ) (далее - судебный акт),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w:t>
      </w:r>
    </w:p>
    <w:p>
      <w:pPr>
        <w:pStyle w:val="0"/>
        <w:spacing w:before="200" w:line-rule="auto"/>
        <w:ind w:firstLine="540"/>
        <w:jc w:val="both"/>
      </w:pPr>
      <w:r>
        <w:rPr>
          <w:sz w:val="20"/>
        </w:rPr>
        <w:t xml:space="preserve">При выполнении судебного акта в форме электронного документа дополнительно 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w:t>
      </w:r>
    </w:p>
    <w:p>
      <w:pPr>
        <w:pStyle w:val="0"/>
        <w:spacing w:before="200" w:line-rule="auto"/>
        <w:ind w:firstLine="540"/>
        <w:jc w:val="both"/>
      </w:pPr>
      <w:r>
        <w:rPr>
          <w:sz w:val="20"/>
        </w:rPr>
        <w:t xml:space="preserve">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w:t>
      </w:r>
    </w:p>
    <w:p>
      <w:pPr>
        <w:pStyle w:val="0"/>
        <w:spacing w:before="200" w:line-rule="auto"/>
        <w:ind w:firstLine="540"/>
        <w:jc w:val="both"/>
      </w:pPr>
      <w:r>
        <w:rPr>
          <w:sz w:val="20"/>
        </w:rPr>
        <w:t xml:space="preserve">Копия судебного акта, принятого до вступления в силу Федерального </w:t>
      </w:r>
      <w:hyperlink w:history="0" r:id="rId124" w:tooltip="Федеральный закон от 23.06.2016 N 220-ФЗ &quot;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quot; {КонсультантПлюс}">
        <w:r>
          <w:rPr>
            <w:sz w:val="20"/>
            <w:color w:val="0000ff"/>
          </w:rPr>
          <w:t xml:space="preserve">закона</w:t>
        </w:r>
      </w:hyperlink>
      <w:r>
        <w:rPr>
          <w:sz w:val="20"/>
        </w:rPr>
        <w:t xml:space="preserve">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 образа, заверенного усиленной квалифицированной электронной подписью.</w:t>
      </w:r>
    </w:p>
    <w:p>
      <w:pPr>
        <w:pStyle w:val="0"/>
        <w:spacing w:before="200" w:line-rule="auto"/>
        <w:ind w:firstLine="540"/>
        <w:jc w:val="both"/>
      </w:pPr>
      <w:r>
        <w:rPr>
          <w:sz w:val="20"/>
        </w:rPr>
        <w:t xml:space="preserve">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на официальном сайте суда в сети Интернет в режиме ограниченного доступа посредством ГАС "Правосудие".</w:t>
      </w:r>
    </w:p>
    <w:p>
      <w:pPr>
        <w:pStyle w:val="0"/>
        <w:jc w:val="both"/>
      </w:pPr>
      <w:r>
        <w:rPr>
          <w:sz w:val="20"/>
        </w:rPr>
        <w:t xml:space="preserve">(в ред. </w:t>
      </w:r>
      <w:hyperlink w:history="0" r:id="rId125"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22.12.2021 N 244)</w:t>
      </w:r>
    </w:p>
    <w:p>
      <w:pPr>
        <w:pStyle w:val="0"/>
        <w:spacing w:before="200" w:line-rule="auto"/>
        <w:ind w:firstLine="540"/>
        <w:jc w:val="both"/>
      </w:pPr>
      <w:r>
        <w:rPr>
          <w:sz w:val="20"/>
        </w:rPr>
        <w:t xml:space="preserve">Подписание судебного акта в форме электронного документа, копии судебного акта в виде электронного образа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w:t>
      </w:r>
    </w:p>
    <w:p>
      <w:pPr>
        <w:pStyle w:val="0"/>
        <w:jc w:val="both"/>
      </w:pPr>
      <w:r>
        <w:rPr>
          <w:sz w:val="20"/>
        </w:rPr>
        <w:t xml:space="preserve">(абзац введен </w:t>
      </w:r>
      <w:hyperlink w:history="0" r:id="rId126"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Приказом</w:t>
        </w:r>
      </w:hyperlink>
      <w:r>
        <w:rPr>
          <w:sz w:val="20"/>
        </w:rPr>
        <w:t xml:space="preserve"> Судебного департамента при Верховном Суде РФ от 22.12.2021 N 244)</w:t>
      </w:r>
    </w:p>
    <w:p>
      <w:pPr>
        <w:pStyle w:val="0"/>
        <w:spacing w:before="200" w:line-rule="auto"/>
        <w:ind w:firstLine="540"/>
        <w:jc w:val="both"/>
      </w:pPr>
      <w:r>
        <w:rPr>
          <w:sz w:val="20"/>
        </w:rPr>
        <w:t xml:space="preserve">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pPr>
        <w:pStyle w:val="0"/>
        <w:jc w:val="both"/>
      </w:pPr>
      <w:r>
        <w:rPr>
          <w:sz w:val="20"/>
        </w:rPr>
        <w:t xml:space="preserve">(в ред. </w:t>
      </w:r>
      <w:hyperlink w:history="0" r:id="rId12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21.10.2019 N 238)</w:t>
      </w:r>
    </w:p>
    <w:p>
      <w:pPr>
        <w:pStyle w:val="0"/>
        <w:jc w:val="both"/>
      </w:pPr>
      <w:r>
        <w:rPr>
          <w:sz w:val="20"/>
        </w:rPr>
        <w:t xml:space="preserve">(п. 2.1.9 в ред. </w:t>
      </w:r>
      <w:hyperlink w:history="0" r:id="rId128"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0"/>
            <w:color w:val="0000ff"/>
          </w:rPr>
          <w:t xml:space="preserve">Приказа</w:t>
        </w:r>
      </w:hyperlink>
      <w:r>
        <w:rPr>
          <w:sz w:val="20"/>
        </w:rPr>
        <w:t xml:space="preserve"> Судебного департамента при Верховном Суде РФ от 04.03.2019 N 42)</w:t>
      </w:r>
    </w:p>
    <w:p>
      <w:pPr>
        <w:pStyle w:val="0"/>
        <w:spacing w:before="200" w:line-rule="auto"/>
        <w:ind w:firstLine="540"/>
        <w:jc w:val="both"/>
      </w:pPr>
      <w:r>
        <w:rPr>
          <w:sz w:val="20"/>
        </w:rPr>
        <w:t xml:space="preserve">2.1.10. Поступившие в суд первой инстанции апелляционные, кассационные жалобы, представления в электронном виде подлежат распечатыванию в соответствии с </w:t>
      </w:r>
      <w:hyperlink w:history="0" r:id="rId129" w:tooltip="Приказ Судебного департамента при Верховном Суде РФ от 27.12.2016 N 251 (ред. от 17.11.2021) &quot;Об утверждении Порядка подачи в федеральные суды общей юрисдикции документов в электронном виде, в том числе в форме электронного документа&quot; {КонсультантПлюс}">
        <w:r>
          <w:rPr>
            <w:sz w:val="20"/>
            <w:color w:val="0000ff"/>
          </w:rPr>
          <w:t xml:space="preserve">Порядком</w:t>
        </w:r>
      </w:hyperlink>
      <w:r>
        <w:rPr>
          <w:sz w:val="20"/>
        </w:rPr>
        <w:t xml:space="preserve"> и </w:t>
      </w:r>
      <w:hyperlink w:history="0" w:anchor="P159" w:tooltip="2.1.4. После осуществления действий, связанных непосредственно с приемом и просмотром поступивших документов в электронном виде, предусмотренных разделом 4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пункте 4.6 Порядка, на бумажный носитель. При необходимости список подлежащих переводу на бумажный носитель документов может быть расширен пр...">
        <w:r>
          <w:rPr>
            <w:sz w:val="20"/>
            <w:color w:val="0000ff"/>
          </w:rPr>
          <w:t xml:space="preserve">пунктом 2.1.4</w:t>
        </w:r>
      </w:hyperlink>
      <w:r>
        <w:rPr>
          <w:sz w:val="20"/>
        </w:rPr>
        <w:t xml:space="preserve">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пользования в регистрируемых почтовых отправлениях (заказных бандеролях, посылках и т.д.) либо направляются посредством иных видов почтовой связи, нарочным (курьерами) или специальными службами доставки.</w:t>
      </w:r>
    </w:p>
    <w:p>
      <w:pPr>
        <w:pStyle w:val="0"/>
        <w:jc w:val="both"/>
      </w:pPr>
      <w:r>
        <w:rPr>
          <w:sz w:val="20"/>
        </w:rPr>
        <w:t xml:space="preserve">(п. 2.1.10 в ред. </w:t>
      </w:r>
      <w:hyperlink w:history="0" r:id="rId13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21.10.2019 N 238)</w:t>
      </w:r>
    </w:p>
    <w:p>
      <w:pPr>
        <w:pStyle w:val="0"/>
        <w:spacing w:before="200" w:line-rule="auto"/>
        <w:ind w:firstLine="540"/>
        <w:jc w:val="both"/>
      </w:pPr>
      <w:r>
        <w:rPr>
          <w:sz w:val="20"/>
        </w:rPr>
        <w:t xml:space="preserve">2.1.11.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pPr>
        <w:pStyle w:val="0"/>
        <w:ind w:firstLine="540"/>
        <w:jc w:val="both"/>
      </w:pPr>
      <w:r>
        <w:rPr>
          <w:sz w:val="20"/>
        </w:rPr>
      </w:r>
    </w:p>
    <w:bookmarkStart w:id="194" w:name="P194"/>
    <w:bookmarkEnd w:id="194"/>
    <w:p>
      <w:pPr>
        <w:pStyle w:val="2"/>
        <w:outlineLvl w:val="1"/>
        <w:jc w:val="center"/>
      </w:pPr>
      <w:r>
        <w:rPr>
          <w:sz w:val="20"/>
        </w:rPr>
        <w:t xml:space="preserve">3. Регистрация и учет уголовных, гражданских, административных</w:t>
      </w:r>
    </w:p>
    <w:p>
      <w:pPr>
        <w:pStyle w:val="2"/>
        <w:jc w:val="center"/>
      </w:pPr>
      <w:r>
        <w:rPr>
          <w:sz w:val="20"/>
        </w:rPr>
        <w:t xml:space="preserve">дел и дел об административных правонарушениях</w:t>
      </w:r>
    </w:p>
    <w:p>
      <w:pPr>
        <w:pStyle w:val="0"/>
        <w:jc w:val="center"/>
      </w:pPr>
      <w:r>
        <w:rPr>
          <w:sz w:val="20"/>
        </w:rPr>
        <w:t xml:space="preserve">(в ред. </w:t>
      </w:r>
      <w:hyperlink w:history="0" r:id="rId13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w:t>
      </w:r>
    </w:p>
    <w:p>
      <w:pPr>
        <w:pStyle w:val="0"/>
        <w:jc w:val="center"/>
      </w:pPr>
      <w:r>
        <w:rPr>
          <w:sz w:val="20"/>
        </w:rPr>
        <w:t xml:space="preserve">от 18.02.2016 N 33)</w:t>
      </w:r>
    </w:p>
    <w:p>
      <w:pPr>
        <w:pStyle w:val="0"/>
      </w:pPr>
      <w:r>
        <w:rPr>
          <w:sz w:val="20"/>
        </w:rPr>
      </w:r>
    </w:p>
    <w:p>
      <w:pPr>
        <w:pStyle w:val="0"/>
        <w:ind w:firstLine="540"/>
        <w:jc w:val="both"/>
      </w:pPr>
      <w:r>
        <w:rPr>
          <w:sz w:val="20"/>
        </w:rPr>
        <w:t xml:space="preserve">3.1. Все дела, поступившие в суд, регистрируются уполномоченным работником аппарата суда, должностным регламентом которого предусмотрены данные полномочия, в ПС ГАС "Правосудие" с формированием из электронных картотек учетно-статистических карточек (для уголовных дел - </w:t>
      </w:r>
      <w:hyperlink w:history="0" w:anchor="P1977" w:tooltip="                      УЧЕТНО-СТАТИСТИЧЕСКАЯ КАРТОЧКА">
        <w:r>
          <w:rPr>
            <w:sz w:val="20"/>
            <w:color w:val="0000ff"/>
          </w:rPr>
          <w:t xml:space="preserve">форма N 5 р</w:t>
        </w:r>
      </w:hyperlink>
      <w:r>
        <w:rPr>
          <w:sz w:val="20"/>
        </w:rPr>
        <w:t xml:space="preserve">, для гражданских дел - </w:t>
      </w:r>
      <w:hyperlink w:history="0" w:anchor="P2207" w:tooltip="Учетно-статистическая карточка на гражданское дело N ____/____ г.">
        <w:r>
          <w:rPr>
            <w:sz w:val="20"/>
            <w:color w:val="0000ff"/>
          </w:rPr>
          <w:t xml:space="preserve">форма N 6 р</w:t>
        </w:r>
      </w:hyperlink>
      <w:r>
        <w:rPr>
          <w:sz w:val="20"/>
        </w:rPr>
        <w:t xml:space="preserve">, для административных дел - </w:t>
      </w:r>
      <w:hyperlink w:history="0" w:anchor="P3003" w:tooltip="Учетно-статистическая карточка на административное дело N ______/____ г.">
        <w:r>
          <w:rPr>
            <w:sz w:val="20"/>
            <w:color w:val="0000ff"/>
          </w:rPr>
          <w:t xml:space="preserve">форма N 6 адм-р</w:t>
        </w:r>
      </w:hyperlink>
      <w:r>
        <w:rPr>
          <w:sz w:val="20"/>
        </w:rPr>
        <w:t xml:space="preserve">, для дел об административных правонарушениях - </w:t>
      </w:r>
      <w:hyperlink w:history="0" w:anchor="P2386" w:tooltip="УЧЕТНО-СТАТИСТИЧЕСКАЯ КАРТОЧКА НА ДЕЛО">
        <w:r>
          <w:rPr>
            <w:sz w:val="20"/>
            <w:color w:val="0000ff"/>
          </w:rPr>
          <w:t xml:space="preserve">форма N 7 р</w:t>
        </w:r>
      </w:hyperlink>
      <w:r>
        <w:rPr>
          <w:sz w:val="20"/>
        </w:rPr>
        <w:t xml:space="preserve">, для уголовных дел в суде апелляционной инстанции - </w:t>
      </w:r>
      <w:hyperlink w:history="0" w:anchor="P2602" w:tooltip="                      УЧЕТНО-СТАТИСТИЧЕСКАЯ КАРТОЧКА">
        <w:r>
          <w:rPr>
            <w:sz w:val="20"/>
            <w:color w:val="0000ff"/>
          </w:rPr>
          <w:t xml:space="preserve">форма N 5.2</w:t>
        </w:r>
      </w:hyperlink>
      <w:r>
        <w:rPr>
          <w:sz w:val="20"/>
        </w:rPr>
        <w:t xml:space="preserve">, для гражданских дел в суде апелляционной инстанции - </w:t>
      </w:r>
      <w:hyperlink w:history="0" w:anchor="P2860" w:tooltip="УЧЕТНО-СТАТИСТИЧЕСКАЯ КАРТОЧКА НА ГРАЖДАНСКОЕ И АДМИНИСТРАТИВНОЕ ДЕЛО">
        <w:r>
          <w:rPr>
            <w:sz w:val="20"/>
            <w:color w:val="0000ff"/>
          </w:rPr>
          <w:t xml:space="preserve">форма N 6.2</w:t>
        </w:r>
      </w:hyperlink>
      <w:r>
        <w:rPr>
          <w:sz w:val="20"/>
        </w:rPr>
        <w:t xml:space="preserve">, для жалоб на постановления по делам об административных правонарушениях - </w:t>
      </w:r>
      <w:hyperlink w:history="0" w:anchor="P3216" w:tooltip="УЧЕТНО-СТАТИСТИЧЕСКАЯ КАРТОЧКА НА ОБЖАЛУЕМОЕ ПОСТАНОВЛЕНИЕ ПО ДЕЛУ ОБ АДМИНИСТРАТИВНОМ ПРАВОНАРУШЕНИИ N ___________/____ Г.">
        <w:r>
          <w:rPr>
            <w:sz w:val="20"/>
            <w:color w:val="0000ff"/>
          </w:rPr>
          <w:t xml:space="preserve">форма N 7.1</w:t>
        </w:r>
      </w:hyperlink>
      <w:r>
        <w:rPr>
          <w:sz w:val="20"/>
        </w:rPr>
        <w:t xml:space="preserve">) и в алфавитном указателе (для уголовных дел - </w:t>
      </w:r>
      <w:hyperlink w:history="0" w:anchor="P2537" w:tooltip="Алфавитный указатель">
        <w:r>
          <w:rPr>
            <w:sz w:val="20"/>
            <w:color w:val="0000ff"/>
          </w:rPr>
          <w:t xml:space="preserve">форма N 5-а</w:t>
        </w:r>
      </w:hyperlink>
      <w:r>
        <w:rPr>
          <w:sz w:val="20"/>
        </w:rPr>
        <w:t xml:space="preserve">, для гражданских дел - </w:t>
      </w:r>
      <w:hyperlink w:history="0" w:anchor="P2741" w:tooltip="Алфавитный указатель к гражданским делам">
        <w:r>
          <w:rPr>
            <w:sz w:val="20"/>
            <w:color w:val="0000ff"/>
          </w:rPr>
          <w:t xml:space="preserve">форма N 6-а</w:t>
        </w:r>
      </w:hyperlink>
      <w:r>
        <w:rPr>
          <w:sz w:val="20"/>
        </w:rPr>
        <w:t xml:space="preserve">, для административных дел - </w:t>
      </w:r>
      <w:hyperlink w:history="0" w:anchor="P3174" w:tooltip="Алфавитный указатель к административным делам">
        <w:r>
          <w:rPr>
            <w:sz w:val="20"/>
            <w:color w:val="0000ff"/>
          </w:rPr>
          <w:t xml:space="preserve">форма N 6-адм-а</w:t>
        </w:r>
      </w:hyperlink>
      <w:r>
        <w:rPr>
          <w:sz w:val="20"/>
        </w:rPr>
        <w:t xml:space="preserve">, для дел об административных правонарушениях - </w:t>
      </w:r>
      <w:hyperlink w:history="0" w:anchor="P3194" w:tooltip="Алфавитный указатель">
        <w:r>
          <w:rPr>
            <w:sz w:val="20"/>
            <w:color w:val="0000ff"/>
          </w:rPr>
          <w:t xml:space="preserve">форма N 7-а</w:t>
        </w:r>
      </w:hyperlink>
      <w:r>
        <w:rPr>
          <w:sz w:val="20"/>
        </w:rPr>
        <w:t xml:space="preserve">, для уголовных дел в суде апелляционной инстанции - </w:t>
      </w:r>
      <w:hyperlink w:history="0" w:anchor="P2720" w:tooltip="Алфавитный указатель">
        <w:r>
          <w:rPr>
            <w:sz w:val="20"/>
            <w:color w:val="0000ff"/>
          </w:rPr>
          <w:t xml:space="preserve">форма N 5-б</w:t>
        </w:r>
      </w:hyperlink>
      <w:r>
        <w:rPr>
          <w:sz w:val="20"/>
        </w:rPr>
        <w:t xml:space="preserve">; для гражданских дел в суде апелляционной инстанции - </w:t>
      </w:r>
      <w:hyperlink w:history="0" w:anchor="P2963" w:tooltip="Алфавитный указатель">
        <w:r>
          <w:rPr>
            <w:sz w:val="20"/>
            <w:color w:val="0000ff"/>
          </w:rPr>
          <w:t xml:space="preserve">форма N 6-б</w:t>
        </w:r>
      </w:hyperlink>
      <w:r>
        <w:rPr>
          <w:sz w:val="20"/>
        </w:rPr>
        <w:t xml:space="preserve">; для жалоб на постановления по делам об административных правонарушениях - </w:t>
      </w:r>
      <w:hyperlink w:history="0" w:anchor="P3325" w:tooltip="Алфавитный указатель">
        <w:r>
          <w:rPr>
            <w:sz w:val="20"/>
            <w:color w:val="0000ff"/>
          </w:rPr>
          <w:t xml:space="preserve">форма N 7-б</w:t>
        </w:r>
      </w:hyperlink>
      <w:r>
        <w:rPr>
          <w:sz w:val="20"/>
        </w:rPr>
        <w:t xml:space="preserve">).</w:t>
      </w:r>
    </w:p>
    <w:p>
      <w:pPr>
        <w:pStyle w:val="0"/>
        <w:jc w:val="both"/>
      </w:pPr>
      <w:r>
        <w:rPr>
          <w:sz w:val="20"/>
        </w:rPr>
        <w:t xml:space="preserve">(в ред. Приказов Судебного департамента при Верховном Суде РФ от 18.02.2016 </w:t>
      </w:r>
      <w:hyperlink w:history="0" r:id="rId13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N 33</w:t>
        </w:r>
      </w:hyperlink>
      <w:r>
        <w:rPr>
          <w:sz w:val="20"/>
        </w:rPr>
        <w:t xml:space="preserve">, от 21.10.2019 </w:t>
      </w:r>
      <w:hyperlink w:history="0" r:id="rId13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N 238</w:t>
        </w:r>
      </w:hyperlink>
      <w:r>
        <w:rPr>
          <w:sz w:val="20"/>
        </w:rPr>
        <w:t xml:space="preserve">)</w:t>
      </w:r>
    </w:p>
    <w:p>
      <w:pPr>
        <w:pStyle w:val="0"/>
        <w:spacing w:before="200" w:line-rule="auto"/>
        <w:ind w:firstLine="540"/>
        <w:jc w:val="both"/>
      </w:pPr>
      <w:r>
        <w:rPr>
          <w:sz w:val="20"/>
        </w:rPr>
        <w:t xml:space="preserve">Абзац исключен с 21 октября 2019 года. - </w:t>
      </w:r>
      <w:hyperlink w:history="0" r:id="rId13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w:t>
        </w:r>
      </w:hyperlink>
      <w:r>
        <w:rPr>
          <w:sz w:val="20"/>
        </w:rPr>
        <w:t xml:space="preserve"> Судебного департамента при Верховном Суде РФ от 21.10.2019 N 238.</w:t>
      </w:r>
    </w:p>
    <w:p>
      <w:pPr>
        <w:pStyle w:val="0"/>
        <w:spacing w:before="200" w:line-rule="auto"/>
        <w:ind w:firstLine="540"/>
        <w:jc w:val="both"/>
      </w:pPr>
      <w:r>
        <w:rPr>
          <w:sz w:val="20"/>
        </w:rPr>
        <w:t xml:space="preserve">В случае ведения автоматизированного учета статистические карточки и алфавитные указатели формируются в электронном виде в ПС ГАС "Правосудие" с последующим обязательным выводом на бумажный носитель. При этом дополнительная информация может быть внесена рукописным способом.</w:t>
      </w:r>
    </w:p>
    <w:p>
      <w:pPr>
        <w:pStyle w:val="0"/>
        <w:jc w:val="both"/>
      </w:pPr>
      <w:r>
        <w:rPr>
          <w:sz w:val="20"/>
        </w:rPr>
        <w:t xml:space="preserve">(абзац введен </w:t>
      </w:r>
      <w:hyperlink w:history="0" r:id="rId13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18.03.2013 N 61; в ред. </w:t>
      </w:r>
      <w:hyperlink w:history="0" r:id="rId136"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09.04.2015 N 95)</w:t>
      </w:r>
    </w:p>
    <w:p>
      <w:pPr>
        <w:pStyle w:val="0"/>
        <w:spacing w:before="200" w:line-rule="auto"/>
        <w:ind w:firstLine="540"/>
        <w:jc w:val="both"/>
      </w:pPr>
      <w:r>
        <w:rPr>
          <w:sz w:val="20"/>
        </w:rPr>
        <w:t xml:space="preserve">Учетно-статистические карточки на дела выводятся на печать при сдаче дела в архив либо по окончании календарного года, а также в иных необходимых случаях.</w:t>
      </w:r>
    </w:p>
    <w:p>
      <w:pPr>
        <w:pStyle w:val="0"/>
        <w:jc w:val="both"/>
      </w:pPr>
      <w:r>
        <w:rPr>
          <w:sz w:val="20"/>
        </w:rPr>
        <w:t xml:space="preserve">(абзац введен </w:t>
      </w:r>
      <w:hyperlink w:history="0" r:id="rId13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18.03.2013 N 61)</w:t>
      </w:r>
    </w:p>
    <w:p>
      <w:pPr>
        <w:pStyle w:val="0"/>
        <w:spacing w:before="200" w:line-rule="auto"/>
        <w:ind w:firstLine="540"/>
        <w:jc w:val="both"/>
      </w:pPr>
      <w:r>
        <w:rPr>
          <w:sz w:val="20"/>
        </w:rPr>
        <w:t xml:space="preserve">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в течение рабочего дня или по мере необходимости.</w:t>
      </w:r>
    </w:p>
    <w:p>
      <w:pPr>
        <w:pStyle w:val="0"/>
        <w:jc w:val="both"/>
      </w:pPr>
      <w:r>
        <w:rPr>
          <w:sz w:val="20"/>
        </w:rPr>
        <w:t xml:space="preserve">(абзац введен </w:t>
      </w:r>
      <w:hyperlink w:history="0" r:id="rId13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18.03.2013 N 61; в ред. </w:t>
      </w:r>
      <w:hyperlink w:history="0" r:id="rId139"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09.04.2015 N 95)</w:t>
      </w:r>
    </w:p>
    <w:p>
      <w:pPr>
        <w:pStyle w:val="0"/>
        <w:spacing w:before="200" w:line-rule="auto"/>
        <w:ind w:firstLine="540"/>
        <w:jc w:val="both"/>
      </w:pPr>
      <w:r>
        <w:rPr>
          <w:sz w:val="20"/>
        </w:rPr>
        <w:t xml:space="preserve">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pPr>
        <w:pStyle w:val="0"/>
        <w:jc w:val="both"/>
      </w:pPr>
      <w:r>
        <w:rPr>
          <w:sz w:val="20"/>
        </w:rPr>
        <w:t xml:space="preserve">(абзац введен </w:t>
      </w:r>
      <w:hyperlink w:history="0" r:id="rId14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Приказом</w:t>
        </w:r>
      </w:hyperlink>
      <w:r>
        <w:rPr>
          <w:sz w:val="20"/>
        </w:rPr>
        <w:t xml:space="preserve"> Судебного департамента при Верховном Суде РФ от 21.10.2019 N 238)</w:t>
      </w:r>
    </w:p>
    <w:p>
      <w:pPr>
        <w:pStyle w:val="0"/>
        <w:spacing w:before="200" w:line-rule="auto"/>
        <w:ind w:firstLine="540"/>
        <w:jc w:val="both"/>
      </w:pPr>
      <w:r>
        <w:rPr>
          <w:sz w:val="20"/>
        </w:rPr>
        <w:t xml:space="preserve">Соответствующие реестры формируются накопительным способом путем распечатки данных из ПС ГАС "Правосудие",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pPr>
        <w:pStyle w:val="0"/>
        <w:jc w:val="both"/>
      </w:pPr>
      <w:r>
        <w:rPr>
          <w:sz w:val="20"/>
        </w:rPr>
        <w:t xml:space="preserve">(абзац введен </w:t>
      </w:r>
      <w:hyperlink w:history="0" r:id="rId14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18.02.2016 N 33)</w:t>
      </w:r>
    </w:p>
    <w:p>
      <w:pPr>
        <w:pStyle w:val="0"/>
        <w:spacing w:before="200" w:line-rule="auto"/>
        <w:ind w:firstLine="540"/>
        <w:jc w:val="both"/>
      </w:pPr>
      <w:r>
        <w:rPr>
          <w:sz w:val="20"/>
        </w:rPr>
        <w:t xml:space="preserve">3.2. По уголовному делу на несколько привлеченных лиц карточка </w:t>
      </w:r>
      <w:hyperlink w:history="0" w:anchor="P1977" w:tooltip="                      УЧЕТНО-СТАТИСТИЧЕСКАЯ КАРТОЧКА">
        <w:r>
          <w:rPr>
            <w:sz w:val="20"/>
            <w:color w:val="0000ff"/>
          </w:rPr>
          <w:t xml:space="preserve">формы N 5 р</w:t>
        </w:r>
      </w:hyperlink>
      <w:r>
        <w:rPr>
          <w:sz w:val="20"/>
        </w:rPr>
        <w:t xml:space="preserve"> заводится в соответствующем количестве экземпляров с указанием порядкового номера на каждое лицо. При этом карточки по одному делу скрепляются.</w:t>
      </w:r>
    </w:p>
    <w:p>
      <w:pPr>
        <w:pStyle w:val="0"/>
        <w:jc w:val="both"/>
      </w:pPr>
      <w:r>
        <w:rPr>
          <w:sz w:val="20"/>
        </w:rPr>
        <w:t xml:space="preserve">(в ред. </w:t>
      </w:r>
      <w:hyperlink w:history="0" r:id="rId142"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03.12.2010 N 270)</w:t>
      </w:r>
    </w:p>
    <w:p>
      <w:pPr>
        <w:pStyle w:val="0"/>
        <w:spacing w:before="200" w:line-rule="auto"/>
        <w:ind w:firstLine="540"/>
        <w:jc w:val="both"/>
      </w:pPr>
      <w:r>
        <w:rPr>
          <w:sz w:val="20"/>
        </w:rPr>
        <w:t xml:space="preserve">В карточке с порядковым номером 1 заполняются сведения всех разделов, в остальных - только раздел Б "Сведения о привлеченном лице".</w:t>
      </w:r>
    </w:p>
    <w:p>
      <w:pPr>
        <w:pStyle w:val="0"/>
        <w:spacing w:before="200" w:line-rule="auto"/>
        <w:ind w:firstLine="540"/>
        <w:jc w:val="both"/>
      </w:pPr>
      <w:r>
        <w:rPr>
          <w:sz w:val="20"/>
        </w:rPr>
        <w:t xml:space="preserve">Алфавитный указатель </w:t>
      </w:r>
      <w:hyperlink w:history="0" w:anchor="P2537" w:tooltip="Алфавитный указатель">
        <w:r>
          <w:rPr>
            <w:sz w:val="20"/>
            <w:color w:val="0000ff"/>
          </w:rPr>
          <w:t xml:space="preserve">формы N 5-а</w:t>
        </w:r>
      </w:hyperlink>
      <w:r>
        <w:rPr>
          <w:sz w:val="20"/>
        </w:rPr>
        <w:t xml:space="preserve"> формируется на каждое привлеченное лицо.</w:t>
      </w:r>
    </w:p>
    <w:p>
      <w:pPr>
        <w:pStyle w:val="0"/>
        <w:jc w:val="both"/>
      </w:pPr>
      <w:r>
        <w:rPr>
          <w:sz w:val="20"/>
        </w:rPr>
        <w:t xml:space="preserve">(в ред. </w:t>
      </w:r>
      <w:hyperlink w:history="0" r:id="rId143"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19.12.2011 N 232)</w:t>
      </w:r>
    </w:p>
    <w:p>
      <w:pPr>
        <w:pStyle w:val="0"/>
        <w:spacing w:before="200" w:line-rule="auto"/>
        <w:ind w:firstLine="540"/>
        <w:jc w:val="both"/>
      </w:pPr>
      <w:r>
        <w:rPr>
          <w:sz w:val="20"/>
        </w:rPr>
        <w:t xml:space="preserve">По результатам рассмотрения уголовного дела на каждое привлеченное лицо формируется </w:t>
      </w:r>
      <w:hyperlink w:history="0" r:id="rId144" w:tooltip="Приказ Судебного департамента при Верховном Суде РФ от 22.12.2022 N 243 &quot;Об утверждении статистической карточки на подсудимого&quot; {КонсультантПлюс}">
        <w:r>
          <w:rPr>
            <w:sz w:val="20"/>
            <w:color w:val="0000ff"/>
          </w:rPr>
          <w:t xml:space="preserve">статистическая карточка</w:t>
        </w:r>
      </w:hyperlink>
      <w:r>
        <w:rPr>
          <w:sz w:val="20"/>
        </w:rPr>
        <w:t xml:space="preserve"> на подсудимого в соответствии с </w:t>
      </w:r>
      <w:hyperlink w:history="0" r:id="rId145" w:tooltip="Приказ Судебного департамента при Верховном Суде РФ от 25.06.2021 N 124 &quot;Об утверждении Инструкции по ведению судебной статистики&quot; {КонсультантПлюс}">
        <w:r>
          <w:rPr>
            <w:sz w:val="20"/>
            <w:color w:val="0000ff"/>
          </w:rPr>
          <w:t xml:space="preserve">Инструкцией</w:t>
        </w:r>
      </w:hyperlink>
      <w:r>
        <w:rPr>
          <w:sz w:val="20"/>
        </w:rPr>
        <w:t xml:space="preserve"> по ведению судебной статистики, утверждаемой приказом Судебного департамента при Верховном Суде Российской Федерации.</w:t>
      </w:r>
    </w:p>
    <w:p>
      <w:pPr>
        <w:pStyle w:val="0"/>
        <w:jc w:val="both"/>
      </w:pPr>
      <w:r>
        <w:rPr>
          <w:sz w:val="20"/>
        </w:rPr>
        <w:t xml:space="preserve">(в ред. </w:t>
      </w:r>
      <w:hyperlink w:history="0" r:id="rId146"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19.12.2011 N 232)</w:t>
      </w:r>
    </w:p>
    <w:p>
      <w:pPr>
        <w:pStyle w:val="0"/>
        <w:spacing w:before="200" w:line-rule="auto"/>
        <w:ind w:firstLine="540"/>
        <w:jc w:val="both"/>
      </w:pPr>
      <w:r>
        <w:rPr>
          <w:sz w:val="20"/>
        </w:rPr>
        <w:t xml:space="preserve">3.2.1.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pPr>
        <w:pStyle w:val="0"/>
        <w:jc w:val="both"/>
      </w:pPr>
      <w:r>
        <w:rPr>
          <w:sz w:val="20"/>
        </w:rPr>
        <w:t xml:space="preserve">(в ред. Приказов Судебного департамента при Верховном Суде РФ от 21.10.2019 </w:t>
      </w:r>
      <w:hyperlink w:history="0" r:id="rId14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N 238</w:t>
        </w:r>
      </w:hyperlink>
      <w:r>
        <w:rPr>
          <w:sz w:val="20"/>
        </w:rPr>
        <w:t xml:space="preserve">, от 22.12.2021 </w:t>
      </w:r>
      <w:hyperlink w:history="0" r:id="rId148"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N 244</w:t>
        </w:r>
      </w:hyperlink>
      <w:r>
        <w:rPr>
          <w:sz w:val="20"/>
        </w:rPr>
        <w:t xml:space="preserve">)</w:t>
      </w:r>
    </w:p>
    <w:p>
      <w:pPr>
        <w:pStyle w:val="0"/>
        <w:spacing w:before="200" w:line-rule="auto"/>
        <w:ind w:firstLine="540"/>
        <w:jc w:val="both"/>
      </w:pPr>
      <w:r>
        <w:rPr>
          <w:sz w:val="20"/>
        </w:rPr>
        <w:t xml:space="preserve">3.3. По гражданскому делу формируется из электронных картотек один экземпляр карточки </w:t>
      </w:r>
      <w:hyperlink w:history="0" w:anchor="P2207" w:tooltip="Учетно-статистическая карточка на гражданское дело N ____/____ г.">
        <w:r>
          <w:rPr>
            <w:sz w:val="20"/>
            <w:color w:val="0000ff"/>
          </w:rPr>
          <w:t xml:space="preserve">формы N 6 р</w:t>
        </w:r>
      </w:hyperlink>
      <w:r>
        <w:rPr>
          <w:sz w:val="20"/>
        </w:rPr>
        <w:t xml:space="preserve">, по административному делу - один экземпляр карточки </w:t>
      </w:r>
      <w:hyperlink w:history="0" w:anchor="P3003" w:tooltip="Учетно-статистическая карточка на административное дело N ______/____ г.">
        <w:r>
          <w:rPr>
            <w:sz w:val="20"/>
            <w:color w:val="0000ff"/>
          </w:rPr>
          <w:t xml:space="preserve">формы N 6 адм-р</w:t>
        </w:r>
      </w:hyperlink>
      <w:r>
        <w:rPr>
          <w:sz w:val="20"/>
        </w:rPr>
        <w:t xml:space="preserve">, алфавитный указатель по делам искового производства ведется на каждого ответчика; по делам особого производства - на заявителя;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ответчика.</w:t>
      </w:r>
    </w:p>
    <w:p>
      <w:pPr>
        <w:pStyle w:val="0"/>
        <w:jc w:val="both"/>
      </w:pPr>
      <w:r>
        <w:rPr>
          <w:sz w:val="20"/>
        </w:rPr>
        <w:t xml:space="preserve">(в ред. </w:t>
      </w:r>
      <w:hyperlink w:history="0" r:id="rId14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18.02.2016 N 33)</w:t>
      </w:r>
    </w:p>
    <w:p>
      <w:pPr>
        <w:pStyle w:val="0"/>
        <w:spacing w:before="200" w:line-rule="auto"/>
        <w:ind w:firstLine="540"/>
        <w:jc w:val="both"/>
      </w:pPr>
      <w:r>
        <w:rPr>
          <w:sz w:val="20"/>
        </w:rPr>
        <w:t xml:space="preserve">В автоматизированных программах, в которых ведется учет гражданских и административных дел, должно быть обеспечено формирование запросов по требованиям истцов и ответчиков, заявителей в соответствии с алфавитными указателями.</w:t>
      </w:r>
    </w:p>
    <w:p>
      <w:pPr>
        <w:pStyle w:val="0"/>
        <w:jc w:val="both"/>
      </w:pPr>
      <w:r>
        <w:rPr>
          <w:sz w:val="20"/>
        </w:rPr>
        <w:t xml:space="preserve">(в ред. </w:t>
      </w:r>
      <w:hyperlink w:history="0" r:id="rId15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18.02.2016 N 33)</w:t>
      </w:r>
    </w:p>
    <w:bookmarkStart w:id="225" w:name="P225"/>
    <w:bookmarkEnd w:id="225"/>
    <w:p>
      <w:pPr>
        <w:pStyle w:val="0"/>
        <w:spacing w:before="200" w:line-rule="auto"/>
        <w:ind w:firstLine="540"/>
        <w:jc w:val="both"/>
      </w:pPr>
      <w:r>
        <w:rPr>
          <w:sz w:val="20"/>
        </w:rPr>
        <w:t xml:space="preserve">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"Правосудие" и формирования в реестре (журнале) входящей корреспонденции в целях реализации требований </w:t>
      </w:r>
      <w:hyperlink w:history="0" r:id="rId151" w:tooltip="&quot;Гражданский процессуальный кодекс Российской Федерации&quot; от 14.11.2002 N 138-ФЗ (ред. от 24.06.2023, с изм. от 20.07.2023) {КонсультантПлюс}">
        <w:r>
          <w:rPr>
            <w:sz w:val="20"/>
            <w:color w:val="0000ff"/>
          </w:rPr>
          <w:t xml:space="preserve">ст. 14</w:t>
        </w:r>
      </w:hyperlink>
      <w:r>
        <w:rPr>
          <w:sz w:val="20"/>
        </w:rPr>
        <w:t xml:space="preserve"> Гражданского процессуального кодекса Российской Федерации (далее - ГПК РФ), </w:t>
      </w:r>
      <w:hyperlink w:history="0" r:id="rId152"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20"/>
            <w:color w:val="0000ff"/>
          </w:rPr>
          <w:t xml:space="preserve">ст. 30</w:t>
        </w:r>
      </w:hyperlink>
      <w:r>
        <w:rPr>
          <w:sz w:val="20"/>
        </w:rPr>
        <w:t xml:space="preserve"> Уголовно-процессуального кодекса Российской Федерации (далее - УПК РФ), </w:t>
      </w:r>
      <w:hyperlink w:history="0" r:id="rId153" w:tooltip="&quot;Кодекс административного судопроизводства Российской Федерации&quot; от 08.03.2015 N 21-ФЗ (ред. от 24.07.2023) {КонсультантПлюс}">
        <w:r>
          <w:rPr>
            <w:sz w:val="20"/>
            <w:color w:val="0000ff"/>
          </w:rPr>
          <w:t xml:space="preserve">ст. 28</w:t>
        </w:r>
      </w:hyperlink>
      <w:r>
        <w:rPr>
          <w:sz w:val="20"/>
        </w:rPr>
        <w:t xml:space="preserve"> Кодекса административного судопроизводства Российской Федерации (далее - КАС РФ) распределяются в автоматизированном режиме посредством ПС ГАС "Правосудие" "Модуль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pPr>
        <w:pStyle w:val="0"/>
        <w:spacing w:before="200" w:line-rule="auto"/>
        <w:ind w:firstLine="540"/>
        <w:jc w:val="both"/>
      </w:pPr>
      <w:r>
        <w:rPr>
          <w:sz w:val="20"/>
        </w:rPr>
        <w:t xml:space="preserve">Не позднее следующего рабочего дня соответствующие документы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 незамедлительно.</w:t>
      </w:r>
    </w:p>
    <w:p>
      <w:pPr>
        <w:pStyle w:val="0"/>
        <w:spacing w:before="200" w:line-rule="auto"/>
        <w:ind w:firstLine="540"/>
        <w:jc w:val="both"/>
      </w:pPr>
      <w:r>
        <w:rPr>
          <w:sz w:val="20"/>
        </w:rPr>
        <w:t xml:space="preserve">Уполномоченным работником аппарата суда по результатам распределения дел в автоматизированном режиме посредством Модуля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 Ф.И.О. судьи, которому дело распределено (перераспределено), подписи и Ф.И.О. уполномоченного работника аппарата суда, оформившего выписку из протокола </w:t>
      </w:r>
      <w:hyperlink w:history="0" w:anchor="P8300" w:tooltip="                                  Выписка">
        <w:r>
          <w:rPr>
            <w:sz w:val="20"/>
            <w:color w:val="0000ff"/>
          </w:rPr>
          <w:t xml:space="preserve">(форма N 70)</w:t>
        </w:r>
      </w:hyperlink>
      <w:r>
        <w:rPr>
          <w:sz w:val="20"/>
        </w:rPr>
        <w:t xml:space="preserve">, которая передается судье одновременно с документами и подлежит приобщению к материалам дела.</w:t>
      </w:r>
    </w:p>
    <w:p>
      <w:pPr>
        <w:pStyle w:val="0"/>
        <w:jc w:val="both"/>
      </w:pPr>
      <w:r>
        <w:rPr>
          <w:sz w:val="20"/>
        </w:rPr>
        <w:t xml:space="preserve">(абзац введен </w:t>
      </w:r>
      <w:hyperlink w:history="0" r:id="rId154"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Приказом</w:t>
        </w:r>
      </w:hyperlink>
      <w:r>
        <w:rPr>
          <w:sz w:val="20"/>
        </w:rPr>
        <w:t xml:space="preserve"> Судебного департамента при Верховном Суде РФ от 22.12.2021 N 244)</w:t>
      </w:r>
    </w:p>
    <w:p>
      <w:pPr>
        <w:pStyle w:val="0"/>
        <w:jc w:val="both"/>
      </w:pPr>
      <w:r>
        <w:rPr>
          <w:sz w:val="20"/>
        </w:rPr>
        <w:t xml:space="preserve">(п. 3.4 в ред. </w:t>
      </w:r>
      <w:hyperlink w:history="0" r:id="rId155"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0"/>
            <w:color w:val="0000ff"/>
          </w:rPr>
          <w:t xml:space="preserve">Приказа</w:t>
        </w:r>
      </w:hyperlink>
      <w:r>
        <w:rPr>
          <w:sz w:val="20"/>
        </w:rPr>
        <w:t xml:space="preserve"> Судебного департамента при Верховном Суде РФ от 04.03.2019 N 42)</w:t>
      </w:r>
    </w:p>
    <w:p>
      <w:pPr>
        <w:pStyle w:val="0"/>
        <w:spacing w:before="200" w:line-rule="auto"/>
        <w:ind w:firstLine="540"/>
        <w:jc w:val="both"/>
      </w:pPr>
      <w:r>
        <w:rPr>
          <w:sz w:val="20"/>
        </w:rPr>
        <w:t xml:space="preserve">3.4.1. Поступившие в порядке частно-публичного обвинения в суд заявления граждан, а также уголовные дела, поступившие из органов внутренних дел, подлежат регистрации в реестре (журнале) учета входящей корреспонденции </w:t>
      </w:r>
      <w:hyperlink w:history="0" w:anchor="P1805" w:tooltip="Журнал">
        <w:r>
          <w:rPr>
            <w:sz w:val="20"/>
            <w:color w:val="0000ff"/>
          </w:rPr>
          <w:t xml:space="preserve">(форма N 1)</w:t>
        </w:r>
      </w:hyperlink>
      <w:r>
        <w:rPr>
          <w:sz w:val="20"/>
        </w:rPr>
        <w:t xml:space="preserve"> и ПС ГАС "Правосудие", и передаче по принадлежности под роспись не позднее следующего рабочего дня в установленном порядке. Заявления граждан в порядке частно-публичного обвинения также подлежат регистрации в журнале (реестре) учета заявлений по делам частно-публичного обвинения </w:t>
      </w:r>
      <w:hyperlink w:history="0" w:anchor="P2556" w:tooltip="ЖУРНАЛ (РЕЕСТР)">
        <w:r>
          <w:rPr>
            <w:sz w:val="20"/>
            <w:color w:val="0000ff"/>
          </w:rPr>
          <w:t xml:space="preserve">(форма N 5.1)</w:t>
        </w:r>
      </w:hyperlink>
      <w:r>
        <w:rPr>
          <w:sz w:val="20"/>
        </w:rPr>
        <w:t xml:space="preserve">.</w:t>
      </w:r>
    </w:p>
    <w:p>
      <w:pPr>
        <w:pStyle w:val="0"/>
        <w:spacing w:before="200" w:line-rule="auto"/>
        <w:ind w:firstLine="540"/>
        <w:jc w:val="both"/>
      </w:pPr>
      <w:r>
        <w:rPr>
          <w:sz w:val="20"/>
        </w:rPr>
        <w:t xml:space="preserve">При вынесении судьей постановления о принятии заявления к производству в этот же день уполномоченным работником аппарата суда осуществляется регистрация заявления в порядке частно-публичного обвинения в качестве уголовного дела.</w:t>
      </w:r>
    </w:p>
    <w:p>
      <w:pPr>
        <w:pStyle w:val="0"/>
        <w:spacing w:before="200" w:line-rule="auto"/>
        <w:ind w:firstLine="540"/>
        <w:jc w:val="both"/>
      </w:pPr>
      <w:r>
        <w:rPr>
          <w:sz w:val="20"/>
        </w:rPr>
        <w:t xml:space="preserve">При вынесении судьей постановления о возвращении заявления лицу, его подавшему (в случае если поданное заявления не отвечает требованиям </w:t>
      </w:r>
      <w:hyperlink w:history="0" r:id="rId156"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20"/>
            <w:color w:val="0000ff"/>
          </w:rPr>
          <w:t xml:space="preserve">статьи 318</w:t>
        </w:r>
      </w:hyperlink>
      <w:r>
        <w:rPr>
          <w:sz w:val="20"/>
        </w:rPr>
        <w:t xml:space="preserve"> УПК РФ), неисполнения лицом, подавшим заявление, в установленный судом срок указаний о приведении заявления в соответствие с требованиями </w:t>
      </w:r>
      <w:hyperlink w:history="0" r:id="rId157"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20"/>
            <w:color w:val="0000ff"/>
          </w:rPr>
          <w:t xml:space="preserve">УПК</w:t>
        </w:r>
      </w:hyperlink>
      <w:r>
        <w:rPr>
          <w:sz w:val="20"/>
        </w:rPr>
        <w:t xml:space="preserve"> РФ и последующего вынесения судом постановления об отказе в принятии заявления к своему производству с обязательным уведомлением заявителя данные постановления подлежат приобщению в соответствующий наряд, а уголовное дело, поступившее из органов внутренних дел, возвращается.</w:t>
      </w:r>
    </w:p>
    <w:p>
      <w:pPr>
        <w:pStyle w:val="0"/>
        <w:jc w:val="both"/>
      </w:pPr>
      <w:r>
        <w:rPr>
          <w:sz w:val="20"/>
        </w:rPr>
        <w:t xml:space="preserve">(п. 3.4.1 введен </w:t>
      </w:r>
      <w:hyperlink w:history="0" r:id="rId15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Приказом</w:t>
        </w:r>
      </w:hyperlink>
      <w:r>
        <w:rPr>
          <w:sz w:val="20"/>
        </w:rPr>
        <w:t xml:space="preserve"> Судебного департамента при Верховном Суде РФ от 21.10.2019 N 238)</w:t>
      </w:r>
    </w:p>
    <w:p>
      <w:pPr>
        <w:pStyle w:val="0"/>
        <w:spacing w:before="200" w:line-rule="auto"/>
        <w:ind w:firstLine="540"/>
        <w:jc w:val="both"/>
      </w:pPr>
      <w:r>
        <w:rPr>
          <w:sz w:val="20"/>
        </w:rPr>
        <w:t xml:space="preserve">3.5. Информация о движении дела (о принятии искового заявления (заявления), административного искового заявления к производству, об отказе в принятии к рассмотрению искового заявления (заявления), административного искового заявления, о возвращении искового заявления (заявления), административного искового заявления, об оставлении искового заявления (заявления), административного искового заявления без движения) вносится в ПС ГАС "Правосудие" работником аппарата суда, должностным регламентом которого предусмотрены соответствующие полномочия, не позднее следующего рабочего дня после принятия судьей соответствующего решения, если иные сроки размещения информации не установлены законодательством Российской Федерации.</w:t>
      </w:r>
    </w:p>
    <w:p>
      <w:pPr>
        <w:pStyle w:val="0"/>
        <w:jc w:val="both"/>
      </w:pPr>
      <w:r>
        <w:rPr>
          <w:sz w:val="20"/>
        </w:rPr>
        <w:t xml:space="preserve">(п. 3.5 в ред. </w:t>
      </w:r>
      <w:hyperlink w:history="0" r:id="rId15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18.02.2016 N 33)</w:t>
      </w:r>
    </w:p>
    <w:p>
      <w:pPr>
        <w:pStyle w:val="0"/>
        <w:spacing w:before="200" w:line-rule="auto"/>
        <w:ind w:firstLine="540"/>
        <w:jc w:val="both"/>
      </w:pPr>
      <w:r>
        <w:rPr>
          <w:sz w:val="20"/>
        </w:rPr>
        <w:t xml:space="preserve">3.6. Исковые заявления, административные исковые заявления, заявления, по которым вынесены определения об отказе в их принятии, о возвращении заявления или оставлении без движения, регистрируются в автоматизированной базе данных с формированием информации в журнале </w:t>
      </w:r>
      <w:hyperlink w:history="0" w:anchor="P2761" w:tooltip="Журнал">
        <w:r>
          <w:rPr>
            <w:sz w:val="20"/>
            <w:color w:val="0000ff"/>
          </w:rPr>
          <w:t xml:space="preserve">формы N 6.1</w:t>
        </w:r>
      </w:hyperlink>
      <w:r>
        <w:rPr>
          <w:sz w:val="20"/>
        </w:rPr>
        <w:t xml:space="preserve">.</w:t>
      </w:r>
    </w:p>
    <w:p>
      <w:pPr>
        <w:pStyle w:val="0"/>
        <w:jc w:val="both"/>
      </w:pPr>
      <w:r>
        <w:rPr>
          <w:sz w:val="20"/>
        </w:rPr>
        <w:t xml:space="preserve">(в ред. Приказов Судебного департамента при Верховном Суде РФ от 19.12.2011 </w:t>
      </w:r>
      <w:hyperlink w:history="0" r:id="rId160"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0"/>
            <w:color w:val="0000ff"/>
          </w:rPr>
          <w:t xml:space="preserve">N 232</w:t>
        </w:r>
      </w:hyperlink>
      <w:r>
        <w:rPr>
          <w:sz w:val="20"/>
        </w:rPr>
        <w:t xml:space="preserve">, от 18.02.2016 </w:t>
      </w:r>
      <w:hyperlink w:history="0" r:id="rId16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N 33</w:t>
        </w:r>
      </w:hyperlink>
      <w:r>
        <w:rPr>
          <w:sz w:val="20"/>
        </w:rPr>
        <w:t xml:space="preserve">)</w:t>
      </w:r>
    </w:p>
    <w:p>
      <w:pPr>
        <w:pStyle w:val="0"/>
        <w:spacing w:before="200" w:line-rule="auto"/>
        <w:ind w:firstLine="540"/>
        <w:jc w:val="both"/>
      </w:pPr>
      <w:r>
        <w:rPr>
          <w:sz w:val="20"/>
        </w:rPr>
        <w:t xml:space="preserve">3.7. По делу об административном правонарушении заводится учетно-статистическая карточка </w:t>
      </w:r>
      <w:hyperlink w:history="0" w:anchor="P2386" w:tooltip="УЧЕТНО-СТАТИСТИЧЕСКАЯ КАРТОЧКА НА ДЕЛО">
        <w:r>
          <w:rPr>
            <w:sz w:val="20"/>
            <w:color w:val="0000ff"/>
          </w:rPr>
          <w:t xml:space="preserve">формы N 7 р</w:t>
        </w:r>
      </w:hyperlink>
      <w:r>
        <w:rPr>
          <w:sz w:val="20"/>
        </w:rPr>
        <w:t xml:space="preserve"> на каждое привлеченное лицо. Регистрация в алфавитном указателе </w:t>
      </w:r>
      <w:hyperlink w:history="0" w:anchor="P3194" w:tooltip="Алфавитный указатель">
        <w:r>
          <w:rPr>
            <w:sz w:val="20"/>
            <w:color w:val="0000ff"/>
          </w:rPr>
          <w:t xml:space="preserve">формы N 7-а</w:t>
        </w:r>
      </w:hyperlink>
      <w:r>
        <w:rPr>
          <w:sz w:val="20"/>
        </w:rPr>
        <w:t xml:space="preserve"> также ведется на каждое привлеченное лицо.</w:t>
      </w:r>
    </w:p>
    <w:p>
      <w:pPr>
        <w:pStyle w:val="0"/>
        <w:jc w:val="both"/>
      </w:pPr>
      <w:r>
        <w:rPr>
          <w:sz w:val="20"/>
        </w:rPr>
        <w:t xml:space="preserve">(в ред. Приказов Судебного департамента при Верховном Суде РФ от 03.12.2010 </w:t>
      </w:r>
      <w:hyperlink w:history="0" r:id="rId162"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0"/>
            <w:color w:val="0000ff"/>
          </w:rPr>
          <w:t xml:space="preserve">N 270</w:t>
        </w:r>
      </w:hyperlink>
      <w:r>
        <w:rPr>
          <w:sz w:val="20"/>
        </w:rPr>
        <w:t xml:space="preserve">, от 19.12.2011 </w:t>
      </w:r>
      <w:hyperlink w:history="0" r:id="rId163"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0"/>
            <w:color w:val="0000ff"/>
          </w:rPr>
          <w:t xml:space="preserve">N 232</w:t>
        </w:r>
      </w:hyperlink>
      <w:r>
        <w:rPr>
          <w:sz w:val="20"/>
        </w:rPr>
        <w:t xml:space="preserve">)</w:t>
      </w:r>
    </w:p>
    <w:p>
      <w:pPr>
        <w:pStyle w:val="0"/>
        <w:spacing w:before="200" w:line-rule="auto"/>
        <w:ind w:firstLine="540"/>
        <w:jc w:val="both"/>
      </w:pPr>
      <w:r>
        <w:rPr>
          <w:sz w:val="20"/>
        </w:rPr>
        <w:t xml:space="preserve">При регистрации поступившего на рассмотрение в суд дела (материала) об административном правонарушении в ПС ГАС "Правосудие" делается отметка о номере протокола государственного органа (должностного лица) об административном правонарушении.</w:t>
      </w:r>
    </w:p>
    <w:p>
      <w:pPr>
        <w:pStyle w:val="0"/>
        <w:jc w:val="both"/>
      </w:pPr>
      <w:r>
        <w:rPr>
          <w:sz w:val="20"/>
        </w:rPr>
        <w:t xml:space="preserve">(абзац введен </w:t>
      </w:r>
      <w:hyperlink w:history="0" r:id="rId164"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09.04.2015 N 95)</w:t>
      </w:r>
    </w:p>
    <w:p>
      <w:pPr>
        <w:pStyle w:val="0"/>
        <w:spacing w:before="200" w:line-rule="auto"/>
        <w:ind w:firstLine="540"/>
        <w:jc w:val="both"/>
      </w:pPr>
      <w:r>
        <w:rPr>
          <w:sz w:val="20"/>
        </w:rPr>
        <w:t xml:space="preserve">3.8. С целью формирования картотеки учетно-статистических карточек отдельно по гражданским, административным, уголовным делам и делам об административных правонарушениях, а также осуществления в дальнейшем их надлежащего хранения указанные карточки на бумажном носителе распечатываются работником аппарата суда, должностным регламентом которого предусмотрены соответствующие функции, который проверяет достоверность информации о движении дела, включая результаты рассмотрения.</w:t>
      </w:r>
    </w:p>
    <w:p>
      <w:pPr>
        <w:pStyle w:val="0"/>
        <w:jc w:val="both"/>
      </w:pPr>
      <w:r>
        <w:rPr>
          <w:sz w:val="20"/>
        </w:rPr>
        <w:t xml:space="preserve">(в ред. Приказов Судебного департамента при Верховном Суде РФ от 18.03.2013 </w:t>
      </w:r>
      <w:hyperlink w:history="0" r:id="rId16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N 61</w:t>
        </w:r>
      </w:hyperlink>
      <w:r>
        <w:rPr>
          <w:sz w:val="20"/>
        </w:rPr>
        <w:t xml:space="preserve">, от 18.02.2016 </w:t>
      </w:r>
      <w:hyperlink w:history="0" r:id="rId16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N 33</w:t>
        </w:r>
      </w:hyperlink>
      <w:r>
        <w:rPr>
          <w:sz w:val="20"/>
        </w:rPr>
        <w:t xml:space="preserve">)</w:t>
      </w:r>
    </w:p>
    <w:p>
      <w:pPr>
        <w:pStyle w:val="0"/>
        <w:spacing w:before="200" w:line-rule="auto"/>
        <w:ind w:firstLine="540"/>
        <w:jc w:val="both"/>
      </w:pPr>
      <w:r>
        <w:rPr>
          <w:sz w:val="20"/>
        </w:rPr>
        <w:t xml:space="preserve">3.9. По истечении календарного года учетно-статистические карточки на дела, не рассмотренные к началу нового года, переносятся в картотеку нового года. В этом случае на каждой учетно-статистической карточке и в каждом деле указываются два порядковых номера - прошлого и нового года.</w:t>
      </w:r>
    </w:p>
    <w:p>
      <w:pPr>
        <w:pStyle w:val="0"/>
        <w:spacing w:before="200" w:line-rule="auto"/>
        <w:ind w:firstLine="540"/>
        <w:jc w:val="both"/>
      </w:pPr>
      <w:r>
        <w:rPr>
          <w:sz w:val="20"/>
        </w:rPr>
        <w:t xml:space="preserve">В связи с этим нумерация дел, поступивших в новом году, начинается с того номера, который является очередным после перерегистрации остатка предыдущего года.</w:t>
      </w:r>
    </w:p>
    <w:p>
      <w:pPr>
        <w:pStyle w:val="0"/>
        <w:spacing w:before="200" w:line-rule="auto"/>
        <w:ind w:firstLine="540"/>
        <w:jc w:val="both"/>
      </w:pPr>
      <w:r>
        <w:rPr>
          <w:sz w:val="20"/>
        </w:rPr>
        <w:t xml:space="preserve">В картотеку прошлого года взамен изъятых карточек вкладываются карточки-заменители, на которых отмечается порядковый номер прошлого года и делается отметка о перенесении с указанием нового порядкового номера.</w:t>
      </w:r>
    </w:p>
    <w:p>
      <w:pPr>
        <w:pStyle w:val="0"/>
        <w:spacing w:before="200" w:line-rule="auto"/>
        <w:ind w:firstLine="540"/>
        <w:jc w:val="both"/>
      </w:pPr>
      <w:r>
        <w:rPr>
          <w:sz w:val="20"/>
        </w:rPr>
        <w:t xml:space="preserve">3.10. Производства по представлениям и ходатайствам, разрешаемым в порядке исполнения приговоров (</w:t>
      </w:r>
      <w:hyperlink w:history="0" r:id="rId167"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20"/>
            <w:color w:val="0000ff"/>
          </w:rPr>
          <w:t xml:space="preserve">статья 399</w:t>
        </w:r>
      </w:hyperlink>
      <w:r>
        <w:rPr>
          <w:sz w:val="20"/>
        </w:rPr>
        <w:t xml:space="preserve"> УПК Российской Федерации), регистрируются в журнале </w:t>
      </w:r>
      <w:hyperlink w:history="0" w:anchor="P3934" w:tooltip="Журнал учета">
        <w:r>
          <w:rPr>
            <w:sz w:val="20"/>
            <w:color w:val="0000ff"/>
          </w:rPr>
          <w:t xml:space="preserve">(форма N 9)</w:t>
        </w:r>
      </w:hyperlink>
      <w:r>
        <w:rPr>
          <w:sz w:val="20"/>
        </w:rPr>
        <w:t xml:space="preserve"> и алфавитном указателе </w:t>
      </w:r>
      <w:hyperlink w:history="0" w:anchor="P4061" w:tooltip="Алфавитный указатель">
        <w:r>
          <w:rPr>
            <w:sz w:val="20"/>
            <w:color w:val="0000ff"/>
          </w:rPr>
          <w:t xml:space="preserve">(форма N 9-а)</w:t>
        </w:r>
      </w:hyperlink>
      <w:r>
        <w:rPr>
          <w:sz w:val="20"/>
        </w:rPr>
        <w:t xml:space="preserve">.</w:t>
      </w:r>
    </w:p>
    <w:p>
      <w:pPr>
        <w:pStyle w:val="0"/>
        <w:spacing w:before="200" w:line-rule="auto"/>
        <w:ind w:firstLine="540"/>
        <w:jc w:val="both"/>
      </w:pPr>
      <w:r>
        <w:rPr>
          <w:sz w:val="20"/>
        </w:rPr>
        <w:t xml:space="preserve">3.11. При разрешении вопросов, связанных с исполнением приговора суда, постановившего приговор, соответствующие сведения отражаются в учетно-статистической карточке </w:t>
      </w:r>
      <w:hyperlink w:history="0" w:anchor="P1977" w:tooltip="                      УЧЕТНО-СТАТИСТИЧЕСКАЯ КАРТОЧКА">
        <w:r>
          <w:rPr>
            <w:sz w:val="20"/>
            <w:color w:val="0000ff"/>
          </w:rPr>
          <w:t xml:space="preserve">формы N 5 р</w:t>
        </w:r>
      </w:hyperlink>
      <w:r>
        <w:rPr>
          <w:sz w:val="20"/>
        </w:rPr>
        <w:t xml:space="preserve">. Если связанные с исполнением приговора вопросы разрешаются вне района деятельности суда, постановившего приговор, суд, разрешивший вопросы исполнения приговора в порядке </w:t>
      </w:r>
      <w:hyperlink w:history="0" r:id="rId168"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20"/>
            <w:color w:val="0000ff"/>
          </w:rPr>
          <w:t xml:space="preserve">статьи 399</w:t>
        </w:r>
      </w:hyperlink>
      <w:r>
        <w:rPr>
          <w:sz w:val="20"/>
        </w:rPr>
        <w:t xml:space="preserve"> УПК Российской Федерации, направляет копию постановления суду, постановившему приговор, по получении которой в карточке </w:t>
      </w:r>
      <w:hyperlink w:history="0" w:anchor="P1977" w:tooltip="                      УЧЕТНО-СТАТИСТИЧЕСКАЯ КАРТОЧКА">
        <w:r>
          <w:rPr>
            <w:sz w:val="20"/>
            <w:color w:val="0000ff"/>
          </w:rPr>
          <w:t xml:space="preserve">формы N 5 р</w:t>
        </w:r>
      </w:hyperlink>
      <w:r>
        <w:rPr>
          <w:sz w:val="20"/>
        </w:rPr>
        <w:t xml:space="preserve"> также делается соответствующая запись.</w:t>
      </w:r>
    </w:p>
    <w:p>
      <w:pPr>
        <w:pStyle w:val="0"/>
        <w:jc w:val="both"/>
      </w:pPr>
      <w:r>
        <w:rPr>
          <w:sz w:val="20"/>
        </w:rPr>
        <w:t xml:space="preserve">(в ред. </w:t>
      </w:r>
      <w:hyperlink w:history="0" r:id="rId169"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03.12.2010 N 270)</w:t>
      </w:r>
    </w:p>
    <w:p>
      <w:pPr>
        <w:pStyle w:val="0"/>
        <w:spacing w:before="200" w:line-rule="auto"/>
        <w:ind w:firstLine="540"/>
        <w:jc w:val="both"/>
      </w:pPr>
      <w:r>
        <w:rPr>
          <w:sz w:val="20"/>
        </w:rPr>
        <w:t xml:space="preserve">3.12. При компьютерном ведении регистрации и учета дел объем учитываемых сведений может быть увеличен, но не должен быть меньше предусмотренного </w:t>
      </w:r>
      <w:hyperlink w:history="0" w:anchor="P1732" w:tooltip="Приложение N 1">
        <w:r>
          <w:rPr>
            <w:sz w:val="20"/>
            <w:color w:val="0000ff"/>
          </w:rPr>
          <w:t xml:space="preserve">приложениями</w:t>
        </w:r>
      </w:hyperlink>
      <w:r>
        <w:rPr>
          <w:sz w:val="20"/>
        </w:rPr>
        <w:t xml:space="preserve"> к настоящей Инструкции.</w:t>
      </w:r>
    </w:p>
    <w:p>
      <w:pPr>
        <w:pStyle w:val="0"/>
        <w:spacing w:before="200" w:line-rule="auto"/>
        <w:ind w:firstLine="540"/>
        <w:jc w:val="both"/>
      </w:pPr>
      <w:r>
        <w:rPr>
          <w:sz w:val="20"/>
        </w:rPr>
        <w:t xml:space="preserve">3.13. По каждому судебному делу (материалу) ведется производство. При регистрации каждого судебного дела (материала) в суде в ПС ГАС "Правосудие" присваивается номер соответствующего производства по делу, данный номер указывается в составе исходящего номера на сопроводительных документах по делу, а также на обложке производства по делу в алфавитном указателе. Для регистрации производств по делам (материалам) устанавливается примерный перечень индексов:</w:t>
      </w:r>
    </w:p>
    <w:p>
      <w:pPr>
        <w:pStyle w:val="0"/>
        <w:jc w:val="both"/>
      </w:pPr>
      <w:r>
        <w:rPr>
          <w:sz w:val="20"/>
        </w:rPr>
        <w:t xml:space="preserve">(в ред. </w:t>
      </w:r>
      <w:hyperlink w:history="0" r:id="rId17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21.10.2019 N 238)</w:t>
      </w:r>
    </w:p>
    <w:p>
      <w:pPr>
        <w:pStyle w:val="0"/>
        <w:spacing w:before="200" w:line-rule="auto"/>
        <w:ind w:firstLine="540"/>
        <w:jc w:val="both"/>
      </w:pPr>
      <w:r>
        <w:rPr>
          <w:sz w:val="20"/>
        </w:rPr>
        <w:t xml:space="preserve">"1" - уголовные дела;</w:t>
      </w:r>
    </w:p>
    <w:p>
      <w:pPr>
        <w:pStyle w:val="0"/>
        <w:spacing w:before="200" w:line-rule="auto"/>
        <w:ind w:firstLine="540"/>
        <w:jc w:val="both"/>
      </w:pPr>
      <w:r>
        <w:rPr>
          <w:sz w:val="20"/>
        </w:rPr>
        <w:t xml:space="preserve">"2" - гражданские дела;</w:t>
      </w:r>
    </w:p>
    <w:p>
      <w:pPr>
        <w:pStyle w:val="0"/>
        <w:spacing w:before="200" w:line-rule="auto"/>
        <w:ind w:firstLine="540"/>
        <w:jc w:val="both"/>
      </w:pPr>
      <w:r>
        <w:rPr>
          <w:sz w:val="20"/>
        </w:rPr>
        <w:t xml:space="preserve">"2а" - административные дела;</w:t>
      </w:r>
    </w:p>
    <w:p>
      <w:pPr>
        <w:pStyle w:val="0"/>
        <w:jc w:val="both"/>
      </w:pPr>
      <w:r>
        <w:rPr>
          <w:sz w:val="20"/>
        </w:rPr>
        <w:t xml:space="preserve">(абзац введен </w:t>
      </w:r>
      <w:hyperlink w:history="0" r:id="rId17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18.02.2016 N 33)</w:t>
      </w:r>
    </w:p>
    <w:p>
      <w:pPr>
        <w:pStyle w:val="0"/>
        <w:spacing w:before="200" w:line-rule="auto"/>
        <w:ind w:firstLine="540"/>
        <w:jc w:val="both"/>
      </w:pPr>
      <w:r>
        <w:rPr>
          <w:sz w:val="20"/>
        </w:rPr>
        <w:t xml:space="preserve">"3" - материалы судебного контроля за законностью действий органов предварительного следствия и дознания;</w:t>
      </w:r>
    </w:p>
    <w:p>
      <w:pPr>
        <w:pStyle w:val="0"/>
        <w:spacing w:before="200" w:line-rule="auto"/>
        <w:ind w:firstLine="540"/>
        <w:jc w:val="both"/>
      </w:pPr>
      <w:r>
        <w:rPr>
          <w:sz w:val="20"/>
        </w:rPr>
        <w:t xml:space="preserve">"4" - материалы по рассмотрению представлений и ходатайств в порядке исполнения приговоров;</w:t>
      </w:r>
    </w:p>
    <w:p>
      <w:pPr>
        <w:pStyle w:val="0"/>
        <w:spacing w:before="200" w:line-rule="auto"/>
        <w:ind w:firstLine="540"/>
        <w:jc w:val="both"/>
      </w:pPr>
      <w:r>
        <w:rPr>
          <w:sz w:val="20"/>
        </w:rPr>
        <w:t xml:space="preserve">"5" - дела об административных правонарушениях;</w:t>
      </w:r>
    </w:p>
    <w:p>
      <w:pPr>
        <w:pStyle w:val="0"/>
        <w:spacing w:before="200" w:line-rule="auto"/>
        <w:ind w:firstLine="540"/>
        <w:jc w:val="both"/>
      </w:pPr>
      <w:r>
        <w:rPr>
          <w:sz w:val="20"/>
        </w:rPr>
        <w:t xml:space="preserve">"6" - материалы по применению принудительных мер медицинского характера;</w:t>
      </w:r>
    </w:p>
    <w:p>
      <w:pPr>
        <w:pStyle w:val="0"/>
        <w:spacing w:before="200" w:line-rule="auto"/>
        <w:ind w:firstLine="540"/>
        <w:jc w:val="both"/>
      </w:pPr>
      <w:r>
        <w:rPr>
          <w:sz w:val="20"/>
        </w:rPr>
        <w:t xml:space="preserve">"7" - материалы о направлении несовершеннолетних в специальные учебно-воспитательные и иные специализированные учреждения;</w:t>
      </w:r>
    </w:p>
    <w:p>
      <w:pPr>
        <w:pStyle w:val="0"/>
        <w:spacing w:before="200" w:line-rule="auto"/>
        <w:ind w:firstLine="540"/>
        <w:jc w:val="both"/>
      </w:pPr>
      <w:r>
        <w:rPr>
          <w:sz w:val="20"/>
        </w:rPr>
        <w:t xml:space="preserve">"8" - производства о наложении денежных взысканий и штрафов, об обращении залога в доход государства;</w:t>
      </w:r>
    </w:p>
    <w:p>
      <w:pPr>
        <w:pStyle w:val="0"/>
        <w:spacing w:before="200" w:line-rule="auto"/>
        <w:ind w:firstLine="540"/>
        <w:jc w:val="both"/>
      </w:pPr>
      <w:r>
        <w:rPr>
          <w:sz w:val="20"/>
        </w:rPr>
        <w:t xml:space="preserve">"9" или "М" - материалы, по которым отказано в принятии заявлений и вынесен судебный акт о возврате, материалы до вынесения решения о принятии к производству;</w:t>
      </w:r>
    </w:p>
    <w:p>
      <w:pPr>
        <w:pStyle w:val="0"/>
        <w:spacing w:before="200" w:line-rule="auto"/>
        <w:ind w:firstLine="540"/>
        <w:jc w:val="both"/>
      </w:pPr>
      <w:r>
        <w:rPr>
          <w:sz w:val="20"/>
        </w:rPr>
        <w:t xml:space="preserve">"9а" - материалы административного дела, по которому вынесено определение об отказе в принятии заявлений или о возврате заявлений;</w:t>
      </w:r>
    </w:p>
    <w:p>
      <w:pPr>
        <w:pStyle w:val="0"/>
        <w:jc w:val="both"/>
      </w:pPr>
      <w:r>
        <w:rPr>
          <w:sz w:val="20"/>
        </w:rPr>
        <w:t xml:space="preserve">(абзац введен </w:t>
      </w:r>
      <w:hyperlink w:history="0" r:id="rId17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18.02.2016 N 33)</w:t>
      </w:r>
    </w:p>
    <w:p>
      <w:pPr>
        <w:pStyle w:val="0"/>
        <w:spacing w:before="200" w:line-rule="auto"/>
        <w:ind w:firstLine="540"/>
        <w:jc w:val="both"/>
      </w:pPr>
      <w:r>
        <w:rPr>
          <w:sz w:val="20"/>
        </w:rPr>
        <w:t xml:space="preserve">"9у" - материалы дел (заявлений) частного обвинения, по которым вынесено постановление об отказе в принятии материала дел (заявлений) или о возвращении материала дела (заявления);</w:t>
      </w:r>
    </w:p>
    <w:p>
      <w:pPr>
        <w:pStyle w:val="0"/>
        <w:jc w:val="both"/>
      </w:pPr>
      <w:r>
        <w:rPr>
          <w:sz w:val="20"/>
        </w:rPr>
        <w:t xml:space="preserve">(абзац введен </w:t>
      </w:r>
      <w:hyperlink w:history="0" r:id="rId17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Приказом</w:t>
        </w:r>
      </w:hyperlink>
      <w:r>
        <w:rPr>
          <w:sz w:val="20"/>
        </w:rPr>
        <w:t xml:space="preserve"> Судебного департамента при Верховном Суде РФ от 21.10.2019 N 238)</w:t>
      </w:r>
    </w:p>
    <w:p>
      <w:pPr>
        <w:pStyle w:val="0"/>
        <w:spacing w:before="200" w:line-rule="auto"/>
        <w:ind w:firstLine="540"/>
        <w:jc w:val="both"/>
      </w:pPr>
      <w:r>
        <w:rPr>
          <w:sz w:val="20"/>
        </w:rPr>
        <w:t xml:space="preserve">"10" - уголовные дела в суде апелляционной инстанции;</w:t>
      </w:r>
    </w:p>
    <w:p>
      <w:pPr>
        <w:pStyle w:val="0"/>
        <w:spacing w:before="200" w:line-rule="auto"/>
        <w:ind w:firstLine="540"/>
        <w:jc w:val="both"/>
      </w:pPr>
      <w:r>
        <w:rPr>
          <w:sz w:val="20"/>
        </w:rPr>
        <w:t xml:space="preserve">"11" - гражданские дела в суде апелляционной инстанции;</w:t>
      </w:r>
    </w:p>
    <w:p>
      <w:pPr>
        <w:pStyle w:val="0"/>
        <w:spacing w:before="200" w:line-rule="auto"/>
        <w:ind w:firstLine="540"/>
        <w:jc w:val="both"/>
      </w:pPr>
      <w:r>
        <w:rPr>
          <w:sz w:val="20"/>
        </w:rPr>
        <w:t xml:space="preserve">"12" - дела по жалобам на постановления по делам об административных правонарушениях;</w:t>
      </w:r>
    </w:p>
    <w:p>
      <w:pPr>
        <w:pStyle w:val="0"/>
        <w:spacing w:before="200" w:line-rule="auto"/>
        <w:ind w:firstLine="540"/>
        <w:jc w:val="both"/>
      </w:pPr>
      <w:r>
        <w:rPr>
          <w:sz w:val="20"/>
        </w:rPr>
        <w:t xml:space="preserve">"13" - материалы в порядке исполнения решений;</w:t>
      </w:r>
    </w:p>
    <w:p>
      <w:pPr>
        <w:pStyle w:val="0"/>
        <w:spacing w:before="200" w:line-rule="auto"/>
        <w:ind w:firstLine="540"/>
        <w:jc w:val="both"/>
      </w:pPr>
      <w:r>
        <w:rPr>
          <w:sz w:val="20"/>
        </w:rPr>
        <w:t xml:space="preserve">"13а" - материалы, разрешаемые в порядке исполнения решений в административном судопроизводстве;</w:t>
      </w:r>
    </w:p>
    <w:p>
      <w:pPr>
        <w:pStyle w:val="0"/>
        <w:jc w:val="both"/>
      </w:pPr>
      <w:r>
        <w:rPr>
          <w:sz w:val="20"/>
        </w:rPr>
        <w:t xml:space="preserve">(абзац введен </w:t>
      </w:r>
      <w:hyperlink w:history="0" r:id="rId17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18.02.2016 N 33)</w:t>
      </w:r>
    </w:p>
    <w:p>
      <w:pPr>
        <w:pStyle w:val="0"/>
        <w:spacing w:before="200" w:line-rule="auto"/>
        <w:ind w:firstLine="540"/>
        <w:jc w:val="both"/>
      </w:pPr>
      <w:r>
        <w:rPr>
          <w:sz w:val="20"/>
        </w:rPr>
        <w:t xml:space="preserve">"14" - материалы о проведении оперативно-розыскных мероприятий;</w:t>
      </w:r>
    </w:p>
    <w:p>
      <w:pPr>
        <w:pStyle w:val="0"/>
        <w:spacing w:before="200" w:line-rule="auto"/>
        <w:ind w:firstLine="540"/>
        <w:jc w:val="both"/>
      </w:pPr>
      <w:r>
        <w:rPr>
          <w:sz w:val="20"/>
        </w:rPr>
        <w:t xml:space="preserve">"15" - иные материалы.</w:t>
      </w:r>
    </w:p>
    <w:p>
      <w:pPr>
        <w:pStyle w:val="0"/>
        <w:spacing w:before="200" w:line-rule="auto"/>
        <w:ind w:firstLine="540"/>
        <w:jc w:val="both"/>
      </w:pPr>
      <w:r>
        <w:rPr>
          <w:sz w:val="20"/>
        </w:rPr>
        <w:t xml:space="preserve">При отсутствии соответствующих материалов наряды не ведутся и индексы не используются.</w:t>
      </w:r>
    </w:p>
    <w:p>
      <w:pPr>
        <w:pStyle w:val="0"/>
        <w:spacing w:before="200" w:line-rule="auto"/>
        <w:ind w:firstLine="540"/>
        <w:jc w:val="both"/>
      </w:pPr>
      <w:r>
        <w:rPr>
          <w:sz w:val="20"/>
        </w:rPr>
        <w:t xml:space="preserve">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соответствующего суда. При регистрации также используются соответствующие индексы из ПС ГАС "Правосудие".</w:t>
      </w:r>
    </w:p>
    <w:p>
      <w:pPr>
        <w:pStyle w:val="0"/>
        <w:jc w:val="both"/>
      </w:pPr>
      <w:r>
        <w:rPr>
          <w:sz w:val="20"/>
        </w:rPr>
        <w:t xml:space="preserve">(абзац введен </w:t>
      </w:r>
      <w:hyperlink w:history="0" r:id="rId17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18.02.2016 N 33)</w:t>
      </w:r>
    </w:p>
    <w:p>
      <w:pPr>
        <w:pStyle w:val="0"/>
        <w:jc w:val="both"/>
      </w:pPr>
      <w:r>
        <w:rPr>
          <w:sz w:val="20"/>
        </w:rPr>
        <w:t xml:space="preserve">(п. 3.13 в ред. </w:t>
      </w:r>
      <w:hyperlink w:history="0" r:id="rId176"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03.12.2010 N 270)</w:t>
      </w:r>
    </w:p>
    <w:p>
      <w:pPr>
        <w:pStyle w:val="0"/>
        <w:spacing w:before="200" w:line-rule="auto"/>
        <w:ind w:firstLine="540"/>
        <w:jc w:val="both"/>
      </w:pPr>
      <w:r>
        <w:rPr>
          <w:sz w:val="20"/>
        </w:rPr>
        <w:t xml:space="preserve">3.14. Номер производства по уголовному, гражданскому, административному дела, делу об административном правонарушении или материалу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и текущий год, который указывается через дробь.</w:t>
      </w:r>
    </w:p>
    <w:p>
      <w:pPr>
        <w:pStyle w:val="0"/>
        <w:jc w:val="both"/>
      </w:pPr>
      <w:r>
        <w:rPr>
          <w:sz w:val="20"/>
        </w:rPr>
        <w:t xml:space="preserve">(в ред. </w:t>
      </w:r>
      <w:hyperlink w:history="0" r:id="rId17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21.10.2019 N 238)</w:t>
      </w:r>
    </w:p>
    <w:p>
      <w:pPr>
        <w:pStyle w:val="0"/>
        <w:spacing w:before="200" w:line-rule="auto"/>
        <w:ind w:firstLine="540"/>
        <w:jc w:val="both"/>
      </w:pPr>
      <w:r>
        <w:rPr>
          <w:sz w:val="20"/>
        </w:rPr>
        <w:t xml:space="preserve">Например, 1-20/2015 (уголовное дело), 2-13/2015 (гражданское дело), 2а-11/2015 (административное дело), 5-11/2015 (дело об административном правонарушении) и т.д.</w:t>
      </w:r>
    </w:p>
    <w:p>
      <w:pPr>
        <w:pStyle w:val="0"/>
        <w:spacing w:before="200" w:line-rule="auto"/>
        <w:ind w:firstLine="540"/>
        <w:jc w:val="both"/>
      </w:pPr>
      <w:r>
        <w:rPr>
          <w:sz w:val="20"/>
        </w:rPr>
        <w:t xml:space="preserve">При ведении ПС ГАС "Правосудие"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дела (материала), и текущий год производства, который указывается через дробь.</w:t>
      </w:r>
    </w:p>
    <w:p>
      <w:pPr>
        <w:pStyle w:val="0"/>
        <w:jc w:val="both"/>
      </w:pPr>
      <w:r>
        <w:rPr>
          <w:sz w:val="20"/>
        </w:rPr>
        <w:t xml:space="preserve">(в ред. </w:t>
      </w:r>
      <w:hyperlink w:history="0" r:id="rId17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21.10.2019 N 238)</w:t>
      </w:r>
    </w:p>
    <w:p>
      <w:pPr>
        <w:pStyle w:val="0"/>
        <w:spacing w:before="200" w:line-rule="auto"/>
        <w:ind w:firstLine="540"/>
        <w:jc w:val="both"/>
      </w:pPr>
      <w:r>
        <w:rPr>
          <w:sz w:val="20"/>
        </w:rPr>
        <w:t xml:space="preserve">Например, 2-3-34/2014 (2 - индекс дела (материала), 3 - код постоянного судебного присутствия (здания), 34 - порядковый регистрационный номер, 2014 - год).</w:t>
      </w:r>
    </w:p>
    <w:p>
      <w:pPr>
        <w:pStyle w:val="0"/>
        <w:spacing w:before="200" w:line-rule="auto"/>
        <w:ind w:firstLine="540"/>
        <w:jc w:val="both"/>
      </w:pPr>
      <w:r>
        <w:rPr>
          <w:sz w:val="20"/>
        </w:rPr>
        <w:t xml:space="preserve">Абзац исключен с 21 октября 2019 года. - </w:t>
      </w:r>
      <w:hyperlink w:history="0" r:id="rId17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w:t>
        </w:r>
      </w:hyperlink>
      <w:r>
        <w:rPr>
          <w:sz w:val="20"/>
        </w:rPr>
        <w:t xml:space="preserve"> Судебного департамента при Верховном Суде РФ от 21.10.2019 N 238.</w:t>
      </w:r>
    </w:p>
    <w:p>
      <w:pPr>
        <w:pStyle w:val="0"/>
        <w:jc w:val="both"/>
      </w:pPr>
      <w:r>
        <w:rPr>
          <w:sz w:val="20"/>
        </w:rPr>
        <w:t xml:space="preserve">(п. 3.14 в ред. </w:t>
      </w:r>
      <w:hyperlink w:history="0" r:id="rId18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18.02.2016 N 33)</w:t>
      </w:r>
    </w:p>
    <w:p>
      <w:pPr>
        <w:pStyle w:val="0"/>
        <w:spacing w:before="200" w:line-rule="auto"/>
        <w:ind w:firstLine="540"/>
        <w:jc w:val="both"/>
      </w:pPr>
      <w:r>
        <w:rPr>
          <w:sz w:val="20"/>
        </w:rPr>
        <w:t xml:space="preserve">3.15. Гражданские, административные дела подшиваются в обложку </w:t>
      </w:r>
      <w:hyperlink w:history="0" w:anchor="P5260" w:tooltip="                                  ОБЛОЖКА">
        <w:r>
          <w:rPr>
            <w:sz w:val="20"/>
            <w:color w:val="0000ff"/>
          </w:rPr>
          <w:t xml:space="preserve">(форма N 18)</w:t>
        </w:r>
      </w:hyperlink>
      <w:r>
        <w:rPr>
          <w:sz w:val="20"/>
        </w:rPr>
        <w:t xml:space="preserve">, на которой делаются необходимые отметки (наименование суда, порядковый номер дела, дата начала производства в данном суде, наименование дела и т.д.).</w:t>
      </w:r>
    </w:p>
    <w:p>
      <w:pPr>
        <w:pStyle w:val="0"/>
        <w:jc w:val="both"/>
      </w:pPr>
      <w:r>
        <w:rPr>
          <w:sz w:val="20"/>
        </w:rPr>
        <w:t xml:space="preserve">(в ред. Приказов Судебного департамента при Верховном Суде РФ от 18.03.2013 </w:t>
      </w:r>
      <w:hyperlink w:history="0" r:id="rId18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N 61</w:t>
        </w:r>
      </w:hyperlink>
      <w:r>
        <w:rPr>
          <w:sz w:val="20"/>
        </w:rPr>
        <w:t xml:space="preserve">, от 18.02.2016 </w:t>
      </w:r>
      <w:hyperlink w:history="0" r:id="rId18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N 33</w:t>
        </w:r>
      </w:hyperlink>
      <w:r>
        <w:rPr>
          <w:sz w:val="20"/>
        </w:rPr>
        <w:t xml:space="preserve">)</w:t>
      </w:r>
    </w:p>
    <w:p>
      <w:pPr>
        <w:pStyle w:val="0"/>
        <w:spacing w:before="200" w:line-rule="auto"/>
        <w:ind w:firstLine="540"/>
        <w:jc w:val="both"/>
      </w:pPr>
      <w:r>
        <w:rPr>
          <w:sz w:val="20"/>
        </w:rPr>
        <w:t xml:space="preserve">3.16. По уголовным делам, поступившим от органов предварительного расследования с обвинительным заключением (актом), может быть использована та обложка, в которой находилось дело, при условии ее надлежащего качества и сохранности. На обложке делаются необходимые отметки (наименование суда, порядковый номер дела, дата начала производства в данном суде и т.д.).</w:t>
      </w:r>
    </w:p>
    <w:p>
      <w:pPr>
        <w:pStyle w:val="0"/>
        <w:spacing w:before="200" w:line-rule="auto"/>
        <w:ind w:firstLine="540"/>
        <w:jc w:val="both"/>
      </w:pPr>
      <w:r>
        <w:rPr>
          <w:sz w:val="20"/>
        </w:rPr>
        <w:t xml:space="preserve">Если уголовное дело, поступившее от органов предварительного расследования, было судом подшито в новую обложку </w:t>
      </w:r>
      <w:hyperlink w:history="0" w:anchor="P5260" w:tooltip="                                  ОБЛОЖКА">
        <w:r>
          <w:rPr>
            <w:sz w:val="20"/>
            <w:color w:val="0000ff"/>
          </w:rPr>
          <w:t xml:space="preserve">(форма N 18)</w:t>
        </w:r>
      </w:hyperlink>
      <w:r>
        <w:rPr>
          <w:sz w:val="20"/>
        </w:rPr>
        <w:t xml:space="preserve">, то при деле должна быть сохранена обложка, в которой оно находилось в стадии предварительного расследования.</w:t>
      </w:r>
    </w:p>
    <w:p>
      <w:pPr>
        <w:pStyle w:val="0"/>
        <w:spacing w:before="200" w:line-rule="auto"/>
        <w:ind w:firstLine="540"/>
        <w:jc w:val="both"/>
      </w:pPr>
      <w:r>
        <w:rPr>
          <w:sz w:val="20"/>
        </w:rPr>
        <w:t xml:space="preserve">На обложках дел, по которым обвиняемые находятся под стражей, работником отдела делопроизводства должен быть поставлен штамп "под стражей" или сделана об этом отчетливая надпись.</w:t>
      </w:r>
    </w:p>
    <w:p>
      <w:pPr>
        <w:pStyle w:val="0"/>
        <w:spacing w:before="200" w:line-rule="auto"/>
        <w:ind w:firstLine="540"/>
        <w:jc w:val="both"/>
      </w:pPr>
      <w:r>
        <w:rPr>
          <w:sz w:val="20"/>
        </w:rPr>
        <w:t xml:space="preserve">По уголовным делам, поступившим с ходатайствами обвиняемых о рассмотрении дела судом присяжных заседателей,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заседателей не поддержал, под реквизитом "СП" делается запись "Отказ".</w:t>
      </w:r>
    </w:p>
    <w:p>
      <w:pPr>
        <w:pStyle w:val="0"/>
        <w:jc w:val="both"/>
      </w:pPr>
      <w:r>
        <w:rPr>
          <w:sz w:val="20"/>
        </w:rPr>
        <w:t xml:space="preserve">(абзац введен </w:t>
      </w:r>
      <w:hyperlink w:history="0" r:id="rId183"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Приказом</w:t>
        </w:r>
      </w:hyperlink>
      <w:r>
        <w:rPr>
          <w:sz w:val="20"/>
        </w:rPr>
        <w:t xml:space="preserve"> Судебного департамента при Верховном Суде РФ от 09.01.2018 N 2)</w:t>
      </w:r>
    </w:p>
    <w:p>
      <w:pPr>
        <w:pStyle w:val="0"/>
        <w:spacing w:before="200" w:line-rule="auto"/>
        <w:ind w:firstLine="540"/>
        <w:jc w:val="both"/>
      </w:pPr>
      <w:r>
        <w:rPr>
          <w:sz w:val="20"/>
        </w:rPr>
        <w:t xml:space="preserve">3.17. На внутренней стороне обложки уголовного, гражданского, административного дела, дела об административном правонарушении помещается справочный лист </w:t>
      </w:r>
      <w:hyperlink w:history="0" w:anchor="P5316" w:tooltip="                              Справочный лист">
        <w:r>
          <w:rPr>
            <w:sz w:val="20"/>
            <w:color w:val="0000ff"/>
          </w:rPr>
          <w:t xml:space="preserve">(форма N 19)</w:t>
        </w:r>
      </w:hyperlink>
      <w:r>
        <w:rPr>
          <w:sz w:val="20"/>
        </w:rPr>
        <w:t xml:space="preserve">, в котором отмечаются все действия суда, произведенные по делу (направление повесток, копии искового, административного искового заявления, копии приговора, решения, истребование документов и др.).</w:t>
      </w:r>
    </w:p>
    <w:p>
      <w:pPr>
        <w:pStyle w:val="0"/>
        <w:jc w:val="both"/>
      </w:pPr>
      <w:r>
        <w:rPr>
          <w:sz w:val="20"/>
        </w:rPr>
        <w:t xml:space="preserve">(в ред. </w:t>
      </w:r>
      <w:hyperlink w:history="0" r:id="rId18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18.02.2016 N 33)</w:t>
      </w:r>
    </w:p>
    <w:p>
      <w:pPr>
        <w:pStyle w:val="0"/>
        <w:spacing w:before="200" w:line-rule="auto"/>
        <w:ind w:firstLine="540"/>
        <w:jc w:val="both"/>
      </w:pPr>
      <w:r>
        <w:rPr>
          <w:sz w:val="20"/>
        </w:rPr>
        <w:t xml:space="preserve">3.18. Дела об административных правонарушениях, другие дела, материалы хранятся в обложке </w:t>
      </w:r>
      <w:hyperlink w:history="0" w:anchor="P5260" w:tooltip="                                  ОБЛОЖКА">
        <w:r>
          <w:rPr>
            <w:sz w:val="20"/>
            <w:color w:val="0000ff"/>
          </w:rPr>
          <w:t xml:space="preserve">(форма N 18)</w:t>
        </w:r>
      </w:hyperlink>
      <w:r>
        <w:rPr>
          <w:sz w:val="20"/>
        </w:rPr>
        <w:t xml:space="preserve">, на которой указывается номер дела, фамилия, имя, отчество лица, в отношении которого рассматривалось дело, наименование дела, дата поступления дела в суд, дата его рассмотрения и дата сдачи в архив.</w:t>
      </w:r>
    </w:p>
    <w:p>
      <w:pPr>
        <w:pStyle w:val="0"/>
        <w:jc w:val="both"/>
      </w:pPr>
      <w:r>
        <w:rPr>
          <w:sz w:val="20"/>
        </w:rPr>
        <w:t xml:space="preserve">(в ред. </w:t>
      </w:r>
      <w:hyperlink w:history="0" r:id="rId18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21.10.2019 N 238)</w:t>
      </w:r>
    </w:p>
    <w:p>
      <w:pPr>
        <w:pStyle w:val="0"/>
        <w:spacing w:before="200" w:line-rule="auto"/>
        <w:ind w:firstLine="540"/>
        <w:jc w:val="both"/>
      </w:pPr>
      <w:r>
        <w:rPr>
          <w:sz w:val="20"/>
        </w:rPr>
        <w:t xml:space="preserve">3.18-1. Записи на обложках и справочных листах производятся четко, разборчиво, чернилами или пастой синего, черного цветов. Сокращения допускаются только в пределах возможности прочтения наименований.</w:t>
      </w:r>
    </w:p>
    <w:p>
      <w:pPr>
        <w:pStyle w:val="0"/>
        <w:jc w:val="both"/>
      </w:pPr>
      <w:r>
        <w:rPr>
          <w:sz w:val="20"/>
        </w:rPr>
        <w:t xml:space="preserve">(п. 3.18-1 введен </w:t>
      </w:r>
      <w:hyperlink w:history="0" r:id="rId18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18.03.2013 N 61)</w:t>
      </w:r>
    </w:p>
    <w:p>
      <w:pPr>
        <w:pStyle w:val="0"/>
        <w:spacing w:before="200" w:line-rule="auto"/>
        <w:ind w:firstLine="540"/>
        <w:jc w:val="both"/>
      </w:pPr>
      <w:r>
        <w:rPr>
          <w:sz w:val="20"/>
        </w:rPr>
        <w:t xml:space="preserve">3.19. Дата поступления дела (материала), указываемая на обложке, учетно-статистической карточке или в регистрационном журнале, должна отражать время фактического поступления дела в суд.</w:t>
      </w:r>
    </w:p>
    <w:p>
      <w:pPr>
        <w:pStyle w:val="0"/>
        <w:spacing w:before="200" w:line-rule="auto"/>
        <w:ind w:firstLine="540"/>
        <w:jc w:val="both"/>
      </w:pPr>
      <w:r>
        <w:rPr>
          <w:sz w:val="20"/>
        </w:rPr>
        <w:t xml:space="preserve">По делам, присланным в суд по почте, дата их поступления указывается в соответствии с отметкой, сделанной отделом делопроизводства в день приема дела.</w:t>
      </w:r>
    </w:p>
    <w:p>
      <w:pPr>
        <w:pStyle w:val="0"/>
        <w:spacing w:before="200" w:line-rule="auto"/>
        <w:ind w:firstLine="540"/>
        <w:jc w:val="both"/>
      </w:pPr>
      <w:r>
        <w:rPr>
          <w:sz w:val="20"/>
        </w:rPr>
        <w:t xml:space="preserve">3.20.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прокурора (</w:t>
      </w:r>
      <w:hyperlink w:history="0" r:id="rId187"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20"/>
            <w:color w:val="0000ff"/>
          </w:rPr>
          <w:t xml:space="preserve">статья 237</w:t>
        </w:r>
      </w:hyperlink>
      <w:r>
        <w:rPr>
          <w:sz w:val="20"/>
        </w:rPr>
        <w:t xml:space="preserve"> Уголовно-процессуального кодекса Российской Федерации), регистрируются в учетно-статистических карточках так же, как впервые поступившие дела, и получают новый порядковый номер. В карточках </w:t>
      </w:r>
      <w:hyperlink w:history="0" w:anchor="P1977" w:tooltip="                      УЧЕТНО-СТАТИСТИЧЕСКАЯ КАРТОЧКА">
        <w:r>
          <w:rPr>
            <w:sz w:val="20"/>
            <w:color w:val="0000ff"/>
          </w:rPr>
          <w:t xml:space="preserve">форм N 5 р</w:t>
        </w:r>
      </w:hyperlink>
      <w:r>
        <w:rPr>
          <w:sz w:val="20"/>
        </w:rPr>
        <w:t xml:space="preserve">, </w:t>
      </w:r>
      <w:hyperlink w:history="0" w:anchor="P2207" w:tooltip="Учетно-статистическая карточка на гражданское дело N ____/____ г.">
        <w:r>
          <w:rPr>
            <w:sz w:val="20"/>
            <w:color w:val="0000ff"/>
          </w:rPr>
          <w:t xml:space="preserve">6 р</w:t>
        </w:r>
      </w:hyperlink>
      <w:r>
        <w:rPr>
          <w:sz w:val="20"/>
        </w:rPr>
        <w:t xml:space="preserve">, 6 адм-р делается запись со ссылкой на номер предыдущей его регистрации.</w:t>
      </w:r>
    </w:p>
    <w:p>
      <w:pPr>
        <w:pStyle w:val="0"/>
        <w:jc w:val="both"/>
      </w:pPr>
      <w:r>
        <w:rPr>
          <w:sz w:val="20"/>
        </w:rPr>
        <w:t xml:space="preserve">(в ред. </w:t>
      </w:r>
      <w:hyperlink w:history="0" r:id="rId18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18.02.2016 N 33)</w:t>
      </w:r>
    </w:p>
    <w:p>
      <w:pPr>
        <w:pStyle w:val="0"/>
        <w:spacing w:before="200" w:line-rule="auto"/>
        <w:ind w:firstLine="540"/>
        <w:jc w:val="both"/>
      </w:pPr>
      <w:r>
        <w:rPr>
          <w:sz w:val="20"/>
        </w:rPr>
        <w:t xml:space="preserve">В алфавитном указателе повторно поступившие дела записываются отдельно, но с отметкой об их повторном поступлении.</w:t>
      </w:r>
    </w:p>
    <w:p>
      <w:pPr>
        <w:pStyle w:val="0"/>
        <w:jc w:val="both"/>
      </w:pPr>
      <w:r>
        <w:rPr>
          <w:sz w:val="20"/>
        </w:rPr>
        <w:t xml:space="preserve">(п. 3.20 в ред. </w:t>
      </w:r>
      <w:hyperlink w:history="0" r:id="rId189"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03.12.2010 N 270)</w:t>
      </w:r>
    </w:p>
    <w:p>
      <w:pPr>
        <w:pStyle w:val="0"/>
        <w:spacing w:before="200" w:line-rule="auto"/>
        <w:ind w:firstLine="540"/>
        <w:jc w:val="both"/>
      </w:pPr>
      <w:r>
        <w:rPr>
          <w:sz w:val="20"/>
        </w:rPr>
        <w:t xml:space="preserve">3.21. В случае выделения уголовного и гражданского дела, административного искового требования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w:t>
      </w:r>
    </w:p>
    <w:p>
      <w:pPr>
        <w:pStyle w:val="0"/>
        <w:jc w:val="both"/>
      </w:pPr>
      <w:r>
        <w:rPr>
          <w:sz w:val="20"/>
        </w:rPr>
        <w:t xml:space="preserve">(в ред. </w:t>
      </w:r>
      <w:hyperlink w:history="0" r:id="rId19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18.02.2016 N 33)</w:t>
      </w:r>
    </w:p>
    <w:p>
      <w:pPr>
        <w:pStyle w:val="0"/>
        <w:spacing w:before="200" w:line-rule="auto"/>
        <w:ind w:firstLine="540"/>
        <w:jc w:val="both"/>
      </w:pPr>
      <w:r>
        <w:rPr>
          <w:sz w:val="20"/>
        </w:rPr>
        <w:t xml:space="preserve">В случае когда в отношении одного из обвиняемых по уголовному делу вынесено постановление о приостановлении производства по делу (в связи с розыском либо тяжелым заболеванием), а в отношении остальных обвиняемых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первой учетно-статистической карточке.</w:t>
      </w:r>
    </w:p>
    <w:p>
      <w:pPr>
        <w:pStyle w:val="0"/>
        <w:jc w:val="both"/>
      </w:pPr>
      <w:r>
        <w:rPr>
          <w:sz w:val="20"/>
        </w:rPr>
        <w:t xml:space="preserve">(абзац введен </w:t>
      </w:r>
      <w:hyperlink w:history="0" r:id="rId191"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03.12.2010 N 270)</w:t>
      </w:r>
    </w:p>
    <w:p>
      <w:pPr>
        <w:pStyle w:val="0"/>
        <w:spacing w:before="200" w:line-rule="auto"/>
        <w:ind w:firstLine="540"/>
        <w:jc w:val="both"/>
      </w:pPr>
      <w:r>
        <w:rPr>
          <w:sz w:val="20"/>
        </w:rPr>
        <w:t xml:space="preserve">3.22. В случае соединения уголовных, 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соответствующие отметки о соединении (объединении) дел.</w:t>
      </w:r>
    </w:p>
    <w:p>
      <w:pPr>
        <w:pStyle w:val="0"/>
        <w:jc w:val="both"/>
      </w:pPr>
      <w:r>
        <w:rPr>
          <w:sz w:val="20"/>
        </w:rPr>
        <w:t xml:space="preserve">(в ред. Приказов Судебного департамента при Верховном Суде РФ от 24.04.2012 </w:t>
      </w:r>
      <w:hyperlink w:history="0" r:id="rId192" w:tooltip="Приказ Судебного департамента при Верховном Суде РФ от 24.04.2012 N 91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номных округов и Инструкцию по судебному делопроизводству в районном суде&quot; {КонсультантПлюс}">
        <w:r>
          <w:rPr>
            <w:sz w:val="20"/>
            <w:color w:val="0000ff"/>
          </w:rPr>
          <w:t xml:space="preserve">N 91</w:t>
        </w:r>
      </w:hyperlink>
      <w:r>
        <w:rPr>
          <w:sz w:val="20"/>
        </w:rPr>
        <w:t xml:space="preserve">, от 18.02.2016 </w:t>
      </w:r>
      <w:hyperlink w:history="0" r:id="rId19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N 33</w:t>
        </w:r>
      </w:hyperlink>
      <w:r>
        <w:rPr>
          <w:sz w:val="20"/>
        </w:rPr>
        <w:t xml:space="preserve">, от 17.04.2017 </w:t>
      </w:r>
      <w:hyperlink w:history="0" r:id="rId194"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0"/>
            <w:color w:val="0000ff"/>
          </w:rPr>
          <w:t xml:space="preserve">N 71</w:t>
        </w:r>
      </w:hyperlink>
      <w:r>
        <w:rPr>
          <w:sz w:val="20"/>
        </w:rPr>
        <w:t xml:space="preserve">)</w:t>
      </w:r>
    </w:p>
    <w:p>
      <w:pPr>
        <w:pStyle w:val="0"/>
        <w:spacing w:before="200" w:line-rule="auto"/>
        <w:ind w:firstLine="540"/>
        <w:jc w:val="both"/>
      </w:pPr>
      <w:r>
        <w:rPr>
          <w:sz w:val="20"/>
        </w:rPr>
        <w:t xml:space="preserve">В случаях направления прокурору уголовных дел для соединения на основании </w:t>
      </w:r>
      <w:hyperlink w:history="0" r:id="rId195"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20"/>
            <w:color w:val="0000ff"/>
          </w:rPr>
          <w:t xml:space="preserve">пункта 4 части 1 статьи 237</w:t>
        </w:r>
      </w:hyperlink>
      <w:r>
        <w:rPr>
          <w:sz w:val="20"/>
        </w:rPr>
        <w:t xml:space="preserve"> Уголовно-процессуального кодекса Российской Федерации при возвращении этих уголовных дел в суд дальнейшее движение дела отражается в новой учетно-статистической карточке. В учетно-статистических карточках на заведенные ранее поступившие уголовные дела делается отметка со ссылкой на учетно-статистическую карточку на соединенное дело.</w:t>
      </w:r>
    </w:p>
    <w:p>
      <w:pPr>
        <w:pStyle w:val="0"/>
        <w:jc w:val="both"/>
      </w:pPr>
      <w:r>
        <w:rPr>
          <w:sz w:val="20"/>
        </w:rPr>
        <w:t xml:space="preserve">(абзац введен </w:t>
      </w:r>
      <w:hyperlink w:history="0" r:id="rId196"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03.12.2010 N 270)</w:t>
      </w:r>
    </w:p>
    <w:p>
      <w:pPr>
        <w:pStyle w:val="0"/>
        <w:spacing w:before="200" w:line-rule="auto"/>
        <w:ind w:firstLine="540"/>
        <w:jc w:val="both"/>
      </w:pPr>
      <w:r>
        <w:rPr>
          <w:sz w:val="20"/>
        </w:rPr>
        <w:t xml:space="preserve">3.23. Исключен с 1 января 2012 года. - </w:t>
      </w:r>
      <w:hyperlink w:history="0" r:id="rId197"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0"/>
            <w:color w:val="0000ff"/>
          </w:rPr>
          <w:t xml:space="preserve">Приказ</w:t>
        </w:r>
      </w:hyperlink>
      <w:r>
        <w:rPr>
          <w:sz w:val="20"/>
        </w:rPr>
        <w:t xml:space="preserve"> Судебного департамента при Верховном Суде РФ от 03.12.2010 N 270.</w:t>
      </w:r>
    </w:p>
    <w:p>
      <w:pPr>
        <w:pStyle w:val="0"/>
        <w:spacing w:before="200" w:line-rule="auto"/>
        <w:ind w:firstLine="540"/>
        <w:jc w:val="both"/>
      </w:pPr>
      <w:r>
        <w:rPr>
          <w:sz w:val="20"/>
        </w:rPr>
        <w:t xml:space="preserve">3.23. При вынесении судьей определения о переходе к рассмотрению дела по правилам административного либо гражданского судопроизводства в порядке </w:t>
      </w:r>
      <w:hyperlink w:history="0" r:id="rId198" w:tooltip="&quot;Гражданский процессуальный кодекс Российской Федерации&quot; от 14.11.2002 N 138-ФЗ (ред. от 24.06.2023, с изм. от 20.07.2023) {КонсультантПлюс}">
        <w:r>
          <w:rPr>
            <w:sz w:val="20"/>
            <w:color w:val="0000ff"/>
          </w:rPr>
          <w:t xml:space="preserve">статьи 33.1</w:t>
        </w:r>
      </w:hyperlink>
      <w:r>
        <w:rPr>
          <w:sz w:val="20"/>
        </w:rPr>
        <w:t xml:space="preserve"> ГПК РФ, </w:t>
      </w:r>
      <w:hyperlink w:history="0" r:id="rId199" w:tooltip="&quot;Кодекс административного судопроизводства Российской Федерации&quot; от 08.03.2015 N 21-ФЗ (ред. от 24.07.2023) {КонсультантПлюс}">
        <w:r>
          <w:rPr>
            <w:sz w:val="20"/>
            <w:color w:val="0000ff"/>
          </w:rPr>
          <w:t xml:space="preserve">статьи 16.1</w:t>
        </w:r>
      </w:hyperlink>
      <w:r>
        <w:rPr>
          <w:sz w:val="20"/>
        </w:rPr>
        <w:t xml:space="preserve"> КАС РФ гражданские и административные дела не подлежат регистрации как новое производство, при этом в картотеке судебного делопроизводства подлежат изменению индекс 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pPr>
        <w:pStyle w:val="0"/>
        <w:jc w:val="both"/>
      </w:pPr>
      <w:r>
        <w:rPr>
          <w:sz w:val="20"/>
        </w:rPr>
        <w:t xml:space="preserve">(п. 3.23 введен </w:t>
      </w:r>
      <w:hyperlink w:history="0" r:id="rId20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Приказом</w:t>
        </w:r>
      </w:hyperlink>
      <w:r>
        <w:rPr>
          <w:sz w:val="20"/>
        </w:rPr>
        <w:t xml:space="preserve"> Судебного департамента при Верховном Суде РФ от 21.10.2019 N 238)</w:t>
      </w:r>
    </w:p>
    <w:p>
      <w:pPr>
        <w:pStyle w:val="0"/>
        <w:spacing w:before="200" w:line-rule="auto"/>
        <w:ind w:firstLine="540"/>
        <w:jc w:val="both"/>
      </w:pPr>
      <w:r>
        <w:rPr>
          <w:sz w:val="20"/>
        </w:rPr>
        <w:t xml:space="preserve">3.24. Исковые заявления, административные исковые заявления,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поданные с нарушением требований </w:t>
      </w:r>
      <w:hyperlink w:history="0" r:id="rId201" w:tooltip="&quot;Гражданский процессуальный кодекс Российской Федерации&quot; от 14.11.2002 N 138-ФЗ (ред. от 24.06.2023, с изм. от 20.07.2023) {КонсультантПлюс}">
        <w:r>
          <w:rPr>
            <w:sz w:val="20"/>
            <w:color w:val="0000ff"/>
          </w:rPr>
          <w:t xml:space="preserve">статей 131</w:t>
        </w:r>
      </w:hyperlink>
      <w:r>
        <w:rPr>
          <w:sz w:val="20"/>
        </w:rPr>
        <w:t xml:space="preserve">, </w:t>
      </w:r>
      <w:hyperlink w:history="0" r:id="rId202" w:tooltip="&quot;Гражданский процессуальный кодекс Российской Федерации&quot; от 14.11.2002 N 138-ФЗ (ред. от 24.06.2023, с изм. от 20.07.2023) {КонсультантПлюс}">
        <w:r>
          <w:rPr>
            <w:sz w:val="20"/>
            <w:color w:val="0000ff"/>
          </w:rPr>
          <w:t xml:space="preserve">132</w:t>
        </w:r>
      </w:hyperlink>
      <w:r>
        <w:rPr>
          <w:sz w:val="20"/>
        </w:rPr>
        <w:t xml:space="preserve">, </w:t>
      </w:r>
      <w:hyperlink w:history="0" r:id="rId203" w:tooltip="&quot;Гражданский процессуальный кодекс Российской Федерации&quot; от 14.11.2002 N 138-ФЗ (ред. от 24.06.2023, с изм. от 20.07.2023) {КонсультантПлюс}">
        <w:r>
          <w:rPr>
            <w:sz w:val="20"/>
            <w:color w:val="0000ff"/>
          </w:rPr>
          <w:t xml:space="preserve">419</w:t>
        </w:r>
      </w:hyperlink>
      <w:r>
        <w:rPr>
          <w:sz w:val="20"/>
        </w:rPr>
        <w:t xml:space="preserve">, </w:t>
      </w:r>
      <w:hyperlink w:history="0" r:id="rId204" w:tooltip="&quot;Гражданский процессуальный кодекс Российской Федерации&quot; от 14.11.2002 N 138-ФЗ (ред. от 24.06.2023, с изм. от 20.07.2023) {КонсультантПлюс}">
        <w:r>
          <w:rPr>
            <w:sz w:val="20"/>
            <w:color w:val="0000ff"/>
          </w:rPr>
          <w:t xml:space="preserve">423</w:t>
        </w:r>
      </w:hyperlink>
      <w:r>
        <w:rPr>
          <w:sz w:val="20"/>
        </w:rPr>
        <w:t xml:space="preserve">, </w:t>
      </w:r>
      <w:hyperlink w:history="0" r:id="rId205" w:tooltip="&quot;Гражданский процессуальный кодекс Российской Федерации&quot; от 14.11.2002 N 138-ФЗ (ред. от 24.06.2023, с изм. от 20.07.2023) {КонсультантПлюс}">
        <w:r>
          <w:rPr>
            <w:sz w:val="20"/>
            <w:color w:val="0000ff"/>
          </w:rPr>
          <w:t xml:space="preserve">424</w:t>
        </w:r>
      </w:hyperlink>
      <w:r>
        <w:rPr>
          <w:sz w:val="20"/>
        </w:rPr>
        <w:t xml:space="preserve"> ГПК РФ, </w:t>
      </w:r>
      <w:hyperlink w:history="0" r:id="rId206" w:tooltip="&quot;Кодекс административного судопроизводства Российской Федерации&quot; от 08.03.2015 N 21-ФЗ (ред. от 24.07.2023) {КонсультантПлюс}">
        <w:r>
          <w:rPr>
            <w:sz w:val="20"/>
            <w:color w:val="0000ff"/>
          </w:rPr>
          <w:t xml:space="preserve">статей 125</w:t>
        </w:r>
      </w:hyperlink>
      <w:r>
        <w:rPr>
          <w:sz w:val="20"/>
        </w:rPr>
        <w:t xml:space="preserve"> и </w:t>
      </w:r>
      <w:hyperlink w:history="0" r:id="rId207" w:tooltip="&quot;Кодекс административного судопроизводства Российской Федерации&quot; от 08.03.2015 N 21-ФЗ (ред. от 24.07.2023) {КонсультантПлюс}">
        <w:r>
          <w:rPr>
            <w:sz w:val="20"/>
            <w:color w:val="0000ff"/>
          </w:rPr>
          <w:t xml:space="preserve">126</w:t>
        </w:r>
      </w:hyperlink>
      <w:r>
        <w:rPr>
          <w:sz w:val="20"/>
        </w:rPr>
        <w:t xml:space="preserve">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w:t>
      </w:r>
      <w:hyperlink w:history="0" r:id="rId208" w:tooltip="&quot;Кодекс административного судопроизводства Российской Федерации&quot; от 08.03.2015 N 21-ФЗ (ред. от 24.07.2023) {КонсультантПлюс}">
        <w:r>
          <w:rPr>
            <w:sz w:val="20"/>
            <w:color w:val="0000ff"/>
          </w:rPr>
          <w:t xml:space="preserve">часть 1 статьи 130</w:t>
        </w:r>
      </w:hyperlink>
      <w:r>
        <w:rPr>
          <w:sz w:val="20"/>
        </w:rPr>
        <w:t xml:space="preserve">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w:t>
      </w:r>
      <w:hyperlink w:history="0" r:id="rId209" w:tooltip="&quot;Гражданский процессуальный кодекс Российской Федерации&quot; от 14.11.2002 N 138-ФЗ (ред. от 24.06.2023, с изм. от 20.07.2023) {КонсультантПлюс}">
        <w:r>
          <w:rPr>
            <w:sz w:val="20"/>
            <w:color w:val="0000ff"/>
          </w:rPr>
          <w:t xml:space="preserve">статья 136</w:t>
        </w:r>
      </w:hyperlink>
      <w:r>
        <w:rPr>
          <w:sz w:val="20"/>
        </w:rPr>
        <w:t xml:space="preserve">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pPr>
        <w:pStyle w:val="0"/>
        <w:jc w:val="both"/>
      </w:pPr>
      <w:r>
        <w:rPr>
          <w:sz w:val="20"/>
        </w:rPr>
        <w:t xml:space="preserve">(в ред. </w:t>
      </w:r>
      <w:hyperlink w:history="0" r:id="rId21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21.10.2019 N 238)</w:t>
      </w:r>
    </w:p>
    <w:p>
      <w:pPr>
        <w:pStyle w:val="0"/>
        <w:spacing w:before="200" w:line-rule="auto"/>
        <w:ind w:firstLine="540"/>
        <w:jc w:val="both"/>
      </w:pPr>
      <w:r>
        <w:rPr>
          <w:sz w:val="20"/>
        </w:rPr>
        <w:t xml:space="preserve">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заявления об отмене решения третейского суда либо о выдаче исполнительного листа на принудительное исполнение решения третейского суда, сопроводительного письма о возвращении заявления и приложенных к нему документов хранятся в соответствующем наряде.</w:t>
      </w:r>
    </w:p>
    <w:p>
      <w:pPr>
        <w:pStyle w:val="0"/>
        <w:spacing w:before="200" w:line-rule="auto"/>
        <w:ind w:firstLine="540"/>
        <w:jc w:val="both"/>
      </w:pPr>
      <w:r>
        <w:rPr>
          <w:sz w:val="20"/>
        </w:rPr>
        <w:t xml:space="preserve">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pPr>
        <w:pStyle w:val="0"/>
        <w:jc w:val="both"/>
      </w:pPr>
      <w:r>
        <w:rPr>
          <w:sz w:val="20"/>
        </w:rPr>
        <w:t xml:space="preserve">(п. 3.24 в ред. </w:t>
      </w:r>
      <w:hyperlink w:history="0" r:id="rId21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18.02.2016 N 33)</w:t>
      </w:r>
    </w:p>
    <w:p>
      <w:pPr>
        <w:pStyle w:val="0"/>
        <w:spacing w:before="200" w:line-rule="auto"/>
        <w:ind w:firstLine="540"/>
        <w:jc w:val="both"/>
      </w:pPr>
      <w:r>
        <w:rPr>
          <w:sz w:val="20"/>
        </w:rPr>
        <w:t xml:space="preserve">3.25.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pPr>
        <w:pStyle w:val="0"/>
        <w:jc w:val="both"/>
      </w:pPr>
      <w:r>
        <w:rPr>
          <w:sz w:val="20"/>
        </w:rPr>
        <w:t xml:space="preserve">(в ред. Приказов Судебного департамента при Верховном Суде РФ от 19.12.2011 </w:t>
      </w:r>
      <w:hyperlink w:history="0" r:id="rId212"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0"/>
            <w:color w:val="0000ff"/>
          </w:rPr>
          <w:t xml:space="preserve">N 232</w:t>
        </w:r>
      </w:hyperlink>
      <w:r>
        <w:rPr>
          <w:sz w:val="20"/>
        </w:rPr>
        <w:t xml:space="preserve">, от 18.02.2016 </w:t>
      </w:r>
      <w:hyperlink w:history="0" r:id="rId21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N 33</w:t>
        </w:r>
      </w:hyperlink>
      <w:r>
        <w:rPr>
          <w:sz w:val="20"/>
        </w:rPr>
        <w:t xml:space="preserve">)</w:t>
      </w:r>
    </w:p>
    <w:p>
      <w:pPr>
        <w:pStyle w:val="0"/>
        <w:spacing w:before="200" w:line-rule="auto"/>
        <w:ind w:firstLine="540"/>
        <w:jc w:val="both"/>
      </w:pPr>
      <w:r>
        <w:rPr>
          <w:sz w:val="20"/>
        </w:rPr>
        <w:t xml:space="preserve">Заявление об ускорении рассмотрения гражданского, административного, уголовного дела (</w:t>
      </w:r>
      <w:hyperlink w:history="0" r:id="rId214" w:tooltip="&quot;Гражданский процессуальный кодекс Российской Федерации&quot; от 14.11.2002 N 138-ФЗ (ред. от 24.06.2023, с изм. от 20.07.2023) {КонсультантПлюс}">
        <w:r>
          <w:rPr>
            <w:sz w:val="20"/>
            <w:color w:val="0000ff"/>
          </w:rPr>
          <w:t xml:space="preserve">часть 7 статьи 6.1</w:t>
        </w:r>
      </w:hyperlink>
      <w:r>
        <w:rPr>
          <w:sz w:val="20"/>
        </w:rPr>
        <w:t xml:space="preserve"> ГПК РФ, </w:t>
      </w:r>
      <w:hyperlink w:history="0" r:id="rId215"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20"/>
            <w:color w:val="0000ff"/>
          </w:rPr>
          <w:t xml:space="preserve">часть 6 статьи 6.1</w:t>
        </w:r>
      </w:hyperlink>
      <w:r>
        <w:rPr>
          <w:sz w:val="20"/>
        </w:rPr>
        <w:t xml:space="preserve"> УПК РФ, </w:t>
      </w:r>
      <w:hyperlink w:history="0" r:id="rId216" w:tooltip="&quot;Кодекс административного судопроизводства Российской Федерации&quot; от 08.03.2015 N 21-ФЗ (ред. от 24.07.2023) {КонсультантПлюс}">
        <w:r>
          <w:rPr>
            <w:sz w:val="20"/>
            <w:color w:val="0000ff"/>
          </w:rPr>
          <w:t xml:space="preserve">часть 7 статьи 10</w:t>
        </w:r>
      </w:hyperlink>
      <w:r>
        <w:rPr>
          <w:sz w:val="20"/>
        </w:rPr>
        <w:t xml:space="preserve"> КАС РФ) регистрируется в реестре (журнале)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pPr>
        <w:pStyle w:val="0"/>
        <w:jc w:val="both"/>
      </w:pPr>
      <w:r>
        <w:rPr>
          <w:sz w:val="20"/>
        </w:rPr>
        <w:t xml:space="preserve">(в ред. </w:t>
      </w:r>
      <w:hyperlink w:history="0" r:id="rId21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18.02.2016 N 33)</w:t>
      </w:r>
    </w:p>
    <w:p>
      <w:pPr>
        <w:pStyle w:val="0"/>
        <w:spacing w:before="200" w:line-rule="auto"/>
        <w:ind w:firstLine="540"/>
        <w:jc w:val="both"/>
      </w:pPr>
      <w:r>
        <w:rPr>
          <w:sz w:val="20"/>
        </w:rPr>
        <w:t xml:space="preserve">Материалы по вопросам исполнения судебных решений, разрешаемых в судебном заседании после окончания производства по делу (вступления в законную силу и обращения к исполнению), подлежат отдельной регистрации и учету.</w:t>
      </w:r>
    </w:p>
    <w:p>
      <w:pPr>
        <w:pStyle w:val="0"/>
        <w:spacing w:before="200" w:line-rule="auto"/>
        <w:ind w:firstLine="540"/>
        <w:jc w:val="both"/>
      </w:pPr>
      <w:r>
        <w:rPr>
          <w:sz w:val="20"/>
        </w:rPr>
        <w:t xml:space="preserve">Документы по материалам в порядке исполнения решений приобщаются к гражданскому, административному делу, если дело рассматривалось по существу в данном суде.</w:t>
      </w:r>
    </w:p>
    <w:p>
      <w:pPr>
        <w:pStyle w:val="0"/>
        <w:jc w:val="both"/>
      </w:pPr>
      <w:r>
        <w:rPr>
          <w:sz w:val="20"/>
        </w:rPr>
        <w:t xml:space="preserve">(в ред. </w:t>
      </w:r>
      <w:hyperlink w:history="0" r:id="rId21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18.02.2016 N 33)</w:t>
      </w:r>
    </w:p>
    <w:p>
      <w:pPr>
        <w:pStyle w:val="0"/>
        <w:jc w:val="both"/>
      </w:pPr>
      <w:r>
        <w:rPr>
          <w:sz w:val="20"/>
        </w:rPr>
        <w:t xml:space="preserve">(п. 3.25 в ред. </w:t>
      </w:r>
      <w:hyperlink w:history="0" r:id="rId219"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03.12.2010 N 270)</w:t>
      </w:r>
    </w:p>
    <w:p>
      <w:pPr>
        <w:pStyle w:val="0"/>
        <w:spacing w:before="200" w:line-rule="auto"/>
        <w:ind w:firstLine="540"/>
        <w:jc w:val="both"/>
      </w:pPr>
      <w:r>
        <w:rPr>
          <w:sz w:val="20"/>
        </w:rPr>
        <w:t xml:space="preserve">3.26. Исковые заявления, административные исковые заявления (заявления), не принятые судьей к производству, регистрации как гражданские, административные дела не подлежат.</w:t>
      </w:r>
    </w:p>
    <w:p>
      <w:pPr>
        <w:pStyle w:val="0"/>
        <w:jc w:val="both"/>
      </w:pPr>
      <w:r>
        <w:rPr>
          <w:sz w:val="20"/>
        </w:rPr>
        <w:t xml:space="preserve">(в ред. </w:t>
      </w:r>
      <w:hyperlink w:history="0" r:id="rId22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21.10.2019 N 238)</w:t>
      </w:r>
    </w:p>
    <w:p>
      <w:pPr>
        <w:pStyle w:val="0"/>
        <w:spacing w:before="200" w:line-rule="auto"/>
        <w:ind w:firstLine="540"/>
        <w:jc w:val="both"/>
      </w:pPr>
      <w:r>
        <w:rPr>
          <w:sz w:val="20"/>
        </w:rPr>
        <w:t xml:space="preserve">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w:t>
      </w:r>
      <w:hyperlink w:history="0" r:id="rId221" w:tooltip="&quot;Гражданский процессуальный кодекс Российской Федерации&quot; от 14.11.2002 N 138-ФЗ (ред. от 24.06.2023, с изм. от 20.07.2023) {КонсультантПлюс}">
        <w:r>
          <w:rPr>
            <w:sz w:val="20"/>
            <w:color w:val="0000ff"/>
          </w:rPr>
          <w:t xml:space="preserve">статьи 134</w:t>
        </w:r>
      </w:hyperlink>
      <w:r>
        <w:rPr>
          <w:sz w:val="20"/>
        </w:rPr>
        <w:t xml:space="preserve">, </w:t>
      </w:r>
      <w:hyperlink w:history="0" r:id="rId222" w:tooltip="&quot;Гражданский процессуальный кодекс Российской Федерации&quot; от 14.11.2002 N 138-ФЗ (ред. от 24.06.2023, с изм. от 20.07.2023) {КонсультантПлюс}">
        <w:r>
          <w:rPr>
            <w:sz w:val="20"/>
            <w:color w:val="0000ff"/>
          </w:rPr>
          <w:t xml:space="preserve">135</w:t>
        </w:r>
      </w:hyperlink>
      <w:r>
        <w:rPr>
          <w:sz w:val="20"/>
        </w:rPr>
        <w:t xml:space="preserve"> ГПК РФ), копия определения об отказе в принятии к рассмотрению административного искового заявления к производству суда, о возвращении административного искового заявления (</w:t>
      </w:r>
      <w:hyperlink w:history="0" r:id="rId223" w:tooltip="&quot;Кодекс административного судопроизводства Российской Федерации&quot; от 08.03.2015 N 21-ФЗ (ред. от 24.07.2023) {КонсультантПлюс}">
        <w:r>
          <w:rPr>
            <w:sz w:val="20"/>
            <w:color w:val="0000ff"/>
          </w:rPr>
          <w:t xml:space="preserve">статьи 128</w:t>
        </w:r>
      </w:hyperlink>
      <w:r>
        <w:rPr>
          <w:sz w:val="20"/>
        </w:rPr>
        <w:t xml:space="preserve">, </w:t>
      </w:r>
      <w:hyperlink w:history="0" r:id="rId224" w:tooltip="&quot;Кодекс административного судопроизводства Российской Федерации&quot; от 08.03.2015 N 21-ФЗ (ред. от 24.07.2023) {КонсультантПлюс}">
        <w:r>
          <w:rPr>
            <w:sz w:val="20"/>
            <w:color w:val="0000ff"/>
          </w:rPr>
          <w:t xml:space="preserve">129</w:t>
        </w:r>
      </w:hyperlink>
      <w:r>
        <w:rPr>
          <w:sz w:val="20"/>
        </w:rPr>
        <w:t xml:space="preserve">, </w:t>
      </w:r>
      <w:hyperlink w:history="0" r:id="rId225" w:tooltip="&quot;Кодекс административного судопроизводства Российской Федерации&quot; от 08.03.2015 N 21-ФЗ (ред. от 24.07.2023) {КонсультантПлюс}">
        <w:r>
          <w:rPr>
            <w:sz w:val="20"/>
            <w:color w:val="0000ff"/>
          </w:rPr>
          <w:t xml:space="preserve">265.2</w:t>
        </w:r>
      </w:hyperlink>
      <w:r>
        <w:rPr>
          <w:sz w:val="20"/>
        </w:rPr>
        <w:t xml:space="preserve">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возврате документов хранятся в соответствующем наряде.</w:t>
      </w:r>
    </w:p>
    <w:p>
      <w:pPr>
        <w:pStyle w:val="0"/>
        <w:jc w:val="both"/>
      </w:pPr>
      <w:r>
        <w:rPr>
          <w:sz w:val="20"/>
        </w:rPr>
        <w:t xml:space="preserve">(в ред. Приказов Судебного департамента при Верховном Суде РФ от 04.03.2019 </w:t>
      </w:r>
      <w:hyperlink w:history="0" r:id="rId226"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0"/>
            <w:color w:val="0000ff"/>
          </w:rPr>
          <w:t xml:space="preserve">N 42</w:t>
        </w:r>
      </w:hyperlink>
      <w:r>
        <w:rPr>
          <w:sz w:val="20"/>
        </w:rPr>
        <w:t xml:space="preserve">, от 21.10.2019 </w:t>
      </w:r>
      <w:hyperlink w:history="0" r:id="rId22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N 238</w:t>
        </w:r>
      </w:hyperlink>
      <w:r>
        <w:rPr>
          <w:sz w:val="20"/>
        </w:rPr>
        <w:t xml:space="preserve">)</w:t>
      </w:r>
    </w:p>
    <w:p>
      <w:pPr>
        <w:pStyle w:val="0"/>
        <w:spacing w:before="200" w:line-rule="auto"/>
        <w:ind w:firstLine="540"/>
        <w:jc w:val="both"/>
      </w:pPr>
      <w:r>
        <w:rPr>
          <w:sz w:val="20"/>
        </w:rPr>
        <w:t xml:space="preserve">3.27. После формирования состава суда для рассмотрения конкретного дела работники аппарата суда вносят соответствующие сведения в автоматизированную информационную систему о составе суда.</w:t>
      </w:r>
    </w:p>
    <w:p>
      <w:pPr>
        <w:pStyle w:val="0"/>
        <w:jc w:val="both"/>
      </w:pPr>
      <w:r>
        <w:rPr>
          <w:sz w:val="20"/>
        </w:rPr>
        <w:t xml:space="preserve">(п. 3.27 введен </w:t>
      </w:r>
      <w:hyperlink w:history="0" r:id="rId228"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03.12.2010 N 270)</w:t>
      </w:r>
    </w:p>
    <w:p>
      <w:pPr>
        <w:pStyle w:val="0"/>
        <w:spacing w:before="200" w:line-rule="auto"/>
        <w:ind w:firstLine="540"/>
        <w:jc w:val="both"/>
      </w:pPr>
      <w:r>
        <w:rPr>
          <w:sz w:val="20"/>
        </w:rPr>
        <w:t xml:space="preserve">3.28. Прием, учет и оформление дел, связанных с производством по делам о выдаче исполнительных листов на принудительное исполнение решений третейских судов, об оспаривании решений третейских судов, выполнением судами функций содействия и контроля в отношении третейских судов, и исполнение запросов третейского суда о содействии в получении доказательств осуществляется в соответствии с </w:t>
      </w:r>
      <w:hyperlink w:history="0" w:anchor="P85" w:tooltip="2. Порядок приема, отправления дел и корреспонденции">
        <w:r>
          <w:rPr>
            <w:sz w:val="20"/>
            <w:color w:val="0000ff"/>
          </w:rPr>
          <w:t xml:space="preserve">разделами 2</w:t>
        </w:r>
      </w:hyperlink>
      <w:r>
        <w:rPr>
          <w:sz w:val="20"/>
        </w:rPr>
        <w:t xml:space="preserve">, </w:t>
      </w:r>
      <w:hyperlink w:history="0" w:anchor="P194" w:tooltip="3. Регистрация и учет уголовных, гражданских, административных">
        <w:r>
          <w:rPr>
            <w:sz w:val="20"/>
            <w:color w:val="0000ff"/>
          </w:rPr>
          <w:t xml:space="preserve">3</w:t>
        </w:r>
      </w:hyperlink>
      <w:r>
        <w:rPr>
          <w:sz w:val="20"/>
        </w:rPr>
        <w:t xml:space="preserve">, </w:t>
      </w:r>
      <w:hyperlink w:history="0" w:anchor="P475" w:tooltip="6. Оформление гражданских, административных дел и дел">
        <w:r>
          <w:rPr>
            <w:sz w:val="20"/>
            <w:color w:val="0000ff"/>
          </w:rPr>
          <w:t xml:space="preserve">6</w:t>
        </w:r>
      </w:hyperlink>
      <w:r>
        <w:rPr>
          <w:sz w:val="20"/>
        </w:rPr>
        <w:t xml:space="preserve">, </w:t>
      </w:r>
      <w:hyperlink w:history="0" w:anchor="P530" w:tooltip="7. Оформление уголовных, гражданских, административных дел и дел">
        <w:r>
          <w:rPr>
            <w:sz w:val="20"/>
            <w:color w:val="0000ff"/>
          </w:rPr>
          <w:t xml:space="preserve">7</w:t>
        </w:r>
      </w:hyperlink>
      <w:r>
        <w:rPr>
          <w:sz w:val="20"/>
        </w:rPr>
        <w:t xml:space="preserve"> настоящей Инструкции (Федеральный </w:t>
      </w:r>
      <w:hyperlink w:history="0" r:id="rId229" w:tooltip="Федеральный закон от 29.12.2015 N 382-ФЗ (ред. от 27.12.2018) &quot;Об арбитраже (третейском разбирательстве) в Российской Федерации&quot; {КонсультантПлюс}">
        <w:r>
          <w:rPr>
            <w:sz w:val="20"/>
            <w:color w:val="0000ff"/>
          </w:rPr>
          <w:t xml:space="preserve">закон</w:t>
        </w:r>
      </w:hyperlink>
      <w:r>
        <w:rPr>
          <w:sz w:val="20"/>
        </w:rPr>
        <w:t xml:space="preserve"> от 29 декабря 2015 г. N 382-ФЗ "Об арбитраже (третейском разбирательстве) в Российской Федерации", </w:t>
      </w:r>
      <w:hyperlink w:history="0" r:id="rId230" w:tooltip="&quot;Гражданский процессуальный кодекс Российской Федерации&quot; от 14.11.2002 N 138-ФЗ (ред. от 24.06.2023, с изм. от 20.07.2023) {КонсультантПлюс}">
        <w:r>
          <w:rPr>
            <w:sz w:val="20"/>
            <w:color w:val="0000ff"/>
          </w:rPr>
          <w:t xml:space="preserve">главы 46</w:t>
        </w:r>
      </w:hyperlink>
      <w:r>
        <w:rPr>
          <w:sz w:val="20"/>
        </w:rPr>
        <w:t xml:space="preserve">, </w:t>
      </w:r>
      <w:hyperlink w:history="0" r:id="rId231" w:tooltip="&quot;Гражданский процессуальный кодекс Российской Федерации&quot; от 14.11.2002 N 138-ФЗ (ред. от 24.06.2023, с изм. от 20.07.2023) {КонсультантПлюс}">
        <w:r>
          <w:rPr>
            <w:sz w:val="20"/>
            <w:color w:val="0000ff"/>
          </w:rPr>
          <w:t xml:space="preserve">47</w:t>
        </w:r>
      </w:hyperlink>
      <w:r>
        <w:rPr>
          <w:sz w:val="20"/>
        </w:rPr>
        <w:t xml:space="preserve">, </w:t>
      </w:r>
      <w:hyperlink w:history="0" r:id="rId232" w:tooltip="&quot;Гражданский процессуальный кодекс Российской Федерации&quot; от 14.11.2002 N 138-ФЗ (ред. от 24.06.2023, с изм. от 20.07.2023) {КонсультантПлюс}">
        <w:r>
          <w:rPr>
            <w:sz w:val="20"/>
            <w:color w:val="0000ff"/>
          </w:rPr>
          <w:t xml:space="preserve">47.1</w:t>
        </w:r>
      </w:hyperlink>
      <w:r>
        <w:rPr>
          <w:sz w:val="20"/>
        </w:rPr>
        <w:t xml:space="preserve"> ГПК РФ).</w:t>
      </w:r>
    </w:p>
    <w:p>
      <w:pPr>
        <w:pStyle w:val="0"/>
        <w:jc w:val="both"/>
      </w:pPr>
      <w:r>
        <w:rPr>
          <w:sz w:val="20"/>
        </w:rPr>
        <w:t xml:space="preserve">(п. 3.28 введен </w:t>
      </w:r>
      <w:hyperlink w:history="0" r:id="rId233"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17.04.2017 N 71)</w:t>
      </w:r>
    </w:p>
    <w:p>
      <w:pPr>
        <w:pStyle w:val="0"/>
        <w:spacing w:before="200" w:line-rule="auto"/>
        <w:ind w:firstLine="540"/>
        <w:jc w:val="both"/>
      </w:pPr>
      <w:r>
        <w:rPr>
          <w:sz w:val="20"/>
        </w:rPr>
        <w:t xml:space="preserve">3.29. Постановления органов предварительного следствия и дознания, принятые с согласия руководителя следственного органа или с согласия прокурора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поступают в суд вместе с материалами уголовного дела (</w:t>
      </w:r>
      <w:hyperlink w:history="0" r:id="rId234"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20"/>
            <w:color w:val="0000ff"/>
          </w:rPr>
          <w:t xml:space="preserve">статья 446.2</w:t>
        </w:r>
      </w:hyperlink>
      <w:r>
        <w:rPr>
          <w:sz w:val="20"/>
        </w:rPr>
        <w:t xml:space="preserve"> УПК РФ).</w:t>
      </w:r>
    </w:p>
    <w:p>
      <w:pPr>
        <w:pStyle w:val="0"/>
        <w:spacing w:before="200" w:line-rule="auto"/>
        <w:ind w:firstLine="540"/>
        <w:jc w:val="both"/>
      </w:pPr>
      <w:r>
        <w:rPr>
          <w:sz w:val="20"/>
        </w:rPr>
        <w:t xml:space="preserve">Регистрация, оформление и учет постановлений органов предварительного следствия и дознания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и поступивших с ними материалов уголовного дела осуществляется в порядке, предусмотренном </w:t>
      </w:r>
      <w:hyperlink w:history="0" w:anchor="P194" w:tooltip="3. Регистрация и учет уголовных, гражданских, административных">
        <w:r>
          <w:rPr>
            <w:sz w:val="20"/>
            <w:color w:val="0000ff"/>
          </w:rPr>
          <w:t xml:space="preserve">разделами 3</w:t>
        </w:r>
      </w:hyperlink>
      <w:r>
        <w:rPr>
          <w:sz w:val="20"/>
        </w:rPr>
        <w:t xml:space="preserve">, </w:t>
      </w:r>
      <w:hyperlink w:history="0" w:anchor="P390" w:tooltip="5. Оформление уголовных дел на стадиях принятия">
        <w:r>
          <w:rPr>
            <w:sz w:val="20"/>
            <w:color w:val="0000ff"/>
          </w:rPr>
          <w:t xml:space="preserve">5</w:t>
        </w:r>
      </w:hyperlink>
      <w:r>
        <w:rPr>
          <w:sz w:val="20"/>
        </w:rPr>
        <w:t xml:space="preserve"> и </w:t>
      </w:r>
      <w:hyperlink w:history="0" w:anchor="P530" w:tooltip="7. Оформление уголовных, гражданских, административных дел и дел">
        <w:r>
          <w:rPr>
            <w:sz w:val="20"/>
            <w:color w:val="0000ff"/>
          </w:rPr>
          <w:t xml:space="preserve">7</w:t>
        </w:r>
      </w:hyperlink>
      <w:r>
        <w:rPr>
          <w:sz w:val="20"/>
        </w:rPr>
        <w:t xml:space="preserve"> настоящей Инструкции, с формированием информации в реестре (журнале) учета рассмотрения уголовных дел (ходатайств) о применении судом меры уголовно-правового характера в виде судебного штрафа (</w:t>
      </w:r>
      <w:hyperlink w:history="0" w:anchor="P4768" w:tooltip="Журнал (реестр)">
        <w:r>
          <w:rPr>
            <w:sz w:val="20"/>
            <w:color w:val="0000ff"/>
          </w:rPr>
          <w:t xml:space="preserve">форма N 11-б</w:t>
        </w:r>
      </w:hyperlink>
      <w:r>
        <w:rPr>
          <w:sz w:val="20"/>
        </w:rPr>
        <w:t xml:space="preserve">).</w:t>
      </w:r>
    </w:p>
    <w:p>
      <w:pPr>
        <w:pStyle w:val="0"/>
        <w:jc w:val="both"/>
      </w:pPr>
      <w:r>
        <w:rPr>
          <w:sz w:val="20"/>
        </w:rPr>
        <w:t xml:space="preserve">(п. 3.29 введен </w:t>
      </w:r>
      <w:hyperlink w:history="0" r:id="rId235"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17.04.2017 N 71)</w:t>
      </w:r>
    </w:p>
    <w:p>
      <w:pPr>
        <w:pStyle w:val="0"/>
        <w:spacing w:before="200" w:line-rule="auto"/>
        <w:ind w:firstLine="540"/>
        <w:jc w:val="both"/>
      </w:pPr>
      <w:r>
        <w:rPr>
          <w:sz w:val="20"/>
        </w:rPr>
        <w:t xml:space="preserve">3.30. 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и реестре (журнале)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"Судебное делопроизводство и статистика" ГАС "Правосудие" делается отметка о номере наряда.</w:t>
      </w:r>
    </w:p>
    <w:p>
      <w:pPr>
        <w:pStyle w:val="0"/>
        <w:jc w:val="both"/>
      </w:pPr>
      <w:r>
        <w:rPr>
          <w:sz w:val="20"/>
        </w:rPr>
        <w:t xml:space="preserve">(п. 3.30 введен </w:t>
      </w:r>
      <w:hyperlink w:history="0" r:id="rId236"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Приказом</w:t>
        </w:r>
      </w:hyperlink>
      <w:r>
        <w:rPr>
          <w:sz w:val="20"/>
        </w:rPr>
        <w:t xml:space="preserve"> Судебного департамента при Верховном Суде РФ от 22.12.2021 N 244)</w:t>
      </w:r>
    </w:p>
    <w:p>
      <w:pPr>
        <w:pStyle w:val="0"/>
      </w:pPr>
      <w:r>
        <w:rPr>
          <w:sz w:val="20"/>
        </w:rPr>
      </w:r>
    </w:p>
    <w:p>
      <w:pPr>
        <w:pStyle w:val="2"/>
        <w:outlineLvl w:val="1"/>
        <w:jc w:val="center"/>
      </w:pPr>
      <w:r>
        <w:rPr>
          <w:sz w:val="20"/>
        </w:rPr>
        <w:t xml:space="preserve">4. Регистрация и учет предложений, заявлений и жалоб</w:t>
      </w:r>
    </w:p>
    <w:p>
      <w:pPr>
        <w:pStyle w:val="2"/>
        <w:jc w:val="center"/>
      </w:pPr>
      <w:r>
        <w:rPr>
          <w:sz w:val="20"/>
        </w:rPr>
        <w:t xml:space="preserve">на работу суда, не подлежащих рассмотрению в порядке,</w:t>
      </w:r>
    </w:p>
    <w:p>
      <w:pPr>
        <w:pStyle w:val="2"/>
        <w:jc w:val="center"/>
      </w:pPr>
      <w:r>
        <w:rPr>
          <w:sz w:val="20"/>
        </w:rPr>
        <w:t xml:space="preserve">установленном процессуальным законодательством</w:t>
      </w:r>
    </w:p>
    <w:p>
      <w:pPr>
        <w:pStyle w:val="2"/>
        <w:jc w:val="center"/>
      </w:pPr>
      <w:r>
        <w:rPr>
          <w:sz w:val="20"/>
        </w:rPr>
        <w:t xml:space="preserve">Российской Федерации</w:t>
      </w:r>
    </w:p>
    <w:p>
      <w:pPr>
        <w:pStyle w:val="0"/>
        <w:jc w:val="center"/>
      </w:pPr>
      <w:r>
        <w:rPr>
          <w:sz w:val="20"/>
        </w:rPr>
        <w:t xml:space="preserve">(в ред. </w:t>
      </w:r>
      <w:hyperlink w:history="0" r:id="rId237"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w:t>
      </w:r>
    </w:p>
    <w:p>
      <w:pPr>
        <w:pStyle w:val="0"/>
        <w:jc w:val="center"/>
      </w:pPr>
      <w:r>
        <w:rPr>
          <w:sz w:val="20"/>
        </w:rPr>
        <w:t xml:space="preserve">от 17.04.2017 N 71)</w:t>
      </w:r>
    </w:p>
    <w:p>
      <w:pPr>
        <w:pStyle w:val="0"/>
      </w:pPr>
      <w:r>
        <w:rPr>
          <w:sz w:val="20"/>
        </w:rPr>
      </w:r>
    </w:p>
    <w:p>
      <w:pPr>
        <w:pStyle w:val="0"/>
        <w:ind w:firstLine="540"/>
        <w:jc w:val="both"/>
      </w:pPr>
      <w:r>
        <w:rPr>
          <w:sz w:val="20"/>
        </w:rPr>
        <w:t xml:space="preserve">4.1. Все поступающие в суд от граждан и организаций обращения, заявления и жалобы регистрируются в ПС ГАС "Правосудие" и в журнале </w:t>
      </w:r>
      <w:hyperlink w:history="0" w:anchor="P5469" w:tooltip="Журнал">
        <w:r>
          <w:rPr>
            <w:sz w:val="20"/>
            <w:color w:val="0000ff"/>
          </w:rPr>
          <w:t xml:space="preserve">(форма N 23)</w:t>
        </w:r>
      </w:hyperlink>
      <w:r>
        <w:rPr>
          <w:sz w:val="20"/>
        </w:rPr>
        <w:t xml:space="preserve"> с указанием даты их поступления.</w:t>
      </w:r>
    </w:p>
    <w:p>
      <w:pPr>
        <w:pStyle w:val="0"/>
        <w:jc w:val="both"/>
      </w:pPr>
      <w:r>
        <w:rPr>
          <w:sz w:val="20"/>
        </w:rPr>
        <w:t xml:space="preserve">(в ред. Приказов Судебного департамента при Верховном Суде РФ от 18.03.2013 </w:t>
      </w:r>
      <w:hyperlink w:history="0" r:id="rId23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N 61</w:t>
        </w:r>
      </w:hyperlink>
      <w:r>
        <w:rPr>
          <w:sz w:val="20"/>
        </w:rPr>
        <w:t xml:space="preserve">, от 16.04.2014 </w:t>
      </w:r>
      <w:hyperlink w:history="0" r:id="rId239"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0"/>
            <w:color w:val="0000ff"/>
          </w:rPr>
          <w:t xml:space="preserve">N 90</w:t>
        </w:r>
      </w:hyperlink>
      <w:r>
        <w:rPr>
          <w:sz w:val="20"/>
        </w:rPr>
        <w:t xml:space="preserve">, от 09.04.2015 </w:t>
      </w:r>
      <w:hyperlink w:history="0" r:id="rId240"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N 95</w:t>
        </w:r>
      </w:hyperlink>
      <w:r>
        <w:rPr>
          <w:sz w:val="20"/>
        </w:rPr>
        <w:t xml:space="preserve">)</w:t>
      </w:r>
    </w:p>
    <w:p>
      <w:pPr>
        <w:pStyle w:val="0"/>
        <w:spacing w:before="200" w:line-rule="auto"/>
        <w:ind w:firstLine="540"/>
        <w:jc w:val="both"/>
      </w:pPr>
      <w:r>
        <w:rPr>
          <w:sz w:val="20"/>
        </w:rPr>
        <w:t xml:space="preserve">Дубликаты, повторные, а также дополнительные обращения регистрируются под тем же номером, что и первоначально поступившее обращение, с указанием даты их поступления.</w:t>
      </w:r>
    </w:p>
    <w:p>
      <w:pPr>
        <w:pStyle w:val="0"/>
        <w:spacing w:before="200" w:line-rule="auto"/>
        <w:ind w:firstLine="540"/>
        <w:jc w:val="both"/>
      </w:pPr>
      <w:r>
        <w:rPr>
          <w:sz w:val="20"/>
        </w:rPr>
        <w:t xml:space="preserve">4.2. Дубликатами считаются обращения одного и того же лица по одному и тому же вопросу, направленные различным адресатам или одному и тому же адресату, если не истек срок рассмотрения по первому обращению.</w:t>
      </w:r>
    </w:p>
    <w:p>
      <w:pPr>
        <w:pStyle w:val="0"/>
        <w:spacing w:before="200" w:line-rule="auto"/>
        <w:ind w:firstLine="540"/>
        <w:jc w:val="both"/>
      </w:pPr>
      <w:r>
        <w:rPr>
          <w:sz w:val="20"/>
        </w:rPr>
        <w:t xml:space="preserve">4.3. Обращения считаются повторными, если они поступили от одного и того же лица по одному и тому же вопросу в случаях:</w:t>
      </w:r>
    </w:p>
    <w:p>
      <w:pPr>
        <w:pStyle w:val="0"/>
        <w:spacing w:before="200" w:line-rule="auto"/>
        <w:ind w:firstLine="540"/>
        <w:jc w:val="both"/>
      </w:pPr>
      <w:r>
        <w:rPr>
          <w:sz w:val="20"/>
        </w:rPr>
        <w:t xml:space="preserve">а) если заявитель не удовлетворен данным ему по первоначальному обращению ответом;</w:t>
      </w:r>
    </w:p>
    <w:p>
      <w:pPr>
        <w:pStyle w:val="0"/>
        <w:spacing w:before="200" w:line-rule="auto"/>
        <w:ind w:firstLine="540"/>
        <w:jc w:val="both"/>
      </w:pPr>
      <w:r>
        <w:rPr>
          <w:sz w:val="20"/>
        </w:rPr>
        <w:t xml:space="preserve">б) если со времени подачи первого обращения истек установленный законом срок рассмотрения, а ответ заявителю не дан.</w:t>
      </w:r>
    </w:p>
    <w:p>
      <w:pPr>
        <w:pStyle w:val="0"/>
        <w:spacing w:before="200" w:line-rule="auto"/>
        <w:ind w:firstLine="540"/>
        <w:jc w:val="both"/>
      </w:pPr>
      <w:r>
        <w:rPr>
          <w:sz w:val="20"/>
        </w:rPr>
        <w:t xml:space="preserve">4.4. Рассмотрение обращений граждан, юридических лиц непроцессуального характера осуществляется в порядке, установленном Федеральным </w:t>
      </w:r>
      <w:hyperlink w:history="0" r:id="rId241" w:tooltip="Федеральный закон от 02.05.2006 N 59-ФЗ (ред. от 04.08.2023) &quot;О порядке рассмотрения обращений граждан Российской Федерации&quot; {КонсультантПлюс}">
        <w:r>
          <w:rPr>
            <w:sz w:val="20"/>
            <w:color w:val="0000ff"/>
          </w:rPr>
          <w:t xml:space="preserve">законом</w:t>
        </w:r>
      </w:hyperlink>
      <w:r>
        <w:rPr>
          <w:sz w:val="20"/>
        </w:rPr>
        <w:t xml:space="preserve"> от 02.05.2006 N 59-ФЗ "О порядке рассмотрения обращений граждан Российской Федерации", </w:t>
      </w:r>
      <w:hyperlink w:history="0" r:id="rId242" w:tooltip="Постановление Президиума Совета судей РФ от 21.06.2010 N 229 (ред. от 23.05.2016) &quot;Об утверждении Положения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quot; {КонсультантПлюс}">
        <w:r>
          <w:rPr>
            <w:sz w:val="20"/>
            <w:color w:val="0000ff"/>
          </w:rPr>
          <w:t xml:space="preserve">Положением</w:t>
        </w:r>
      </w:hyperlink>
      <w:r>
        <w:rPr>
          <w:sz w:val="20"/>
        </w:rPr>
        <w:t xml:space="preserve">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pPr>
        <w:pStyle w:val="0"/>
        <w:jc w:val="both"/>
      </w:pPr>
      <w:r>
        <w:rPr>
          <w:sz w:val="20"/>
        </w:rPr>
        <w:t xml:space="preserve">(п. 4.4 в ред. </w:t>
      </w:r>
      <w:hyperlink w:history="0" r:id="rId24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18.03.2013 N 61)</w:t>
      </w:r>
    </w:p>
    <w:p>
      <w:pPr>
        <w:pStyle w:val="0"/>
        <w:spacing w:before="200" w:line-rule="auto"/>
        <w:ind w:firstLine="540"/>
        <w:jc w:val="both"/>
      </w:pPr>
      <w:r>
        <w:rPr>
          <w:sz w:val="20"/>
        </w:rPr>
        <w:t xml:space="preserve">4.5. Зарегистрированные обращения в тот же день передаются председателю суда (лицу, уполномоченному председателем суда), который определяет исполнителя и срок рассмотрения.</w:t>
      </w:r>
    </w:p>
    <w:p>
      <w:pPr>
        <w:pStyle w:val="0"/>
        <w:jc w:val="both"/>
      </w:pPr>
      <w:r>
        <w:rPr>
          <w:sz w:val="20"/>
        </w:rPr>
        <w:t xml:space="preserve">(п. 4.5 в ред. </w:t>
      </w:r>
      <w:hyperlink w:history="0" r:id="rId244"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03.12.2010 N 270)</w:t>
      </w:r>
    </w:p>
    <w:p>
      <w:pPr>
        <w:pStyle w:val="0"/>
        <w:spacing w:before="200" w:line-rule="auto"/>
        <w:ind w:firstLine="540"/>
        <w:jc w:val="both"/>
      </w:pPr>
      <w:r>
        <w:rPr>
          <w:sz w:val="20"/>
        </w:rPr>
        <w:t xml:space="preserve">4.6. Отдельные обращения могут быть поставлены председателем суда (лицом, им уполномоченным) на контроль, о чем делается отметка в журнале </w:t>
      </w:r>
      <w:hyperlink w:history="0" w:anchor="P5469" w:tooltip="Журнал">
        <w:r>
          <w:rPr>
            <w:sz w:val="20"/>
            <w:color w:val="0000ff"/>
          </w:rPr>
          <w:t xml:space="preserve">(форма N 23)</w:t>
        </w:r>
      </w:hyperlink>
      <w:r>
        <w:rPr>
          <w:sz w:val="20"/>
        </w:rPr>
        <w:t xml:space="preserve">.</w:t>
      </w:r>
    </w:p>
    <w:p>
      <w:pPr>
        <w:pStyle w:val="0"/>
        <w:jc w:val="both"/>
      </w:pPr>
      <w:r>
        <w:rPr>
          <w:sz w:val="20"/>
        </w:rPr>
        <w:t xml:space="preserve">(в ред. </w:t>
      </w:r>
      <w:hyperlink w:history="0" r:id="rId245"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19.12.2011 N 232)</w:t>
      </w:r>
    </w:p>
    <w:p>
      <w:pPr>
        <w:pStyle w:val="0"/>
        <w:spacing w:before="200" w:line-rule="auto"/>
        <w:ind w:firstLine="540"/>
        <w:jc w:val="both"/>
      </w:pPr>
      <w:r>
        <w:rPr>
          <w:sz w:val="20"/>
        </w:rPr>
        <w:t xml:space="preserve">4.7. В соответствии с резолюцией председателя суда (лица, им уполномоченного) начальник отдела делопроизводства либо лицо, его замещающее, передает обращения исполнителю не позднее следующего рабочего дня под расписку в журнале.</w:t>
      </w:r>
    </w:p>
    <w:p>
      <w:pPr>
        <w:pStyle w:val="0"/>
        <w:jc w:val="both"/>
      </w:pPr>
      <w:r>
        <w:rPr>
          <w:sz w:val="20"/>
        </w:rPr>
        <w:t xml:space="preserve">(в ред. </w:t>
      </w:r>
      <w:hyperlink w:history="0" r:id="rId246"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19.12.2011 N 232)</w:t>
      </w:r>
    </w:p>
    <w:p>
      <w:pPr>
        <w:pStyle w:val="0"/>
        <w:spacing w:before="200" w:line-rule="auto"/>
        <w:ind w:firstLine="540"/>
        <w:jc w:val="both"/>
      </w:pPr>
      <w:r>
        <w:rPr>
          <w:sz w:val="20"/>
        </w:rPr>
        <w:t xml:space="preserve">4.8. Начальник отдела делопроизводства или лицо, его замещающее, осуществляет контроль за соблюдением сроков рассмотрения обращений.</w:t>
      </w:r>
    </w:p>
    <w:p>
      <w:pPr>
        <w:pStyle w:val="0"/>
        <w:jc w:val="both"/>
      </w:pPr>
      <w:r>
        <w:rPr>
          <w:sz w:val="20"/>
        </w:rPr>
        <w:t xml:space="preserve">(п. 4.8 в ред. </w:t>
      </w:r>
      <w:hyperlink w:history="0" r:id="rId247"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19.12.2011 N 232)</w:t>
      </w:r>
    </w:p>
    <w:p>
      <w:pPr>
        <w:pStyle w:val="0"/>
        <w:spacing w:before="200" w:line-rule="auto"/>
        <w:ind w:firstLine="540"/>
        <w:jc w:val="both"/>
      </w:pPr>
      <w:r>
        <w:rPr>
          <w:sz w:val="20"/>
        </w:rPr>
        <w:t xml:space="preserve">4.9. Если обращение не содержит вопросов, относящихся к компетенции суда, оно не позднее семи дней после поступления в суд направляется органам или должностным лицам, правомочным разрешить обращение, с сообщением об этом заявителю.</w:t>
      </w:r>
    </w:p>
    <w:p>
      <w:pPr>
        <w:pStyle w:val="0"/>
        <w:jc w:val="both"/>
      </w:pPr>
      <w:r>
        <w:rPr>
          <w:sz w:val="20"/>
        </w:rPr>
        <w:t xml:space="preserve">(в ред. Приказов Судебного департамента при Верховном Суде РФ от 19.12.2011 </w:t>
      </w:r>
      <w:hyperlink w:history="0" r:id="rId248"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0"/>
            <w:color w:val="0000ff"/>
          </w:rPr>
          <w:t xml:space="preserve">N 232</w:t>
        </w:r>
      </w:hyperlink>
      <w:r>
        <w:rPr>
          <w:sz w:val="20"/>
        </w:rPr>
        <w:t xml:space="preserve">, от 18.03.2013 </w:t>
      </w:r>
      <w:hyperlink w:history="0" r:id="rId24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N 61</w:t>
        </w:r>
      </w:hyperlink>
      <w:r>
        <w:rPr>
          <w:sz w:val="20"/>
        </w:rPr>
        <w:t xml:space="preserve">)</w:t>
      </w:r>
    </w:p>
    <w:p>
      <w:pPr>
        <w:pStyle w:val="0"/>
        <w:spacing w:before="200" w:line-rule="auto"/>
        <w:ind w:firstLine="540"/>
        <w:jc w:val="both"/>
      </w:pPr>
      <w:r>
        <w:rPr>
          <w:sz w:val="20"/>
        </w:rPr>
        <w:t xml:space="preserve">4.10. Обращения считаются разрешенными и снимаются с контроля в соответствии с резолюцией председателя суда либо лица, им уполномоченного.</w:t>
      </w:r>
    </w:p>
    <w:p>
      <w:pPr>
        <w:pStyle w:val="0"/>
        <w:jc w:val="both"/>
      </w:pPr>
      <w:r>
        <w:rPr>
          <w:sz w:val="20"/>
        </w:rPr>
        <w:t xml:space="preserve">(в ред. </w:t>
      </w:r>
      <w:hyperlink w:history="0" r:id="rId250"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19.12.2011 N 232)</w:t>
      </w:r>
    </w:p>
    <w:p>
      <w:pPr>
        <w:pStyle w:val="0"/>
        <w:spacing w:before="200" w:line-rule="auto"/>
        <w:ind w:firstLine="540"/>
        <w:jc w:val="both"/>
      </w:pPr>
      <w:r>
        <w:rPr>
          <w:sz w:val="20"/>
        </w:rPr>
        <w:t xml:space="preserve">Разрешенные обращения вместе с копией ответа заявителю и другой перепиской по ним подшиваются в соответствующем наряде или в отдельные производства. О рассмотрении обращения делается отметка в журнале </w:t>
      </w:r>
      <w:hyperlink w:history="0" w:anchor="P5469" w:tooltip="Журнал">
        <w:r>
          <w:rPr>
            <w:sz w:val="20"/>
            <w:color w:val="0000ff"/>
          </w:rPr>
          <w:t xml:space="preserve">(форма N 23)</w:t>
        </w:r>
      </w:hyperlink>
      <w:r>
        <w:rPr>
          <w:sz w:val="20"/>
        </w:rPr>
        <w:t xml:space="preserve">.</w:t>
      </w:r>
    </w:p>
    <w:p>
      <w:pPr>
        <w:pStyle w:val="0"/>
        <w:jc w:val="both"/>
      </w:pPr>
      <w:r>
        <w:rPr>
          <w:sz w:val="20"/>
        </w:rPr>
        <w:t xml:space="preserve">(в ред. </w:t>
      </w:r>
      <w:hyperlink w:history="0" r:id="rId25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18.03.2013 N 61)</w:t>
      </w:r>
    </w:p>
    <w:p>
      <w:pPr>
        <w:pStyle w:val="0"/>
        <w:spacing w:before="200" w:line-rule="auto"/>
        <w:ind w:firstLine="540"/>
        <w:jc w:val="both"/>
      </w:pPr>
      <w:r>
        <w:rPr>
          <w:sz w:val="20"/>
        </w:rPr>
        <w:t xml:space="preserve">Все оконченные производством обращения хранятся в отделе делопроизводства суда, а по истечении календарного года сдаются в архив суда.</w:t>
      </w:r>
    </w:p>
    <w:p>
      <w:pPr>
        <w:pStyle w:val="0"/>
        <w:spacing w:before="200" w:line-rule="auto"/>
        <w:ind w:firstLine="540"/>
        <w:jc w:val="both"/>
      </w:pPr>
      <w:r>
        <w:rPr>
          <w:sz w:val="20"/>
        </w:rPr>
        <w:t xml:space="preserve">4.11. Информация о деятельности суда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предоставляется в порядке, установленном Федеральным </w:t>
      </w:r>
      <w:hyperlink w:history="0" r:id="rId252" w:tooltip="Федеральный закон от 22.12.2008 N 262-ФЗ (ред. от 14.07.2022) &quot;Об обеспечении доступа к информации о деятельности судов в Российской Федерации&quot; (с изм. и доп., вступ. в силу с 01.01.2023) {КонсультантПлюс}">
        <w:r>
          <w:rPr>
            <w:sz w:val="20"/>
            <w:color w:val="0000ff"/>
          </w:rPr>
          <w:t xml:space="preserve">законом</w:t>
        </w:r>
      </w:hyperlink>
      <w:r>
        <w:rPr>
          <w:sz w:val="20"/>
        </w:rPr>
        <w:t xml:space="preserve"> от 22.12.2008 N 262-ФЗ "Об обеспечении доступа к информации о деятельности судов в Российской Федерации".</w:t>
      </w:r>
    </w:p>
    <w:p>
      <w:pPr>
        <w:pStyle w:val="0"/>
        <w:jc w:val="both"/>
      </w:pPr>
      <w:r>
        <w:rPr>
          <w:sz w:val="20"/>
        </w:rPr>
        <w:t xml:space="preserve">(п. 4.11 введен </w:t>
      </w:r>
      <w:hyperlink w:history="0" r:id="rId25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18.03.2013 N 61)</w:t>
      </w:r>
    </w:p>
    <w:p>
      <w:pPr>
        <w:pStyle w:val="0"/>
      </w:pPr>
      <w:r>
        <w:rPr>
          <w:sz w:val="20"/>
        </w:rPr>
      </w:r>
    </w:p>
    <w:p>
      <w:pPr>
        <w:pStyle w:val="2"/>
        <w:outlineLvl w:val="1"/>
        <w:jc w:val="center"/>
      </w:pPr>
      <w:r>
        <w:rPr>
          <w:sz w:val="20"/>
        </w:rPr>
        <w:t xml:space="preserve">4.1. Регистрация и учет внепроцессуальных обращений</w:t>
      </w:r>
    </w:p>
    <w:p>
      <w:pPr>
        <w:pStyle w:val="0"/>
        <w:jc w:val="center"/>
      </w:pPr>
      <w:r>
        <w:rPr>
          <w:sz w:val="20"/>
        </w:rPr>
        <w:t xml:space="preserve">(введен </w:t>
      </w:r>
      <w:hyperlink w:history="0" r:id="rId254"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16.04.2014 N 90)</w:t>
      </w:r>
    </w:p>
    <w:p>
      <w:pPr>
        <w:pStyle w:val="0"/>
        <w:jc w:val="both"/>
      </w:pPr>
      <w:r>
        <w:rPr>
          <w:sz w:val="20"/>
        </w:rPr>
      </w:r>
    </w:p>
    <w:p>
      <w:pPr>
        <w:pStyle w:val="0"/>
        <w:ind w:firstLine="540"/>
        <w:jc w:val="both"/>
      </w:pPr>
      <w:r>
        <w:rPr>
          <w:sz w:val="20"/>
        </w:rPr>
        <w:t xml:space="preserve">4.1.1. После регистрации поступившего письменного обращения уполномоченным работником аппарата суда в соответствии с </w:t>
      </w:r>
      <w:hyperlink w:history="0" w:anchor="P194" w:tooltip="3. Регистрация и учет уголовных, гражданских, административных">
        <w:r>
          <w:rPr>
            <w:sz w:val="20"/>
            <w:color w:val="0000ff"/>
          </w:rPr>
          <w:t xml:space="preserve">разделом 3</w:t>
        </w:r>
      </w:hyperlink>
      <w:r>
        <w:rPr>
          <w:sz w:val="20"/>
        </w:rPr>
        <w:t xml:space="preserve"> настоящей Инструкции, но не позднее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внепроцессуальном обращении на официальном сайте суда в сети Интернет.</w:t>
      </w:r>
    </w:p>
    <w:p>
      <w:pPr>
        <w:pStyle w:val="0"/>
        <w:spacing w:before="200" w:line-rule="auto"/>
        <w:ind w:firstLine="540"/>
        <w:jc w:val="both"/>
      </w:pPr>
      <w:r>
        <w:rPr>
          <w:sz w:val="20"/>
        </w:rPr>
        <w:t xml:space="preserve">4.1.2.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внепроцессуальном обращении, регистрируется в журнале учета внепроцессуальных обращений </w:t>
      </w:r>
      <w:hyperlink w:history="0" w:anchor="P5507" w:tooltip="Журнал учета внепроцессуальных обращений">
        <w:r>
          <w:rPr>
            <w:sz w:val="20"/>
            <w:color w:val="0000ff"/>
          </w:rPr>
          <w:t xml:space="preserve">(форма N 23-а)</w:t>
        </w:r>
      </w:hyperlink>
      <w:r>
        <w:rPr>
          <w:sz w:val="20"/>
        </w:rPr>
        <w:t xml:space="preserve"> или базе данных автоматизированного учета путем формирования журнала учета в форме реестра и последующим обязательным распечатываем на бумажном носителе в течение рабочего дня.</w:t>
      </w:r>
    </w:p>
    <w:p>
      <w:pPr>
        <w:pStyle w:val="0"/>
        <w:spacing w:before="200" w:line-rule="auto"/>
        <w:ind w:firstLine="540"/>
        <w:jc w:val="both"/>
      </w:pPr>
      <w:r>
        <w:rPr>
          <w:sz w:val="20"/>
        </w:rPr>
        <w:t xml:space="preserve">4.1.3. Зарегистрированные письменное внепроцессуальное обращение, а также письменный документ, представляющий собой оформленную на бумажном носителе информацию о внепроцессуальном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внепроцессуальных обращениях на официальном сайте суда в сети Интернет, под роспись в журнале (реестре) учета внепроцессуальных обращений.</w:t>
      </w:r>
    </w:p>
    <w:p>
      <w:pPr>
        <w:pStyle w:val="0"/>
        <w:spacing w:before="200" w:line-rule="auto"/>
        <w:ind w:firstLine="540"/>
        <w:jc w:val="both"/>
      </w:pPr>
      <w:r>
        <w:rPr>
          <w:sz w:val="20"/>
        </w:rPr>
        <w:t xml:space="preserve">4.1.4. Лицо, ответственное за размещение информации о внепроцессуальных обращениях на официальном сайте суда в сети Интернет, осуществляет дальнейшие действия по заполнению журнала (реестра) учета внепроцессуальных обращений в соответствии с </w:t>
      </w:r>
      <w:hyperlink w:history="0" r:id="rId255" w:tooltip="Приказ Судебного департамента при Верховном Суде РФ от 11.12.2013 N 241 (ред. от 08.10.2018) &quot;Об утверждении Порядка размещения в информационно-телекоммуникационной сети Интернет информации о внепроцессуальных обращениях&quot; {КонсультантПлюс}">
        <w:r>
          <w:rPr>
            <w:sz w:val="20"/>
            <w:color w:val="0000ff"/>
          </w:rPr>
          <w:t xml:space="preserve">Порядком</w:t>
        </w:r>
      </w:hyperlink>
      <w:r>
        <w:rPr>
          <w:sz w:val="20"/>
        </w:rPr>
        <w:t xml:space="preserve"> размещения в информационно-телекоммуникационной сети Интернет информации о внепроцессуальных обращениях.</w:t>
      </w:r>
    </w:p>
    <w:p>
      <w:pPr>
        <w:pStyle w:val="0"/>
        <w:spacing w:before="200" w:line-rule="auto"/>
        <w:ind w:firstLine="540"/>
        <w:jc w:val="both"/>
      </w:pPr>
      <w:r>
        <w:rPr>
          <w:sz w:val="20"/>
        </w:rPr>
        <w:t xml:space="preserve">4.1.5.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"внепроцессуальные обращения", осуществляется в порядке, предусмотренном соответствующими разделами настоящей Инструкции.</w:t>
      </w:r>
    </w:p>
    <w:p>
      <w:pPr>
        <w:pStyle w:val="0"/>
        <w:spacing w:before="200" w:line-rule="auto"/>
        <w:ind w:firstLine="540"/>
        <w:jc w:val="both"/>
      </w:pPr>
      <w:r>
        <w:rPr>
          <w:sz w:val="20"/>
        </w:rPr>
        <w:t xml:space="preserve">4.1.6. Внепроцессуальные обращения подшиваются в соответствующие наряды, предусмотренные номенклатурой дел суда, и хранятся в отделе делопроизводства суда (общем отделе) до их уничтожения в соответствии с </w:t>
      </w:r>
      <w:hyperlink w:history="0" r:id="rId256" w:tooltip="Приказ Судебного департамента при Верховном Суде РФ от 19.03.2019 N 56 (ред. от 14.06.2022) &quot;Об утверждении Инструкции о порядке организации комплектования, хранения, учета и использования документов (электронных документов) в архивах федеральных судов общей юрисдикции&quot; {КонсультантПлюс}">
        <w:r>
          <w:rPr>
            <w:sz w:val="20"/>
            <w:color w:val="0000ff"/>
          </w:rPr>
          <w:t xml:space="preserve">Инструкцией</w:t>
        </w:r>
      </w:hyperlink>
      <w:r>
        <w:rPr>
          <w:sz w:val="20"/>
        </w:rP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pPr>
        <w:pStyle w:val="0"/>
        <w:jc w:val="both"/>
      </w:pPr>
      <w:r>
        <w:rPr>
          <w:sz w:val="20"/>
        </w:rPr>
        <w:t xml:space="preserve">(п. 4.1.6 в ред. </w:t>
      </w:r>
      <w:hyperlink w:history="0" r:id="rId25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21.10.2019 N 238)</w:t>
      </w:r>
    </w:p>
    <w:p>
      <w:pPr>
        <w:pStyle w:val="0"/>
      </w:pPr>
      <w:r>
        <w:rPr>
          <w:sz w:val="20"/>
        </w:rPr>
      </w:r>
    </w:p>
    <w:bookmarkStart w:id="390" w:name="P390"/>
    <w:bookmarkEnd w:id="390"/>
    <w:p>
      <w:pPr>
        <w:pStyle w:val="2"/>
        <w:outlineLvl w:val="1"/>
        <w:jc w:val="center"/>
      </w:pPr>
      <w:r>
        <w:rPr>
          <w:sz w:val="20"/>
        </w:rPr>
        <w:t xml:space="preserve">5. Оформление уголовных дел на стадиях принятия</w:t>
      </w:r>
    </w:p>
    <w:p>
      <w:pPr>
        <w:pStyle w:val="2"/>
        <w:jc w:val="center"/>
      </w:pPr>
      <w:r>
        <w:rPr>
          <w:sz w:val="20"/>
        </w:rPr>
        <w:t xml:space="preserve">и назначения к судебному заседанию</w:t>
      </w:r>
    </w:p>
    <w:p>
      <w:pPr>
        <w:pStyle w:val="0"/>
      </w:pPr>
      <w:r>
        <w:rPr>
          <w:sz w:val="20"/>
        </w:rPr>
      </w:r>
    </w:p>
    <w:p>
      <w:pPr>
        <w:pStyle w:val="0"/>
        <w:ind w:firstLine="540"/>
        <w:jc w:val="both"/>
      </w:pPr>
      <w:r>
        <w:rPr>
          <w:sz w:val="20"/>
        </w:rPr>
        <w:t xml:space="preserve">5.1. Сведения по уголовным делам с постановлением судьи, вынесенным по результатам подготовительных действий (</w:t>
      </w:r>
      <w:hyperlink w:history="0" r:id="rId258"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20"/>
            <w:color w:val="0000ff"/>
          </w:rPr>
          <w:t xml:space="preserve">ст. 227</w:t>
        </w:r>
      </w:hyperlink>
      <w:r>
        <w:rPr>
          <w:sz w:val="20"/>
        </w:rPr>
        <w:t xml:space="preserve"> УПК РФ), не позднее следующего рабочего дня сообщаются уполномоченным работником аппарата суда в отдел делопроизводства для внесения отметок о принятом судьей решении в учетно-статистическую карточку ПС ГАС "Правосудие" </w:t>
      </w:r>
      <w:hyperlink w:history="0" w:anchor="P1977" w:tooltip="                      УЧЕТНО-СТАТИСТИЧЕСКАЯ КАРТОЧКА">
        <w:r>
          <w:rPr>
            <w:sz w:val="20"/>
            <w:color w:val="0000ff"/>
          </w:rPr>
          <w:t xml:space="preserve">(форма N 5-р)</w:t>
        </w:r>
      </w:hyperlink>
      <w:r>
        <w:rPr>
          <w:sz w:val="20"/>
        </w:rPr>
        <w:t xml:space="preserve">.</w:t>
      </w:r>
    </w:p>
    <w:p>
      <w:pPr>
        <w:pStyle w:val="0"/>
        <w:jc w:val="both"/>
      </w:pPr>
      <w:r>
        <w:rPr>
          <w:sz w:val="20"/>
        </w:rPr>
        <w:t xml:space="preserve">(в ред. Приказов Судебного департамента при Верховном Суде РФ от 18.03.2013 </w:t>
      </w:r>
      <w:hyperlink w:history="0" r:id="rId25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N 61</w:t>
        </w:r>
      </w:hyperlink>
      <w:r>
        <w:rPr>
          <w:sz w:val="20"/>
        </w:rPr>
        <w:t xml:space="preserve">, от 09.04.2015 </w:t>
      </w:r>
      <w:hyperlink w:history="0" r:id="rId260"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N 95</w:t>
        </w:r>
      </w:hyperlink>
      <w:r>
        <w:rPr>
          <w:sz w:val="20"/>
        </w:rPr>
        <w:t xml:space="preserve">)</w:t>
      </w:r>
    </w:p>
    <w:p>
      <w:pPr>
        <w:pStyle w:val="0"/>
        <w:spacing w:before="200" w:line-rule="auto"/>
        <w:ind w:firstLine="540"/>
        <w:jc w:val="both"/>
      </w:pPr>
      <w:r>
        <w:rPr>
          <w:sz w:val="20"/>
        </w:rPr>
        <w:t xml:space="preserve">5.2. 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pPr>
        <w:pStyle w:val="0"/>
        <w:jc w:val="both"/>
      </w:pPr>
      <w:r>
        <w:rPr>
          <w:sz w:val="20"/>
        </w:rPr>
        <w:t xml:space="preserve">(в ред. </w:t>
      </w:r>
      <w:hyperlink w:history="0" r:id="rId26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18.03.2013 N 61)</w:t>
      </w:r>
    </w:p>
    <w:p>
      <w:pPr>
        <w:pStyle w:val="0"/>
        <w:spacing w:before="200" w:line-rule="auto"/>
        <w:ind w:firstLine="540"/>
        <w:jc w:val="both"/>
      </w:pPr>
      <w:r>
        <w:rPr>
          <w:sz w:val="20"/>
        </w:rPr>
        <w:t xml:space="preserve">5.3. Копия постановления судьи, принятого в порядке </w:t>
      </w:r>
      <w:hyperlink w:history="0" r:id="rId262"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20"/>
            <w:color w:val="0000ff"/>
          </w:rPr>
          <w:t xml:space="preserve">ст. 227</w:t>
        </w:r>
      </w:hyperlink>
      <w:r>
        <w:rPr>
          <w:sz w:val="20"/>
        </w:rPr>
        <w:t xml:space="preserve"> УПК РФ, направляется обвиняемому, потерпевшему и прокурору.</w:t>
      </w:r>
    </w:p>
    <w:p>
      <w:pPr>
        <w:pStyle w:val="0"/>
        <w:jc w:val="both"/>
      </w:pPr>
      <w:r>
        <w:rPr>
          <w:sz w:val="20"/>
        </w:rPr>
        <w:t xml:space="preserve">(п. 5.3 в ред. </w:t>
      </w:r>
      <w:hyperlink w:history="0" r:id="rId263"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09.04.2015 N 95)</w:t>
      </w:r>
    </w:p>
    <w:p>
      <w:pPr>
        <w:pStyle w:val="0"/>
        <w:spacing w:before="200" w:line-rule="auto"/>
        <w:ind w:firstLine="540"/>
        <w:jc w:val="both"/>
      </w:pPr>
      <w:r>
        <w:rPr>
          <w:sz w:val="20"/>
        </w:rPr>
        <w:t xml:space="preserve">5.4. Если судьей принято решение о направлении уголовного дела по подсудности, дело с сопроводительным письмом направляется адресату, одновременно извещается прокурор, направивший дело. В учетно-статистической карточке ПС ГАС "Правосудие" делается отметка, а копии судебного решения и сопроводительного письма хранятся в соответствующем наряде.</w:t>
      </w:r>
    </w:p>
    <w:p>
      <w:pPr>
        <w:pStyle w:val="0"/>
        <w:jc w:val="both"/>
      </w:pPr>
      <w:r>
        <w:rPr>
          <w:sz w:val="20"/>
        </w:rPr>
        <w:t xml:space="preserve">(в ред. Приказов Судебного департамента при Верховном Суде РФ от 19.12.2011 </w:t>
      </w:r>
      <w:hyperlink w:history="0" r:id="rId264"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0"/>
            <w:color w:val="0000ff"/>
          </w:rPr>
          <w:t xml:space="preserve">N 232</w:t>
        </w:r>
      </w:hyperlink>
      <w:r>
        <w:rPr>
          <w:sz w:val="20"/>
        </w:rPr>
        <w:t xml:space="preserve">, от 18.03.2013 </w:t>
      </w:r>
      <w:hyperlink w:history="0" r:id="rId26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N 61</w:t>
        </w:r>
      </w:hyperlink>
      <w:r>
        <w:rPr>
          <w:sz w:val="20"/>
        </w:rPr>
        <w:t xml:space="preserve">, от 09.04.2015 </w:t>
      </w:r>
      <w:hyperlink w:history="0" r:id="rId266"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N 95</w:t>
        </w:r>
      </w:hyperlink>
      <w:r>
        <w:rPr>
          <w:sz w:val="20"/>
        </w:rPr>
        <w:t xml:space="preserve">)</w:t>
      </w:r>
    </w:p>
    <w:p>
      <w:pPr>
        <w:pStyle w:val="0"/>
        <w:spacing w:before="200" w:line-rule="auto"/>
        <w:ind w:firstLine="540"/>
        <w:jc w:val="both"/>
      </w:pPr>
      <w:r>
        <w:rPr>
          <w:sz w:val="20"/>
        </w:rPr>
        <w:t xml:space="preserve">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предварительного заключения с указанием о перечислении обвиняемого дальнейшим содержанием за судом, которому направлено дело. К письму прилагаются две копии постановления о направлении дела: для приобщения к личному делу и для вручения обвиняемому.</w:t>
      </w:r>
    </w:p>
    <w:p>
      <w:pPr>
        <w:pStyle w:val="0"/>
        <w:spacing w:before="200" w:line-rule="auto"/>
        <w:ind w:firstLine="540"/>
        <w:jc w:val="both"/>
      </w:pPr>
      <w:r>
        <w:rPr>
          <w:sz w:val="20"/>
        </w:rPr>
        <w:t xml:space="preserve">5.5. В случае назначения предварительного слушания стороны уведомляются о дате и времени предварительного слушания не менее чем за трое суток до объявленной даты (</w:t>
      </w:r>
      <w:hyperlink w:history="0" r:id="rId267"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20"/>
            <w:color w:val="0000ff"/>
          </w:rPr>
          <w:t xml:space="preserve">ч. 2 ст. 234</w:t>
        </w:r>
      </w:hyperlink>
      <w:r>
        <w:rPr>
          <w:sz w:val="20"/>
        </w:rPr>
        <w:t xml:space="preserve"> УПК Российской Федерации).</w:t>
      </w:r>
    </w:p>
    <w:p>
      <w:pPr>
        <w:pStyle w:val="0"/>
        <w:spacing w:before="200" w:line-rule="auto"/>
        <w:ind w:firstLine="540"/>
        <w:jc w:val="both"/>
      </w:pPr>
      <w:r>
        <w:rPr>
          <w:sz w:val="20"/>
        </w:rPr>
        <w:t xml:space="preserve">При вынесении судьей постановления о принятии мер по обеспечению возмещения вреда, причиненного преступлением, либо возможной конфискации имущества выписывается исполнительный лист, который регистрируется в журнале по учету исполнительных документов </w:t>
      </w:r>
      <w:hyperlink w:history="0" w:anchor="P7014" w:tooltip="ЖУРНАЛ">
        <w:r>
          <w:rPr>
            <w:sz w:val="20"/>
            <w:color w:val="0000ff"/>
          </w:rPr>
          <w:t xml:space="preserve">(форма N 50)</w:t>
        </w:r>
      </w:hyperlink>
      <w:r>
        <w:rPr>
          <w:sz w:val="20"/>
        </w:rPr>
        <w:t xml:space="preserve"> и не позднее следующего рабочего дня направляется в подразделение службы судебных приставов для исполнения.</w:t>
      </w:r>
    </w:p>
    <w:p>
      <w:pPr>
        <w:pStyle w:val="0"/>
        <w:spacing w:before="200" w:line-rule="auto"/>
        <w:ind w:firstLine="540"/>
        <w:jc w:val="both"/>
      </w:pPr>
      <w:r>
        <w:rPr>
          <w:sz w:val="20"/>
        </w:rPr>
        <w:t xml:space="preserve">5.6. Исключен с 1 января 2012 года. - </w:t>
      </w:r>
      <w:hyperlink w:history="0" r:id="rId268"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0"/>
            <w:color w:val="0000ff"/>
          </w:rPr>
          <w:t xml:space="preserve">Приказ</w:t>
        </w:r>
      </w:hyperlink>
      <w:r>
        <w:rPr>
          <w:sz w:val="20"/>
        </w:rPr>
        <w:t xml:space="preserve"> Судебного департамента при Верховном Суде РФ от 03.12.2010 N 270.</w:t>
      </w:r>
    </w:p>
    <w:bookmarkStart w:id="405" w:name="P405"/>
    <w:bookmarkEnd w:id="405"/>
    <w:p>
      <w:pPr>
        <w:pStyle w:val="0"/>
        <w:spacing w:before="200" w:line-rule="auto"/>
        <w:ind w:firstLine="540"/>
        <w:jc w:val="both"/>
      </w:pPr>
      <w:r>
        <w:rPr>
          <w:sz w:val="20"/>
        </w:rPr>
        <w:t xml:space="preserve">5.7. При избрании судом мер пресечения в отношении лиц, не связанных с содержанием под стражей, их оформление производится в следующем порядке:</w:t>
      </w:r>
    </w:p>
    <w:p>
      <w:pPr>
        <w:pStyle w:val="0"/>
        <w:spacing w:before="200" w:line-rule="auto"/>
        <w:ind w:firstLine="540"/>
        <w:jc w:val="both"/>
      </w:pPr>
      <w:r>
        <w:rPr>
          <w:sz w:val="20"/>
        </w:rPr>
        <w:t xml:space="preserve">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w:t>
      </w:r>
      <w:hyperlink w:history="0" w:anchor="P5576" w:tooltip="                            Подписка">
        <w:r>
          <w:rPr>
            <w:sz w:val="20"/>
            <w:color w:val="0000ff"/>
          </w:rPr>
          <w:t xml:space="preserve">форма N 24</w:t>
        </w:r>
      </w:hyperlink>
      <w:r>
        <w:rPr>
          <w:sz w:val="20"/>
        </w:rPr>
        <w:t xml:space="preserve">) и приобщается к материалам дела;</w:t>
      </w:r>
    </w:p>
    <w:bookmarkStart w:id="407" w:name="P407"/>
    <w:bookmarkEnd w:id="407"/>
    <w:p>
      <w:pPr>
        <w:pStyle w:val="0"/>
        <w:spacing w:before="200" w:line-rule="auto"/>
        <w:ind w:firstLine="540"/>
        <w:jc w:val="both"/>
      </w:pPr>
      <w:r>
        <w:rPr>
          <w:sz w:val="20"/>
        </w:rPr>
        <w:t xml:space="preserve">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w:t>
      </w:r>
      <w:hyperlink w:history="0" w:anchor="P5615" w:tooltip="                            Подписка">
        <w:r>
          <w:rPr>
            <w:sz w:val="20"/>
            <w:color w:val="0000ff"/>
          </w:rPr>
          <w:t xml:space="preserve">форма N 25</w:t>
        </w:r>
      </w:hyperlink>
      <w:r>
        <w:rPr>
          <w:sz w:val="20"/>
        </w:rPr>
        <w:t xml:space="preserve">) либо составляется протокол о принятии залога в соответствии с </w:t>
      </w:r>
      <w:hyperlink w:history="0" r:id="rId269" w:tooltip="Постановление Правительства РФ от 13.07.2011 N 569 (ред. от 29.07.2020) &quot;Об утверждении Положения об оценке, содержании предмета залога по уголовному делу, управлении им и обеспечении его сохранности&quot; {КонсультантПлюс}">
        <w:r>
          <w:rPr>
            <w:sz w:val="20"/>
            <w:color w:val="0000ff"/>
          </w:rPr>
          <w:t xml:space="preserve">Положением</w:t>
        </w:r>
      </w:hyperlink>
      <w:r>
        <w:rPr>
          <w:sz w:val="20"/>
        </w:rPr>
        <w:t xml:space="preserve">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w:t>
      </w:r>
      <w:hyperlink w:history="0" w:anchor="P5667" w:tooltip="                        Протокол о принятии залога">
        <w:r>
          <w:rPr>
            <w:sz w:val="20"/>
            <w:color w:val="0000ff"/>
          </w:rPr>
          <w:t xml:space="preserve">форма N 27</w:t>
        </w:r>
      </w:hyperlink>
      <w:r>
        <w:rPr>
          <w:sz w:val="20"/>
        </w:rPr>
        <w:t xml:space="preserve">),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w:t>
      </w:r>
    </w:p>
    <w:p>
      <w:pPr>
        <w:pStyle w:val="0"/>
        <w:spacing w:before="200" w:line-rule="auto"/>
        <w:ind w:firstLine="540"/>
        <w:jc w:val="both"/>
      </w:pPr>
      <w:r>
        <w:rPr>
          <w:sz w:val="20"/>
        </w:rPr>
        <w:t xml:space="preserve">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w:history="0" r:id="rId270" w:tooltip="Федеральный закон от 13.07.2015 N 218-ФЗ (ред. от 04.08.2023) &quot;О государственной регистрации недвижимости&quot; (с изм. и доп., вступ. в силу с 01.10.2023) {КонсультантПлюс}">
        <w:r>
          <w:rPr>
            <w:sz w:val="20"/>
            <w:color w:val="0000ff"/>
          </w:rPr>
          <w:t xml:space="preserve">статья 32</w:t>
        </w:r>
      </w:hyperlink>
      <w:r>
        <w:rPr>
          <w:sz w:val="20"/>
        </w:rPr>
        <w:t xml:space="preserve"> Федерального закона от 13 июля 2015 г. N 218-ФЗ "О государственной регистрации недвижимости");</w:t>
      </w:r>
    </w:p>
    <w:p>
      <w:pPr>
        <w:pStyle w:val="0"/>
        <w:jc w:val="both"/>
      </w:pPr>
      <w:r>
        <w:rPr>
          <w:sz w:val="20"/>
        </w:rPr>
        <w:t xml:space="preserve">(абзац введен </w:t>
      </w:r>
      <w:hyperlink w:history="0" r:id="rId27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Приказом</w:t>
        </w:r>
      </w:hyperlink>
      <w:r>
        <w:rPr>
          <w:sz w:val="20"/>
        </w:rPr>
        <w:t xml:space="preserve"> Судебного департамента при Верховном Суде РФ от 21.10.2019 N 238)</w:t>
      </w:r>
    </w:p>
    <w:bookmarkStart w:id="410" w:name="P410"/>
    <w:bookmarkEnd w:id="410"/>
    <w:p>
      <w:pPr>
        <w:pStyle w:val="0"/>
        <w:spacing w:before="200" w:line-rule="auto"/>
        <w:ind w:firstLine="540"/>
        <w:jc w:val="both"/>
      </w:pPr>
      <w:r>
        <w:rPr>
          <w:sz w:val="20"/>
        </w:rPr>
        <w:t xml:space="preserve">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pPr>
        <w:pStyle w:val="0"/>
        <w:spacing w:before="200" w:line-rule="auto"/>
        <w:ind w:firstLine="540"/>
        <w:jc w:val="both"/>
      </w:pPr>
      <w:r>
        <w:rPr>
          <w:sz w:val="20"/>
        </w:rPr>
        <w:t xml:space="preserve">г) при избрании названных мер пресечения в отношении лица, не содержащегося под стражей, его оформление производится в порядке, указанном в </w:t>
      </w:r>
      <w:hyperlink w:history="0" w:anchor="P407" w:tooltip="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форма N 25) либо составляется протокол о принятии залога в соответствии с Положением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
        <w:r>
          <w:rPr>
            <w:sz w:val="20"/>
            <w:color w:val="0000ff"/>
          </w:rPr>
          <w:t xml:space="preserve">подпунктах "б"</w:t>
        </w:r>
      </w:hyperlink>
      <w:r>
        <w:rPr>
          <w:sz w:val="20"/>
        </w:rPr>
        <w:t xml:space="preserve"> и </w:t>
      </w:r>
      <w:hyperlink w:history="0" w:anchor="P410" w:tooltip="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w:r>
          <w:rPr>
            <w:sz w:val="20"/>
            <w:color w:val="0000ff"/>
          </w:rPr>
          <w:t xml:space="preserve">"в"</w:t>
        </w:r>
      </w:hyperlink>
      <w:r>
        <w:rPr>
          <w:sz w:val="20"/>
        </w:rPr>
        <w:t xml:space="preserve">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pPr>
        <w:pStyle w:val="0"/>
        <w:spacing w:before="200" w:line-rule="auto"/>
        <w:ind w:firstLine="540"/>
        <w:jc w:val="both"/>
      </w:pPr>
      <w:r>
        <w:rPr>
          <w:sz w:val="20"/>
        </w:rPr>
        <w:t xml:space="preserve">В случае решения судом вопроса об избрании обвиняемому, участвующему в судебном заседании, меры пресечения в виде заключения под стражу, копия решения суда вручается начальнику конвоя под расписку.</w:t>
      </w:r>
    </w:p>
    <w:p>
      <w:pPr>
        <w:pStyle w:val="0"/>
        <w:jc w:val="both"/>
      </w:pPr>
      <w:r>
        <w:rPr>
          <w:sz w:val="20"/>
        </w:rPr>
        <w:t xml:space="preserve">(абзац введен </w:t>
      </w:r>
      <w:hyperlink w:history="0" r:id="rId27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Приказом</w:t>
        </w:r>
      </w:hyperlink>
      <w:r>
        <w:rPr>
          <w:sz w:val="20"/>
        </w:rPr>
        <w:t xml:space="preserve"> Судебного департамента при Верховном Суде РФ от 21.10.2019 N 238)</w:t>
      </w:r>
    </w:p>
    <w:p>
      <w:pPr>
        <w:pStyle w:val="0"/>
        <w:jc w:val="both"/>
      </w:pPr>
      <w:r>
        <w:rPr>
          <w:sz w:val="20"/>
        </w:rPr>
        <w:t xml:space="preserve">(п. 5.7 в ред. </w:t>
      </w:r>
      <w:hyperlink w:history="0" r:id="rId273"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0"/>
            <w:color w:val="0000ff"/>
          </w:rPr>
          <w:t xml:space="preserve">Приказа</w:t>
        </w:r>
      </w:hyperlink>
      <w:r>
        <w:rPr>
          <w:sz w:val="20"/>
        </w:rPr>
        <w:t xml:space="preserve"> Судебного департамента при Верховном Суде РФ от 04.03.2019 N 42)</w:t>
      </w:r>
    </w:p>
    <w:p>
      <w:pPr>
        <w:pStyle w:val="0"/>
        <w:spacing w:before="200" w:line-rule="auto"/>
        <w:ind w:firstLine="540"/>
        <w:jc w:val="both"/>
      </w:pPr>
      <w:r>
        <w:rPr>
          <w:sz w:val="20"/>
        </w:rPr>
        <w:t xml:space="preserve">5.8.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pPr>
        <w:pStyle w:val="0"/>
        <w:spacing w:before="200" w:line-rule="auto"/>
        <w:ind w:firstLine="540"/>
        <w:jc w:val="both"/>
      </w:pPr>
      <w:r>
        <w:rPr>
          <w:sz w:val="20"/>
        </w:rPr>
        <w:t xml:space="preserve">5.9. В случае вынесения судьей постановления о назначении судебного заседания без предварительного слушания стороны должны быть извещены о месте, дате и времени судебного заседания не менее чем за пять суток до его начала (</w:t>
      </w:r>
      <w:hyperlink w:history="0" r:id="rId274"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20"/>
            <w:color w:val="0000ff"/>
          </w:rPr>
          <w:t xml:space="preserve">ч. 4 ст. 231</w:t>
        </w:r>
      </w:hyperlink>
      <w:r>
        <w:rPr>
          <w:sz w:val="20"/>
        </w:rPr>
        <w:t xml:space="preserve"> УПК РФ).</w:t>
      </w:r>
    </w:p>
    <w:p>
      <w:pPr>
        <w:pStyle w:val="0"/>
        <w:jc w:val="both"/>
      </w:pPr>
      <w:r>
        <w:rPr>
          <w:sz w:val="20"/>
        </w:rPr>
        <w:t xml:space="preserve">(п. 5.9 в ред. </w:t>
      </w:r>
      <w:hyperlink w:history="0" r:id="rId27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18.03.2013 N 61)</w:t>
      </w:r>
    </w:p>
    <w:p>
      <w:pPr>
        <w:pStyle w:val="0"/>
        <w:spacing w:before="200" w:line-rule="auto"/>
        <w:ind w:firstLine="540"/>
        <w:jc w:val="both"/>
      </w:pPr>
      <w:r>
        <w:rPr>
          <w:sz w:val="20"/>
        </w:rPr>
        <w:t xml:space="preserve">5.10. Вызову в судебное заседание подлежат лица, указанные в постановлении судьи о назначении судебного заседания.</w:t>
      </w:r>
    </w:p>
    <w:p>
      <w:pPr>
        <w:pStyle w:val="0"/>
        <w:jc w:val="both"/>
      </w:pPr>
      <w:r>
        <w:rPr>
          <w:sz w:val="20"/>
        </w:rPr>
        <w:t xml:space="preserve">(п. 5.10 в ред. </w:t>
      </w:r>
      <w:hyperlink w:history="0" r:id="rId27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18.03.2013 N 61)</w:t>
      </w:r>
    </w:p>
    <w:p>
      <w:pPr>
        <w:pStyle w:val="0"/>
        <w:spacing w:before="200" w:line-rule="auto"/>
        <w:ind w:firstLine="540"/>
        <w:jc w:val="both"/>
      </w:pPr>
      <w:r>
        <w:rPr>
          <w:sz w:val="20"/>
        </w:rPr>
        <w:t xml:space="preserve">5.11.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дело, для производства процессуальных действий на территории Российской Федерации в порядке </w:t>
      </w:r>
      <w:hyperlink w:history="0" r:id="rId277"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20"/>
            <w:color w:val="0000ff"/>
          </w:rPr>
          <w:t xml:space="preserve">ст. 456</w:t>
        </w:r>
      </w:hyperlink>
      <w:r>
        <w:rPr>
          <w:sz w:val="20"/>
        </w:rPr>
        <w:t xml:space="preserve"> УПК Российской Федерации.</w:t>
      </w:r>
    </w:p>
    <w:p>
      <w:pPr>
        <w:pStyle w:val="0"/>
        <w:spacing w:before="200" w:line-rule="auto"/>
        <w:ind w:firstLine="540"/>
        <w:jc w:val="both"/>
      </w:pPr>
      <w:r>
        <w:rPr>
          <w:sz w:val="20"/>
        </w:rPr>
        <w:t xml:space="preserve">В соответствии с </w:t>
      </w:r>
      <w:hyperlink w:history="0" r:id="rId278" w:tooltip="Приказ Минюста РФ от 14.12.2005 N 242 &quot;Об организации работы по исполнению международных обязательств Российской Федерации&quot; {КонсультантПлюс}">
        <w:r>
          <w:rPr>
            <w:sz w:val="20"/>
            <w:color w:val="0000ff"/>
          </w:rPr>
          <w:t xml:space="preserve">приказом</w:t>
        </w:r>
      </w:hyperlink>
      <w:r>
        <w:rPr>
          <w:sz w:val="20"/>
        </w:rPr>
        <w:t xml:space="preserve">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и др.</w:t>
      </w:r>
    </w:p>
    <w:p>
      <w:pPr>
        <w:pStyle w:val="0"/>
        <w:jc w:val="both"/>
      </w:pPr>
      <w:r>
        <w:rPr>
          <w:sz w:val="20"/>
        </w:rPr>
        <w:t xml:space="preserve">(в ред. </w:t>
      </w:r>
      <w:hyperlink w:history="0" r:id="rId279"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19.12.2011 N 232)</w:t>
      </w:r>
    </w:p>
    <w:p>
      <w:pPr>
        <w:pStyle w:val="0"/>
        <w:spacing w:before="200" w:line-rule="auto"/>
        <w:ind w:firstLine="540"/>
        <w:jc w:val="both"/>
      </w:pPr>
      <w:r>
        <w:rPr>
          <w:sz w:val="20"/>
        </w:rPr>
        <w:t xml:space="preserve">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процессуальных действий составляется согласно требованиям </w:t>
      </w:r>
      <w:hyperlink w:history="0" r:id="rId280"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20"/>
            <w:color w:val="0000ff"/>
          </w:rPr>
          <w:t xml:space="preserve">ст. 454</w:t>
        </w:r>
      </w:hyperlink>
      <w:r>
        <w:rPr>
          <w:sz w:val="20"/>
        </w:rPr>
        <w:t xml:space="preserve"> УПК Российской Федерации в письменном виде, подписывается направившим его должностным лицом, удостоверяется гербовой печатью суда.</w:t>
      </w:r>
    </w:p>
    <w:p>
      <w:pPr>
        <w:pStyle w:val="0"/>
        <w:spacing w:before="200" w:line-rule="auto"/>
        <w:ind w:firstLine="540"/>
        <w:jc w:val="both"/>
      </w:pPr>
      <w:r>
        <w:rPr>
          <w:sz w:val="20"/>
        </w:rPr>
        <w:t xml:space="preserve">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pPr>
        <w:pStyle w:val="0"/>
        <w:spacing w:before="200" w:line-rule="auto"/>
        <w:ind w:firstLine="540"/>
        <w:jc w:val="both"/>
      </w:pPr>
      <w:r>
        <w:rPr>
          <w:sz w:val="20"/>
        </w:rPr>
        <w:t xml:space="preserve">При направлении за границу извещения о дне судебного разбирательства не следует пользоваться бланком повестки о вызове в суд, содержащей санкции за неявку.</w:t>
      </w:r>
    </w:p>
    <w:p>
      <w:pPr>
        <w:pStyle w:val="0"/>
        <w:spacing w:before="200" w:line-rule="auto"/>
        <w:ind w:firstLine="540"/>
        <w:jc w:val="both"/>
      </w:pPr>
      <w:hyperlink w:history="0" r:id="rId281" w:tooltip="&quot;Гражданский процессуальный кодекс Российской Федерации&quot; от 14.11.2002 N 138-ФЗ (ред. от 24.06.2023, с изм. от 20.07.2023) {КонсультантПлюс}">
        <w:r>
          <w:rPr>
            <w:sz w:val="20"/>
            <w:color w:val="0000ff"/>
          </w:rPr>
          <w:t xml:space="preserve">Поручения</w:t>
        </w:r>
      </w:hyperlink>
      <w:r>
        <w:rPr>
          <w:sz w:val="20"/>
        </w:rPr>
        <w:t xml:space="preserve"> судам, с которыми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pPr>
        <w:pStyle w:val="0"/>
        <w:spacing w:before="200" w:line-rule="auto"/>
        <w:ind w:firstLine="540"/>
        <w:jc w:val="both"/>
      </w:pPr>
      <w:r>
        <w:rPr>
          <w:sz w:val="20"/>
        </w:rPr>
        <w:t xml:space="preserve">5.12. Извещение участников уголовного судопроизводства о месте, дате и времени судебного заседания осуществляется уполномоченным работником аппарата суда путем направления судебных повесток, телефонограммы или телеграммы, по факсимильной связи, посредством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не менее чем за 5 суток до его начала.</w:t>
      </w:r>
    </w:p>
    <w:p>
      <w:pPr>
        <w:pStyle w:val="0"/>
        <w:jc w:val="both"/>
      </w:pPr>
      <w:r>
        <w:rPr>
          <w:sz w:val="20"/>
        </w:rPr>
        <w:t xml:space="preserve">(в ред. </w:t>
      </w:r>
      <w:hyperlink w:history="0" r:id="rId28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18.03.2013 N 61)</w:t>
      </w:r>
    </w:p>
    <w:p>
      <w:pPr>
        <w:pStyle w:val="0"/>
        <w:spacing w:before="200" w:line-rule="auto"/>
        <w:ind w:firstLine="540"/>
        <w:jc w:val="both"/>
      </w:pPr>
      <w:r>
        <w:rPr>
          <w:sz w:val="20"/>
        </w:rPr>
        <w:t xml:space="preserve">По назначенным к рассмотрению уголовным делам в случае нахождения подсудимого под стражей начальнику места содержания под стражей направляется требование о доставке подсудимого в судебное заседание. В требовании указываются фамилия, имя, отчество и год рождения подсудимого, статья Уголовного </w:t>
      </w:r>
      <w:hyperlink w:history="0" r:id="rId283" w:tooltip="&quot;Уголовный кодекс Российской Федерации&quot; от 13.06.1996 N 63-ФЗ (ред. от 04.08.2023) ------------ Недействующая редакция {КонсультантПлюс}">
        <w:r>
          <w:rPr>
            <w:sz w:val="20"/>
            <w:color w:val="0000ff"/>
          </w:rPr>
          <w:t xml:space="preserve">кодекса</w:t>
        </w:r>
      </w:hyperlink>
      <w:r>
        <w:rPr>
          <w:sz w:val="20"/>
        </w:rPr>
        <w:t xml:space="preserve"> Российской Федерации, по которой он обвиняется, время и место проведения судебного заседания. Требование подписывается судьей и заверяется гербовой печатью суда </w:t>
      </w:r>
      <w:hyperlink w:history="0" w:anchor="P6417" w:tooltip="                             Расписка">
        <w:r>
          <w:rPr>
            <w:sz w:val="20"/>
            <w:color w:val="0000ff"/>
          </w:rPr>
          <w:t xml:space="preserve">(форма N 33)</w:t>
        </w:r>
      </w:hyperlink>
      <w:r>
        <w:rPr>
          <w:sz w:val="20"/>
        </w:rPr>
        <w:t xml:space="preserve">.</w:t>
      </w:r>
    </w:p>
    <w:p>
      <w:pPr>
        <w:pStyle w:val="0"/>
        <w:spacing w:before="200" w:line-rule="auto"/>
        <w:ind w:firstLine="540"/>
        <w:jc w:val="both"/>
      </w:pPr>
      <w:r>
        <w:rPr>
          <w:sz w:val="20"/>
        </w:rPr>
        <w:t xml:space="preserve">Для повторного вызова подсудимых, содержащихся под стражей, в адрес администрации места содержания под стражей направляется соответствующее требование </w:t>
      </w:r>
      <w:hyperlink w:history="0" w:anchor="P6539" w:tooltip="                                                        Форма N 37">
        <w:r>
          <w:rPr>
            <w:sz w:val="20"/>
            <w:color w:val="0000ff"/>
          </w:rPr>
          <w:t xml:space="preserve">(форма N 37)</w:t>
        </w:r>
      </w:hyperlink>
      <w:r>
        <w:rPr>
          <w:sz w:val="20"/>
        </w:rPr>
        <w:t xml:space="preserve">.</w:t>
      </w:r>
    </w:p>
    <w:p>
      <w:pPr>
        <w:pStyle w:val="0"/>
        <w:jc w:val="both"/>
      </w:pPr>
      <w:r>
        <w:rPr>
          <w:sz w:val="20"/>
        </w:rPr>
        <w:t xml:space="preserve">(п. 5.12 в ред. </w:t>
      </w:r>
      <w:hyperlink w:history="0" r:id="rId284"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03.12.2010 N 270)</w:t>
      </w:r>
    </w:p>
    <w:p>
      <w:pPr>
        <w:pStyle w:val="0"/>
        <w:spacing w:before="200" w:line-rule="auto"/>
        <w:ind w:firstLine="540"/>
        <w:jc w:val="both"/>
      </w:pPr>
      <w:r>
        <w:rPr>
          <w:sz w:val="20"/>
        </w:rPr>
        <w:t xml:space="preserve">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w:t>
      </w:r>
      <w:hyperlink w:history="0" r:id="rId285" w:tooltip="Приказ Судебного департамента при Верховном Суде РФ от 28.12.2015 N 401 (ред. от 30.12.2020) &quot;Об утверждении Регламента организации применения видео-конференц-связи при подготовке и проведении судебных заседаний&quot; {КонсультантПлюс}">
        <w:r>
          <w:rPr>
            <w:sz w:val="20"/>
            <w:color w:val="0000ff"/>
          </w:rPr>
          <w:t xml:space="preserve">регламентом</w:t>
        </w:r>
      </w:hyperlink>
      <w:r>
        <w:rPr>
          <w:sz w:val="20"/>
        </w:rPr>
        <w:t xml:space="preserve"> организации применения систем видео-конференц-связи, утвержденным Судебным департаментом.</w:t>
      </w:r>
    </w:p>
    <w:p>
      <w:pPr>
        <w:pStyle w:val="0"/>
        <w:jc w:val="both"/>
      </w:pPr>
      <w:r>
        <w:rPr>
          <w:sz w:val="20"/>
        </w:rPr>
        <w:t xml:space="preserve">(абзац введен </w:t>
      </w:r>
      <w:hyperlink w:history="0" r:id="rId28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Приказом</w:t>
        </w:r>
      </w:hyperlink>
      <w:r>
        <w:rPr>
          <w:sz w:val="20"/>
        </w:rPr>
        <w:t xml:space="preserve"> Судебного департамента при Верховном Суде РФ от 21.10.2019 N 238)</w:t>
      </w:r>
    </w:p>
    <w:p>
      <w:pPr>
        <w:pStyle w:val="0"/>
        <w:spacing w:before="200" w:line-rule="auto"/>
        <w:ind w:firstLine="540"/>
        <w:jc w:val="both"/>
      </w:pPr>
      <w:r>
        <w:rPr>
          <w:sz w:val="20"/>
        </w:rPr>
        <w:t xml:space="preserve">Участники уголовного судопроизводства с их согласия могут извещаться судом о времени и месте судебного заседания путем направления им извещений или вызовов по электронной почте. Согласие на извещение по электронной почте может быть выражено, в частности, посредством указания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суда в сети "Интернет". Судебное извещение, вызов, направленные по адресу электронной почты, указанному участником уголовного судопроизводства, считаются полученными такими лицами в день направления судебного извещения, вызова.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pPr>
        <w:pStyle w:val="0"/>
        <w:jc w:val="both"/>
      </w:pPr>
      <w:r>
        <w:rPr>
          <w:sz w:val="20"/>
        </w:rPr>
        <w:t xml:space="preserve">(абзац введен </w:t>
      </w:r>
      <w:hyperlink w:history="0" r:id="rId28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Приказом</w:t>
        </w:r>
      </w:hyperlink>
      <w:r>
        <w:rPr>
          <w:sz w:val="20"/>
        </w:rPr>
        <w:t xml:space="preserve"> Судебного департамента при Верховном Суде РФ от 21.10.2019 N 238)</w:t>
      </w:r>
    </w:p>
    <w:p>
      <w:pPr>
        <w:pStyle w:val="0"/>
        <w:spacing w:before="200" w:line-rule="auto"/>
        <w:ind w:firstLine="540"/>
        <w:jc w:val="both"/>
      </w:pPr>
      <w:r>
        <w:rPr>
          <w:sz w:val="20"/>
        </w:rPr>
        <w:t xml:space="preserve">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pPr>
        <w:pStyle w:val="0"/>
        <w:jc w:val="both"/>
      </w:pPr>
      <w:r>
        <w:rPr>
          <w:sz w:val="20"/>
        </w:rPr>
        <w:t xml:space="preserve">(абзац введен </w:t>
      </w:r>
      <w:hyperlink w:history="0" r:id="rId28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Приказом</w:t>
        </w:r>
      </w:hyperlink>
      <w:r>
        <w:rPr>
          <w:sz w:val="20"/>
        </w:rPr>
        <w:t xml:space="preserve"> Судебного департамента при Верховном Суде РФ от 21.10.2019 N 238)</w:t>
      </w:r>
    </w:p>
    <w:p>
      <w:pPr>
        <w:pStyle w:val="0"/>
        <w:spacing w:before="200" w:line-rule="auto"/>
        <w:ind w:firstLine="540"/>
        <w:jc w:val="both"/>
      </w:pPr>
      <w:r>
        <w:rPr>
          <w:sz w:val="20"/>
        </w:rPr>
        <w:t xml:space="preserve">5.13. Заблаговременно составляется список дел, назначенных к рассмотрению </w:t>
      </w:r>
      <w:hyperlink w:history="0" w:anchor="P6513" w:tooltip="                                  Список">
        <w:r>
          <w:rPr>
            <w:sz w:val="20"/>
            <w:color w:val="0000ff"/>
          </w:rPr>
          <w:t xml:space="preserve">(форма N 36)</w:t>
        </w:r>
      </w:hyperlink>
      <w:r>
        <w:rPr>
          <w:sz w:val="20"/>
        </w:rPr>
        <w:t xml:space="preserve">. 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pPr>
        <w:pStyle w:val="0"/>
        <w:spacing w:before="200" w:line-rule="auto"/>
        <w:ind w:firstLine="540"/>
        <w:jc w:val="both"/>
      </w:pPr>
      <w:r>
        <w:rPr>
          <w:sz w:val="20"/>
        </w:rPr>
        <w:t xml:space="preserve">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pPr>
        <w:pStyle w:val="0"/>
        <w:jc w:val="both"/>
      </w:pPr>
      <w:r>
        <w:rPr>
          <w:sz w:val="20"/>
        </w:rPr>
        <w:t xml:space="preserve">(абзац введен </w:t>
      </w:r>
      <w:hyperlink w:history="0" r:id="rId28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18.03.2013 N 61)</w:t>
      </w:r>
    </w:p>
    <w:p>
      <w:pPr>
        <w:pStyle w:val="0"/>
        <w:jc w:val="both"/>
      </w:pPr>
      <w:r>
        <w:rPr>
          <w:sz w:val="20"/>
        </w:rPr>
        <w:t xml:space="preserve">(п. 5.13 в ред. </w:t>
      </w:r>
      <w:hyperlink w:history="0" r:id="rId290"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19.12.2011 N 232)</w:t>
      </w:r>
    </w:p>
    <w:p>
      <w:pPr>
        <w:pStyle w:val="0"/>
        <w:spacing w:before="200" w:line-rule="auto"/>
        <w:ind w:firstLine="540"/>
        <w:jc w:val="both"/>
      </w:pPr>
      <w:r>
        <w:rPr>
          <w:sz w:val="20"/>
        </w:rPr>
        <w:t xml:space="preserve">5.14. Перед началом судебного разбирательства секретарь судебного заседания или по поручению председательствующего помощник судьи проверяет явку (доставку) в суд лиц, участвующих в судебном заседании, выясняет причины неявки отсутствующих лиц, проверяет данные о вручении копии обвинительного заключения (обвинительного акта) и иных материалов.</w:t>
      </w:r>
    </w:p>
    <w:p>
      <w:pPr>
        <w:pStyle w:val="0"/>
        <w:jc w:val="both"/>
      </w:pPr>
      <w:r>
        <w:rPr>
          <w:sz w:val="20"/>
        </w:rPr>
        <w:t xml:space="preserve">(в ред. Приказов Судебного департамента при Верховном Суде РФ от 18.03.2013 </w:t>
      </w:r>
      <w:hyperlink w:history="0" r:id="rId29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N 61</w:t>
        </w:r>
      </w:hyperlink>
      <w:r>
        <w:rPr>
          <w:sz w:val="20"/>
        </w:rPr>
        <w:t xml:space="preserve">, от 04.03.2019 </w:t>
      </w:r>
      <w:hyperlink w:history="0" r:id="rId292"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0"/>
            <w:color w:val="0000ff"/>
          </w:rPr>
          <w:t xml:space="preserve">N 42</w:t>
        </w:r>
      </w:hyperlink>
      <w:r>
        <w:rPr>
          <w:sz w:val="20"/>
        </w:rPr>
        <w:t xml:space="preserve">)</w:t>
      </w:r>
    </w:p>
    <w:p>
      <w:pPr>
        <w:pStyle w:val="0"/>
        <w:spacing w:before="200" w:line-rule="auto"/>
        <w:ind w:firstLine="540"/>
        <w:jc w:val="both"/>
      </w:pPr>
      <w:r>
        <w:rPr>
          <w:sz w:val="20"/>
        </w:rPr>
        <w:t xml:space="preserve">5.15. Исключен. - </w:t>
      </w:r>
      <w:hyperlink w:history="0" r:id="rId29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w:t>
        </w:r>
      </w:hyperlink>
      <w:r>
        <w:rPr>
          <w:sz w:val="20"/>
        </w:rPr>
        <w:t xml:space="preserve"> Судебного департамента при Верховном Суде РФ от 18.03.2013 N 61.</w:t>
      </w:r>
    </w:p>
    <w:p>
      <w:pPr>
        <w:pStyle w:val="0"/>
        <w:spacing w:before="200" w:line-rule="auto"/>
        <w:ind w:firstLine="540"/>
        <w:jc w:val="both"/>
      </w:pPr>
      <w:r>
        <w:rPr>
          <w:sz w:val="20"/>
        </w:rPr>
        <w:t xml:space="preserve">5.16. Если в ходе разбирательства выяснится, что обвиняемый, содержащийся под стражей, скрылся, суд приостанавливает производство по уголовному делу и возвращает дело прокурору для обеспечения розыска. В случае если скрылся обвиняемый, не содержащийся под стражей, судья избирает ему меру пресечения в виде заключения под стражу и поручает прокурору обеспечить его розыск (</w:t>
      </w:r>
      <w:hyperlink w:history="0" r:id="rId294"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20"/>
            <w:color w:val="0000ff"/>
          </w:rPr>
          <w:t xml:space="preserve">ст. 238 ч. 2</w:t>
        </w:r>
      </w:hyperlink>
      <w:r>
        <w:rPr>
          <w:sz w:val="20"/>
        </w:rPr>
        <w:t xml:space="preserve"> УПК Российской Федерации). Дело в этом случае остается в суде и числится как приостановленное до розыска обвиняемого.</w:t>
      </w:r>
    </w:p>
    <w:p>
      <w:pPr>
        <w:pStyle w:val="0"/>
        <w:spacing w:before="200" w:line-rule="auto"/>
        <w:ind w:firstLine="540"/>
        <w:jc w:val="both"/>
      </w:pPr>
      <w:r>
        <w:rPr>
          <w:sz w:val="20"/>
        </w:rPr>
        <w:t xml:space="preserve">5.17. В случае тяжелого заболевания обвиняемого, если оно подтверждается медицинским заключением, производство по делу приостанавливается, дело прокурору не направляется, а хранится в суде (</w:t>
      </w:r>
      <w:hyperlink w:history="0" r:id="rId295"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20"/>
            <w:color w:val="0000ff"/>
          </w:rPr>
          <w:t xml:space="preserve">п. 2 ч. 1 ст. 238</w:t>
        </w:r>
      </w:hyperlink>
      <w:r>
        <w:rPr>
          <w:sz w:val="20"/>
        </w:rPr>
        <w:t xml:space="preserve"> УПК РФ).</w:t>
      </w:r>
    </w:p>
    <w:p>
      <w:pPr>
        <w:pStyle w:val="0"/>
        <w:jc w:val="both"/>
      </w:pPr>
      <w:r>
        <w:rPr>
          <w:sz w:val="20"/>
        </w:rPr>
        <w:t xml:space="preserve">(п. 5.17 в ред. </w:t>
      </w:r>
      <w:hyperlink w:history="0" r:id="rId29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18.03.2013 N 61)</w:t>
      </w:r>
    </w:p>
    <w:p>
      <w:pPr>
        <w:pStyle w:val="0"/>
        <w:spacing w:before="200" w:line-rule="auto"/>
        <w:ind w:firstLine="540"/>
        <w:jc w:val="both"/>
      </w:pPr>
      <w:r>
        <w:rPr>
          <w:sz w:val="20"/>
        </w:rPr>
        <w:t xml:space="preserve">5.18. Копия постановления о прекращении уголовного дела, о приостановлении производства по уголовному делу направляется потерпевшему.</w:t>
      </w:r>
    </w:p>
    <w:p>
      <w:pPr>
        <w:pStyle w:val="0"/>
        <w:jc w:val="both"/>
      </w:pPr>
      <w:r>
        <w:rPr>
          <w:sz w:val="20"/>
        </w:rPr>
        <w:t xml:space="preserve">(п. 5.18 введен </w:t>
      </w:r>
      <w:hyperlink w:history="0" r:id="rId297"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09.04.2015 N 95)</w:t>
      </w:r>
    </w:p>
    <w:p>
      <w:pPr>
        <w:pStyle w:val="0"/>
        <w:jc w:val="center"/>
      </w:pPr>
      <w:r>
        <w:rPr>
          <w:sz w:val="20"/>
        </w:rPr>
      </w:r>
    </w:p>
    <w:p>
      <w:pPr>
        <w:pStyle w:val="2"/>
        <w:outlineLvl w:val="1"/>
        <w:ind w:firstLine="540"/>
        <w:jc w:val="both"/>
      </w:pPr>
      <w:r>
        <w:rPr>
          <w:sz w:val="20"/>
        </w:rPr>
        <w:t xml:space="preserve">5.1. Организация делопроизводства при рассмотрении уголовных дел судом с участием присяжных заседателей.</w:t>
      </w:r>
    </w:p>
    <w:p>
      <w:pPr>
        <w:pStyle w:val="0"/>
        <w:spacing w:before="200" w:line-rule="auto"/>
        <w:ind w:firstLine="540"/>
        <w:jc w:val="both"/>
      </w:pPr>
      <w:r>
        <w:rPr>
          <w:sz w:val="20"/>
        </w:rPr>
        <w:t xml:space="preserve">5.1.1.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председательствующего судьи секретарь судебного заседания или помощник судьи производит отбор кандидатов в присяжные заседатели из находящихся в суде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pPr>
        <w:pStyle w:val="0"/>
        <w:spacing w:before="200" w:line-rule="auto"/>
        <w:ind w:firstLine="540"/>
        <w:jc w:val="both"/>
      </w:pPr>
      <w:r>
        <w:rPr>
          <w:sz w:val="20"/>
        </w:rPr>
        <w:t xml:space="preserve">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w:t>
      </w:r>
      <w:hyperlink w:history="0" w:anchor="P6266" w:tooltip="                  Приглашение присяжного заседателя в суд">
        <w:r>
          <w:rPr>
            <w:sz w:val="20"/>
            <w:color w:val="0000ff"/>
          </w:rPr>
          <w:t xml:space="preserve">(форма 32.1)</w:t>
        </w:r>
      </w:hyperlink>
      <w:r>
        <w:rPr>
          <w:sz w:val="20"/>
        </w:rPr>
        <w:t xml:space="preserve">.</w:t>
      </w:r>
    </w:p>
    <w:p>
      <w:pPr>
        <w:pStyle w:val="0"/>
        <w:spacing w:before="200" w:line-rule="auto"/>
        <w:ind w:firstLine="540"/>
        <w:jc w:val="both"/>
      </w:pPr>
      <w:r>
        <w:rPr>
          <w:sz w:val="20"/>
        </w:rPr>
        <w:t xml:space="preserve">Приглашение кандидату в присяжные заседатели направляется (вручается)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w:t>
      </w:r>
    </w:p>
    <w:p>
      <w:pPr>
        <w:pStyle w:val="0"/>
        <w:spacing w:before="200" w:line-rule="auto"/>
        <w:ind w:firstLine="540"/>
        <w:jc w:val="both"/>
      </w:pPr>
      <w:r>
        <w:rPr>
          <w:sz w:val="20"/>
        </w:rPr>
        <w:t xml:space="preserve">В приглашении присяжного заседателя время явки в суд устанавливается за один час до начала судебного заседания.</w:t>
      </w:r>
    </w:p>
    <w:p>
      <w:pPr>
        <w:pStyle w:val="0"/>
        <w:spacing w:before="200" w:line-rule="auto"/>
        <w:ind w:firstLine="540"/>
        <w:jc w:val="both"/>
      </w:pPr>
      <w:r>
        <w:rPr>
          <w:sz w:val="20"/>
        </w:rPr>
        <w:t xml:space="preserve">5.1.2. В день назначенного судебного заседания явившимся в суд кандидатам в присяжные заседатели предоставляется анкета присяжного заседателя (</w:t>
      </w:r>
      <w:hyperlink w:history="0" w:anchor="P6331" w:tooltip="                       Анкета присяжного заседателя">
        <w:r>
          <w:rPr>
            <w:sz w:val="20"/>
            <w:color w:val="0000ff"/>
          </w:rPr>
          <w:t xml:space="preserve">форма N 32.2</w:t>
        </w:r>
      </w:hyperlink>
      <w:r>
        <w:rPr>
          <w:sz w:val="20"/>
        </w:rPr>
        <w:t xml:space="preserve">)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w:t>
      </w:r>
      <w:hyperlink w:history="0" w:anchor="P6350" w:tooltip="                                 Карточка">
        <w:r>
          <w:rPr>
            <w:sz w:val="20"/>
            <w:color w:val="0000ff"/>
          </w:rPr>
          <w:t xml:space="preserve">форма N 32.3</w:t>
        </w:r>
      </w:hyperlink>
      <w:r>
        <w:rPr>
          <w:sz w:val="20"/>
        </w:rPr>
        <w:t xml:space="preserve">). Анкеты, карточки и предварительный список кандидатов в присяжные заседатели с указанием фамилии, имени, отчества, домашнего адреса каждого, помещаются в соответствующий наряд и не приобщаются к материалам дела.</w:t>
      </w:r>
    </w:p>
    <w:p>
      <w:pPr>
        <w:pStyle w:val="0"/>
        <w:spacing w:before="200" w:line-rule="auto"/>
        <w:ind w:firstLine="540"/>
        <w:jc w:val="both"/>
      </w:pPr>
      <w:r>
        <w:rPr>
          <w:sz w:val="20"/>
        </w:rPr>
        <w:t xml:space="preserve">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передаются секретарю судебного заседания или помощнику судьи.</w:t>
      </w:r>
    </w:p>
    <w:p>
      <w:pPr>
        <w:pStyle w:val="0"/>
        <w:spacing w:before="200" w:line-rule="auto"/>
        <w:ind w:firstLine="540"/>
        <w:jc w:val="both"/>
      </w:pPr>
      <w:r>
        <w:rPr>
          <w:sz w:val="20"/>
        </w:rPr>
        <w:t xml:space="preserve">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докладывает о явке кандидатов в присяжные заседатели.</w:t>
      </w:r>
    </w:p>
    <w:p>
      <w:pPr>
        <w:pStyle w:val="0"/>
        <w:spacing w:before="200" w:line-rule="auto"/>
        <w:ind w:firstLine="540"/>
        <w:jc w:val="both"/>
      </w:pPr>
      <w:r>
        <w:rPr>
          <w:sz w:val="20"/>
        </w:rPr>
        <w:t xml:space="preserve">В случае явки в суд менее двенадцати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pPr>
        <w:pStyle w:val="0"/>
        <w:spacing w:before="200" w:line-rule="auto"/>
        <w:ind w:firstLine="540"/>
        <w:jc w:val="both"/>
      </w:pPr>
      <w:r>
        <w:rPr>
          <w:sz w:val="20"/>
        </w:rPr>
        <w:t xml:space="preserve">Списки кандидатов в присяжные заседатели без указания их домашнего адреса вручаются сторонам.</w:t>
      </w:r>
    </w:p>
    <w:p>
      <w:pPr>
        <w:pStyle w:val="0"/>
        <w:spacing w:before="200" w:line-rule="auto"/>
        <w:ind w:firstLine="540"/>
        <w:jc w:val="both"/>
      </w:pPr>
      <w:r>
        <w:rPr>
          <w:sz w:val="20"/>
        </w:rPr>
        <w:t xml:space="preserve">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pPr>
        <w:pStyle w:val="0"/>
        <w:spacing w:before="200" w:line-rule="auto"/>
        <w:ind w:firstLine="540"/>
        <w:jc w:val="both"/>
      </w:pPr>
      <w:r>
        <w:rPr>
          <w:sz w:val="20"/>
        </w:rPr>
        <w:t xml:space="preserve">После решения всех вопросов об отводах и самоотводах кандидатов в присяжные 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w:t>
      </w:r>
    </w:p>
    <w:p>
      <w:pPr>
        <w:pStyle w:val="0"/>
        <w:spacing w:before="200" w:line-rule="auto"/>
        <w:ind w:firstLine="540"/>
        <w:jc w:val="both"/>
      </w:pPr>
      <w:r>
        <w:rPr>
          <w:sz w:val="20"/>
        </w:rPr>
        <w:t xml:space="preserve">Если оставшихся кандидатов в присяжные заседатели окажется меньше восьми, необходимое количество лиц вызывается в суд дополнительно по запасному списку. Восемь первых по списку кандидатов (а с учетом сложности уголовного дела и более) заносятся в протокол судебного заседания. Шесть первых по списку кандидатов образуют коллегию присяжных заседателей, а двое (и более) последних по списку присяжных заседателей участвуют в рассмотрении уголовного дела в качестве запасных.</w:t>
      </w:r>
    </w:p>
    <w:p>
      <w:pPr>
        <w:pStyle w:val="0"/>
        <w:spacing w:before="200" w:line-rule="auto"/>
        <w:ind w:firstLine="540"/>
        <w:jc w:val="both"/>
      </w:pPr>
      <w:r>
        <w:rPr>
          <w:sz w:val="20"/>
        </w:rPr>
        <w:t xml:space="preserve">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pPr>
        <w:pStyle w:val="0"/>
        <w:jc w:val="both"/>
      </w:pPr>
      <w:r>
        <w:rPr>
          <w:sz w:val="20"/>
        </w:rPr>
        <w:t xml:space="preserve">(пункт в ред. </w:t>
      </w:r>
      <w:hyperlink w:history="0" r:id="rId298"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0"/>
            <w:color w:val="0000ff"/>
          </w:rPr>
          <w:t xml:space="preserve">Приказа</w:t>
        </w:r>
      </w:hyperlink>
      <w:r>
        <w:rPr>
          <w:sz w:val="20"/>
        </w:rPr>
        <w:t xml:space="preserve"> Судебного департамента при Верховном Суде РФ от 04.03.2019 N 42)</w:t>
      </w:r>
    </w:p>
    <w:p>
      <w:pPr>
        <w:pStyle w:val="0"/>
        <w:spacing w:before="200" w:line-rule="auto"/>
        <w:ind w:firstLine="540"/>
        <w:jc w:val="both"/>
      </w:pPr>
      <w:r>
        <w:rPr>
          <w:sz w:val="20"/>
        </w:rPr>
        <w:t xml:space="preserve">5.1.3. В течение всего срока рассмотрения уголовного дела уполномоченными работниками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pPr>
        <w:pStyle w:val="0"/>
        <w:spacing w:before="200" w:line-rule="auto"/>
        <w:ind w:firstLine="540"/>
        <w:jc w:val="both"/>
      </w:pPr>
      <w:r>
        <w:rPr>
          <w:sz w:val="20"/>
        </w:rPr>
        <w:t xml:space="preserve">Ведомость учета рабочего времени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председателем суда (исполняющим обязанности председателя суда), а также 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о среднем заработке с места основной работы за период участия присяжного заседателя в осуществлении правосудия (при наличии) не позднее 15 дней по окончании судебного разбирательства направляются уполномоченным работником аппарата суда соответствующим сопроводительным письмом в финансовую службу управления Судебного департамента в субъекте Российской Федерации для исполнения.</w:t>
      </w:r>
    </w:p>
    <w:p>
      <w:pPr>
        <w:pStyle w:val="0"/>
        <w:spacing w:before="200" w:line-rule="auto"/>
        <w:ind w:firstLine="540"/>
        <w:jc w:val="both"/>
      </w:pPr>
      <w:r>
        <w:rPr>
          <w:sz w:val="20"/>
        </w:rPr>
        <w:t xml:space="preserve">Сопроводительное письмо (</w:t>
      </w:r>
      <w:hyperlink w:history="0" w:anchor="P8229" w:tooltip="                        Сопроводительное письмо &lt;*&gt;">
        <w:r>
          <w:rPr>
            <w:sz w:val="20"/>
            <w:color w:val="0000ff"/>
          </w:rPr>
          <w:t xml:space="preserve">форма N 69.1</w:t>
        </w:r>
      </w:hyperlink>
      <w:r>
        <w:rPr>
          <w:sz w:val="20"/>
        </w:rPr>
        <w:t xml:space="preserve">) о направлении вышеперечисленных документов на оплату компенсационного вознаграждения и возмещение иных расходов присяжным заседателям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w:history="0" r:id="rId299" w:tooltip="Приказ Судебного департамента при Верховном Суде РФ от 29.03.2013 N 66 (ред. от 12.12.2018) &quot;Об утверждени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quot; (вместе с &quot;Инструкцией о порядке изготовления, учета, использования, хранения и уничтожения бланков с изображением Государственного герба Российской Федераци {КонсультантПлюс}">
        <w:r>
          <w:rPr>
            <w:sz w:val="20"/>
            <w:color w:val="0000ff"/>
          </w:rPr>
          <w:t xml:space="preserve">Инструкции</w:t>
        </w:r>
      </w:hyperlink>
      <w:r>
        <w:rPr>
          <w:sz w:val="20"/>
        </w:rP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pPr>
        <w:pStyle w:val="0"/>
        <w:spacing w:before="200" w:line-rule="auto"/>
        <w:ind w:firstLine="540"/>
        <w:jc w:val="both"/>
      </w:pPr>
      <w:r>
        <w:rPr>
          <w:sz w:val="20"/>
        </w:rPr>
        <w:t xml:space="preserve">Копии сопроводительных писем о направлении документов на оплату компенсационного вознаграждения и возмещение иных расходов присяжным заседателям формируются в отдельный наряд. При необходимости в порядке, установленном председателем суда, в данный наряд подшиваются копии направленных документов на оплату компенсационного вознаграждения и возмещение иных расходов присяжным заседателям, изготовленные путем ксерокопирования в черно-белом формате.</w:t>
      </w:r>
    </w:p>
    <w:p>
      <w:pPr>
        <w:pStyle w:val="0"/>
        <w:jc w:val="both"/>
      </w:pPr>
      <w:r>
        <w:rPr>
          <w:sz w:val="20"/>
        </w:rPr>
        <w:t xml:space="preserve">(пункт в ред. </w:t>
      </w:r>
      <w:hyperlink w:history="0" r:id="rId300"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0"/>
            <w:color w:val="0000ff"/>
          </w:rPr>
          <w:t xml:space="preserve">Приказа</w:t>
        </w:r>
      </w:hyperlink>
      <w:r>
        <w:rPr>
          <w:sz w:val="20"/>
        </w:rPr>
        <w:t xml:space="preserve"> Судебного департамента при Верховном Суде РФ от 04.03.2019 N 42)</w:t>
      </w:r>
    </w:p>
    <w:p>
      <w:pPr>
        <w:pStyle w:val="0"/>
        <w:spacing w:before="200" w:line-rule="auto"/>
        <w:ind w:firstLine="540"/>
        <w:jc w:val="both"/>
      </w:pPr>
      <w:hyperlink w:history="0" r:id="rId301"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0"/>
            <w:color w:val="0000ff"/>
          </w:rPr>
          <w:t xml:space="preserve">5.1.4</w:t>
        </w:r>
      </w:hyperlink>
      <w:r>
        <w:rPr>
          <w:sz w:val="20"/>
        </w:rPr>
        <w:t xml:space="preserve">.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w:t>
      </w:r>
      <w:hyperlink w:history="0" w:anchor="P6373" w:tooltip="                                  Справка">
        <w:r>
          <w:rPr>
            <w:sz w:val="20"/>
            <w:color w:val="0000ff"/>
          </w:rPr>
          <w:t xml:space="preserve">(форма N 32.4)</w:t>
        </w:r>
      </w:hyperlink>
      <w:r>
        <w:rPr>
          <w:sz w:val="20"/>
        </w:rPr>
        <w:t xml:space="preserve">. При необходимости в порядке, установленном председателем соответствующего суда, в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
    <w:p>
      <w:pPr>
        <w:pStyle w:val="0"/>
        <w:spacing w:before="200" w:line-rule="auto"/>
        <w:ind w:firstLine="540"/>
        <w:jc w:val="both"/>
      </w:pPr>
      <w:r>
        <w:rPr>
          <w:sz w:val="20"/>
        </w:rPr>
        <w:t xml:space="preserve">Граждане, участвующие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pPr>
        <w:pStyle w:val="0"/>
        <w:jc w:val="both"/>
      </w:pPr>
      <w:r>
        <w:rPr>
          <w:sz w:val="20"/>
        </w:rPr>
        <w:t xml:space="preserve">(раздел 5.1 введен </w:t>
      </w:r>
      <w:hyperlink w:history="0" r:id="rId302"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Приказом</w:t>
        </w:r>
      </w:hyperlink>
      <w:r>
        <w:rPr>
          <w:sz w:val="20"/>
        </w:rPr>
        <w:t xml:space="preserve"> Судебного департамента при Верховном Суде РФ от 09.01.2018 N 2)</w:t>
      </w:r>
    </w:p>
    <w:p>
      <w:pPr>
        <w:pStyle w:val="0"/>
        <w:jc w:val="center"/>
      </w:pPr>
      <w:r>
        <w:rPr>
          <w:sz w:val="20"/>
        </w:rPr>
      </w:r>
    </w:p>
    <w:bookmarkStart w:id="475" w:name="P475"/>
    <w:bookmarkEnd w:id="475"/>
    <w:p>
      <w:pPr>
        <w:pStyle w:val="2"/>
        <w:outlineLvl w:val="1"/>
        <w:jc w:val="center"/>
      </w:pPr>
      <w:r>
        <w:rPr>
          <w:sz w:val="20"/>
        </w:rPr>
        <w:t xml:space="preserve">6. Оформление гражданских, административных дел и дел</w:t>
      </w:r>
    </w:p>
    <w:p>
      <w:pPr>
        <w:pStyle w:val="2"/>
        <w:jc w:val="center"/>
      </w:pPr>
      <w:r>
        <w:rPr>
          <w:sz w:val="20"/>
        </w:rPr>
        <w:t xml:space="preserve">об административных правонарушениях на стадии подготовки</w:t>
      </w:r>
    </w:p>
    <w:p>
      <w:pPr>
        <w:pStyle w:val="2"/>
        <w:jc w:val="center"/>
      </w:pPr>
      <w:r>
        <w:rPr>
          <w:sz w:val="20"/>
        </w:rPr>
        <w:t xml:space="preserve">к судебному разбирательству (рассмотрению дела)</w:t>
      </w:r>
    </w:p>
    <w:p>
      <w:pPr>
        <w:pStyle w:val="0"/>
        <w:jc w:val="center"/>
      </w:pPr>
      <w:r>
        <w:rPr>
          <w:sz w:val="20"/>
        </w:rPr>
        <w:t xml:space="preserve">(в ред. Приказов Судебного департамента при Верховном Суде РФ</w:t>
      </w:r>
    </w:p>
    <w:p>
      <w:pPr>
        <w:pStyle w:val="0"/>
        <w:jc w:val="center"/>
      </w:pPr>
      <w:r>
        <w:rPr>
          <w:sz w:val="20"/>
        </w:rPr>
        <w:t xml:space="preserve">от 18.02.2016 </w:t>
      </w:r>
      <w:hyperlink w:history="0" r:id="rId30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N 33</w:t>
        </w:r>
      </w:hyperlink>
      <w:r>
        <w:rPr>
          <w:sz w:val="20"/>
        </w:rPr>
        <w:t xml:space="preserve">, от 17.04.2017 </w:t>
      </w:r>
      <w:hyperlink w:history="0" r:id="rId304"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0"/>
            <w:color w:val="0000ff"/>
          </w:rPr>
          <w:t xml:space="preserve">N 71</w:t>
        </w:r>
      </w:hyperlink>
      <w:r>
        <w:rPr>
          <w:sz w:val="20"/>
        </w:rPr>
        <w:t xml:space="preserve">)</w:t>
      </w:r>
    </w:p>
    <w:p>
      <w:pPr>
        <w:pStyle w:val="0"/>
      </w:pPr>
      <w:r>
        <w:rPr>
          <w:sz w:val="20"/>
        </w:rPr>
      </w:r>
    </w:p>
    <w:p>
      <w:pPr>
        <w:pStyle w:val="0"/>
        <w:ind w:firstLine="540"/>
        <w:jc w:val="both"/>
      </w:pPr>
      <w:r>
        <w:rPr>
          <w:sz w:val="20"/>
        </w:rPr>
        <w:t xml:space="preserve">6.1. Дата и время рассмотрения дела в судебном заседании определяются судом в соответствии с установленными </w:t>
      </w:r>
      <w:hyperlink w:history="0" r:id="rId305" w:tooltip="&quot;Гражданский процессуальный кодекс Российской Федерации&quot; от 14.11.2002 N 138-ФЗ (ред. от 24.06.2023, с изм. от 20.07.2023) {КонсультантПлюс}">
        <w:r>
          <w:rPr>
            <w:sz w:val="20"/>
            <w:color w:val="0000ff"/>
          </w:rPr>
          <w:t xml:space="preserve">ГПК РФ</w:t>
        </w:r>
      </w:hyperlink>
      <w:r>
        <w:rPr>
          <w:sz w:val="20"/>
        </w:rPr>
        <w:t xml:space="preserve">, </w:t>
      </w:r>
      <w:hyperlink w:history="0" r:id="rId306" w:tooltip="&quot;Кодекс административного судопроизводства Российской Федерации&quot; от 08.03.2015 N 21-ФЗ (ред. от 24.07.2023) {КонсультантПлюс}">
        <w:r>
          <w:rPr>
            <w:sz w:val="20"/>
            <w:color w:val="0000ff"/>
          </w:rPr>
          <w:t xml:space="preserve">КАС РФ</w:t>
        </w:r>
      </w:hyperlink>
      <w:r>
        <w:rPr>
          <w:sz w:val="20"/>
        </w:rPr>
        <w:t xml:space="preserve">, </w:t>
      </w:r>
      <w:hyperlink w:history="0" r:id="rId307" w:tooltip="&quot;Кодекс Российской Федерации об административных правонарушениях&quot; от 30.12.2001 N 195-ФЗ (ред. от 04.08.2023) (с изм. и доп., вступ. в силу с 01.10.2023) ------------ Недействующая редакция {КонсультантПлюс}">
        <w:r>
          <w:rPr>
            <w:sz w:val="20"/>
            <w:color w:val="0000ff"/>
          </w:rPr>
          <w:t xml:space="preserve">КоАП РФ</w:t>
        </w:r>
      </w:hyperlink>
      <w:r>
        <w:rPr>
          <w:sz w:val="20"/>
        </w:rPr>
        <w:t xml:space="preserve"> сроками рассмотрения дел.</w:t>
      </w:r>
    </w:p>
    <w:p>
      <w:pPr>
        <w:pStyle w:val="0"/>
        <w:jc w:val="both"/>
      </w:pPr>
      <w:r>
        <w:rPr>
          <w:sz w:val="20"/>
        </w:rPr>
        <w:t xml:space="preserve">(п. 6.1 в ред. </w:t>
      </w:r>
      <w:hyperlink w:history="0" r:id="rId30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18.02.2016 N 33)</w:t>
      </w:r>
    </w:p>
    <w:p>
      <w:pPr>
        <w:pStyle w:val="0"/>
        <w:spacing w:before="200" w:line-rule="auto"/>
        <w:ind w:firstLine="540"/>
        <w:jc w:val="both"/>
      </w:pPr>
      <w:r>
        <w:rPr>
          <w:sz w:val="20"/>
        </w:rPr>
        <w:t xml:space="preserve">6.2. Согласно определению о принятии административного искового заявления, искового заявления уполномоченным работником аппарата суда направляются повестки о вызове в судебное заседание истцам (административным истцам) или их представителям, ответчикам (административным ответчикам) или их представителям, третьим лицам, экспертам, переводчикам, свидетелям, специалистам, иным лицам, участвующим в деле, одновременно извещаются о дате и времени рассмотрения дела прокурор, адвокат, представители государственных органов и другие лица.</w:t>
      </w:r>
    </w:p>
    <w:p>
      <w:pPr>
        <w:pStyle w:val="0"/>
        <w:spacing w:before="200" w:line-rule="auto"/>
        <w:ind w:firstLine="540"/>
        <w:jc w:val="both"/>
      </w:pPr>
      <w:r>
        <w:rPr>
          <w:sz w:val="20"/>
        </w:rPr>
        <w:t xml:space="preserve">При вынесении определения в порядке </w:t>
      </w:r>
      <w:hyperlink w:history="0" r:id="rId309" w:tooltip="&quot;Кодекс Российской Федерации об административных правонарушениях&quot; от 30.12.2001 N 195-ФЗ (ред. от 04.08.2023) (с изм. и доп., вступ. в силу с 01.10.2023) ------------ Недействующая редакция {КонсультантПлюс}">
        <w:r>
          <w:rPr>
            <w:sz w:val="20"/>
            <w:color w:val="0000ff"/>
          </w:rPr>
          <w:t xml:space="preserve">ст. 29.4</w:t>
        </w:r>
      </w:hyperlink>
      <w:r>
        <w:rPr>
          <w:sz w:val="20"/>
        </w:rPr>
        <w:t xml:space="preserve"> КоАП РФ по поручению судьи направляются повестки о вызове в суд лицу, в отношении которого ведется производство по делу об административном правонарушении </w:t>
      </w:r>
      <w:hyperlink w:history="0" w:anchor="P7167" w:tooltip="                             Судебная повестка">
        <w:r>
          <w:rPr>
            <w:sz w:val="20"/>
            <w:color w:val="0000ff"/>
          </w:rPr>
          <w:t xml:space="preserve">(форма N 52)</w:t>
        </w:r>
      </w:hyperlink>
      <w:r>
        <w:rPr>
          <w:sz w:val="20"/>
        </w:rPr>
        <w:t xml:space="preserve">, а также другим вызываемым в судебное заседание лицам, в том числе свидетелям, экспертам, специалистам и переводчикам </w:t>
      </w:r>
      <w:hyperlink w:history="0" w:anchor="P7245" w:tooltip="                            Судебная повестка">
        <w:r>
          <w:rPr>
            <w:sz w:val="20"/>
            <w:color w:val="0000ff"/>
          </w:rPr>
          <w:t xml:space="preserve">(форма N 53)</w:t>
        </w:r>
      </w:hyperlink>
      <w:r>
        <w:rPr>
          <w:sz w:val="20"/>
        </w:rPr>
        <w:t xml:space="preserve">.</w:t>
      </w:r>
    </w:p>
    <w:p>
      <w:pPr>
        <w:pStyle w:val="0"/>
        <w:spacing w:before="200" w:line-rule="auto"/>
        <w:ind w:firstLine="540"/>
        <w:jc w:val="both"/>
      </w:pPr>
      <w:r>
        <w:rPr>
          <w:sz w:val="20"/>
        </w:rPr>
        <w:t xml:space="preserve">Судебные повестки направляются лицам, участвующим в деле, с таким расчетом, чтобы указанные лица имели достаточный срок для подготовки к делу и своевременной явки в суд.</w:t>
      </w:r>
    </w:p>
    <w:p>
      <w:pPr>
        <w:pStyle w:val="0"/>
        <w:spacing w:before="200" w:line-rule="auto"/>
        <w:ind w:firstLine="540"/>
        <w:jc w:val="both"/>
      </w:pPr>
      <w:r>
        <w:rPr>
          <w:sz w:val="20"/>
        </w:rPr>
        <w:t xml:space="preserve">Извещение участников гражданского, административного судопроизводства, участников производства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на уведомление таким способом и при фиксации факта отправки и доставки СМС-извещения адресату).</w:t>
      </w:r>
    </w:p>
    <w:p>
      <w:pPr>
        <w:pStyle w:val="0"/>
        <w:spacing w:before="200" w:line-rule="auto"/>
        <w:ind w:firstLine="540"/>
        <w:jc w:val="both"/>
      </w:pPr>
      <w:r>
        <w:rPr>
          <w:sz w:val="20"/>
        </w:rPr>
        <w:t xml:space="preserve">В случае решения судом вопроса об участии в судебном заседании участников процесса по гражданским и административным делам путем использования систем видео-конференц-связи общий порядок организации обеспечения их участия определяется </w:t>
      </w:r>
      <w:hyperlink w:history="0" r:id="rId310" w:tooltip="Приказ Судебного департамента при Верховном Суде РФ от 28.12.2015 N 401 (ред. от 30.12.2020) &quot;Об утверждении Регламента организации применения видео-конференц-связи при подготовке и проведении судебных заседаний&quot; {КонсультантПлюс}">
        <w:r>
          <w:rPr>
            <w:sz w:val="20"/>
            <w:color w:val="0000ff"/>
          </w:rPr>
          <w:t xml:space="preserve">регламентом</w:t>
        </w:r>
      </w:hyperlink>
      <w:r>
        <w:rPr>
          <w:sz w:val="20"/>
        </w:rPr>
        <w:t xml:space="preserve"> организации применения систем видео-конференц-связи, утвержденным Судебным департаментом.</w:t>
      </w:r>
    </w:p>
    <w:p>
      <w:pPr>
        <w:pStyle w:val="0"/>
        <w:spacing w:before="200" w:line-rule="auto"/>
        <w:ind w:firstLine="540"/>
        <w:jc w:val="both"/>
      </w:pPr>
      <w:r>
        <w:rPr>
          <w:sz w:val="20"/>
        </w:rPr>
        <w:t xml:space="preserve">Участники процесса по гражданским, административным делам, делам об административных правонарушениях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суда в сети "Интернет".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pPr>
        <w:pStyle w:val="0"/>
        <w:spacing w:before="200" w:line-rule="auto"/>
        <w:ind w:firstLine="540"/>
        <w:jc w:val="both"/>
      </w:pPr>
      <w:r>
        <w:rPr>
          <w:sz w:val="20"/>
        </w:rPr>
        <w:t xml:space="preserve">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pPr>
        <w:pStyle w:val="0"/>
        <w:spacing w:before="200" w:line-rule="auto"/>
        <w:ind w:firstLine="540"/>
        <w:jc w:val="both"/>
      </w:pPr>
      <w:r>
        <w:rPr>
          <w:sz w:val="20"/>
        </w:rPr>
        <w:t xml:space="preserve">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pPr>
        <w:pStyle w:val="0"/>
        <w:spacing w:before="200" w:line-rule="auto"/>
        <w:ind w:firstLine="540"/>
        <w:jc w:val="both"/>
      </w:pPr>
      <w:r>
        <w:rPr>
          <w:sz w:val="20"/>
        </w:rPr>
        <w:t xml:space="preserve">Копии определения о принятии административного искового заявления к производству суда направляются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с 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w:t>
      </w:r>
      <w:hyperlink w:history="0" r:id="rId311" w:tooltip="&quot;Кодекс административного судопроизводства Российской Федерации&quot; от 08.03.2015 N 21-ФЗ (ред. от 24.07.2023) {КонсультантПлюс}">
        <w:r>
          <w:rPr>
            <w:sz w:val="20"/>
            <w:color w:val="0000ff"/>
          </w:rPr>
          <w:t xml:space="preserve">частью 7 статьи 125</w:t>
        </w:r>
      </w:hyperlink>
      <w:r>
        <w:rPr>
          <w:sz w:val="20"/>
        </w:rPr>
        <w:t xml:space="preserve"> КАС РФ (</w:t>
      </w:r>
      <w:hyperlink w:history="0" r:id="rId312" w:tooltip="&quot;Кодекс административного судопроизводства Российской Федерации&quot; от 08.03.2015 N 21-ФЗ (ред. от 24.07.2023) {КонсультантПлюс}">
        <w:r>
          <w:rPr>
            <w:sz w:val="20"/>
            <w:color w:val="0000ff"/>
          </w:rPr>
          <w:t xml:space="preserve">часть 3 статьи 127</w:t>
        </w:r>
      </w:hyperlink>
      <w:r>
        <w:rPr>
          <w:sz w:val="20"/>
        </w:rPr>
        <w:t xml:space="preserve"> КАС РФ). В случае если административное исковое заявление и приложенные к нему документы поданы в суд в электронном виде, они направляются по поручению судьи уполномоченным работником аппарата суда административному ответчику и заинтересованному лицу посредством размещения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w:history="0" r:id="rId313" w:tooltip="&quot;Кодекс административного судопроизводства Российской Федерации&quot; от 08.03.2015 N 21-ФЗ (ред. от 24.07.2023) {КонсультантПлюс}">
        <w:r>
          <w:rPr>
            <w:sz w:val="20"/>
            <w:color w:val="0000ff"/>
          </w:rPr>
          <w:t xml:space="preserve">пункт 1 части 3 статьи 135</w:t>
        </w:r>
      </w:hyperlink>
      <w:r>
        <w:rPr>
          <w:sz w:val="20"/>
        </w:rPr>
        <w:t xml:space="preserve">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w:t>
      </w:r>
      <w:hyperlink w:history="0" r:id="rId314" w:tooltip="&quot;Кодекс административного судопроизводства Российской Федерации&quot; от 08.03.2015 N 21-ФЗ (ред. от 24.07.2023) {КонсультантПлюс}">
        <w:r>
          <w:rPr>
            <w:sz w:val="20"/>
            <w:color w:val="0000ff"/>
          </w:rPr>
          <w:t xml:space="preserve">частью 7 статьи 125</w:t>
        </w:r>
      </w:hyperlink>
      <w:r>
        <w:rPr>
          <w:sz w:val="20"/>
        </w:rPr>
        <w:t xml:space="preserve">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полномочиями, в информационно-телекоммуникационной сети "Интернет". В случае указания судьей в определении о принятии к производству административного искового заявления на необходимость сообщения суду 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w:t>
      </w:r>
    </w:p>
    <w:p>
      <w:pPr>
        <w:pStyle w:val="0"/>
        <w:spacing w:before="200" w:line-rule="auto"/>
        <w:ind w:firstLine="540"/>
        <w:jc w:val="both"/>
      </w:pPr>
      <w:r>
        <w:rPr>
          <w:sz w:val="20"/>
        </w:rPr>
        <w:t xml:space="preserve">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w:t>
      </w:r>
      <w:hyperlink w:history="0" r:id="rId315" w:tooltip="&quot;Кодекс административного судопроизводства Российской Федерации&quot; от 08.03.2015 N 21-ФЗ (ред. от 24.07.2023) {КонсультантПлюс}">
        <w:r>
          <w:rPr>
            <w:sz w:val="20"/>
            <w:color w:val="0000ff"/>
          </w:rPr>
          <w:t xml:space="preserve">статья 135</w:t>
        </w:r>
      </w:hyperlink>
      <w:r>
        <w:rPr>
          <w:sz w:val="20"/>
        </w:rPr>
        <w:t xml:space="preserve"> КАС РФ).</w:t>
      </w:r>
    </w:p>
    <w:p>
      <w:pPr>
        <w:pStyle w:val="0"/>
        <w:spacing w:before="200" w:line-rule="auto"/>
        <w:ind w:firstLine="540"/>
        <w:jc w:val="both"/>
      </w:pPr>
      <w:r>
        <w:rPr>
          <w:sz w:val="20"/>
        </w:rPr>
        <w:t xml:space="preserve">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уполномоченным работником аппарата суда лицам, участвующим в деле, в день вынесения данного определения с использованием способов, позволяющих обеспечить скорейшую доставку этих копий (</w:t>
      </w:r>
      <w:hyperlink w:history="0" r:id="rId316" w:tooltip="&quot;Кодекс административного судопроизводства Российской Федерации&quot; от 08.03.2015 N 21-ФЗ (ред. от 24.07.2023) {КонсультантПлюс}">
        <w:r>
          <w:rPr>
            <w:sz w:val="20"/>
            <w:color w:val="0000ff"/>
          </w:rPr>
          <w:t xml:space="preserve">статья 222</w:t>
        </w:r>
      </w:hyperlink>
      <w:r>
        <w:rPr>
          <w:sz w:val="20"/>
        </w:rPr>
        <w:t xml:space="preserve"> КАС РФ).</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Абз. 12 п. 6.2 </w:t>
            </w:r>
            <w:hyperlink w:history="0" r:id="rId31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вступил</w:t>
              </w:r>
            </w:hyperlink>
            <w:r>
              <w:rPr>
                <w:sz w:val="20"/>
                <w:color w:val="392c69"/>
              </w:rPr>
              <w:t xml:space="preserve"> в силу с 25.10.2019.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Копия определения о принятии искового заявления к производству суда направляются лицам, участвующим в деле, уполномоченным работником аппарата суда не позднее следующего рабочего дня после дня его вынесения.</w:t>
      </w:r>
    </w:p>
    <w:p>
      <w:pPr>
        <w:pStyle w:val="0"/>
        <w:jc w:val="both"/>
      </w:pPr>
      <w:r>
        <w:rPr>
          <w:sz w:val="20"/>
        </w:rPr>
        <w:t xml:space="preserve">(п. 6.2 в ред. </w:t>
      </w:r>
      <w:hyperlink w:history="0" r:id="rId31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21.10.2019 N 238)</w:t>
      </w:r>
    </w:p>
    <w:p>
      <w:pPr>
        <w:pStyle w:val="0"/>
        <w:spacing w:before="200" w:line-rule="auto"/>
        <w:ind w:firstLine="540"/>
        <w:jc w:val="both"/>
      </w:pPr>
      <w:r>
        <w:rPr>
          <w:sz w:val="20"/>
        </w:rPr>
        <w:t xml:space="preserve">6.3. Повестки истцам и ответчикам составляются по </w:t>
      </w:r>
      <w:hyperlink w:history="0" w:anchor="P5872" w:tooltip="                        Судебная повестка">
        <w:r>
          <w:rPr>
            <w:sz w:val="20"/>
            <w:color w:val="0000ff"/>
          </w:rPr>
          <w:t xml:space="preserve">форме N 30</w:t>
        </w:r>
      </w:hyperlink>
      <w:r>
        <w:rPr>
          <w:sz w:val="20"/>
        </w:rPr>
        <w:t xml:space="preserve">, повестки административным истцам и административным ответчикам составляются по </w:t>
      </w:r>
      <w:hyperlink w:history="0" w:anchor="P5968" w:tooltip="                             Судебная повестка">
        <w:r>
          <w:rPr>
            <w:sz w:val="20"/>
            <w:color w:val="0000ff"/>
          </w:rPr>
          <w:t xml:space="preserve">форме N 30-а</w:t>
        </w:r>
      </w:hyperlink>
      <w:r>
        <w:rPr>
          <w:sz w:val="20"/>
        </w:rPr>
        <w:t xml:space="preserve">, другим лицам, вызываемым в суд, по гражданским делам - по </w:t>
      </w:r>
      <w:hyperlink w:history="0" w:anchor="P6073" w:tooltip="                        Судебная повестка">
        <w:r>
          <w:rPr>
            <w:sz w:val="20"/>
            <w:color w:val="0000ff"/>
          </w:rPr>
          <w:t xml:space="preserve">форме N 31</w:t>
        </w:r>
      </w:hyperlink>
      <w:r>
        <w:rPr>
          <w:sz w:val="20"/>
        </w:rPr>
        <w:t xml:space="preserve">, по административным делам - по </w:t>
      </w:r>
      <w:hyperlink w:history="0" w:anchor="P6161" w:tooltip="                             Судебная повестка">
        <w:r>
          <w:rPr>
            <w:sz w:val="20"/>
            <w:color w:val="0000ff"/>
          </w:rPr>
          <w:t xml:space="preserve">форме 31-а</w:t>
        </w:r>
      </w:hyperlink>
      <w:r>
        <w:rPr>
          <w:sz w:val="20"/>
        </w:rPr>
        <w:t xml:space="preserve">.</w:t>
      </w:r>
    </w:p>
    <w:p>
      <w:pPr>
        <w:pStyle w:val="0"/>
        <w:jc w:val="both"/>
      </w:pPr>
      <w:r>
        <w:rPr>
          <w:sz w:val="20"/>
        </w:rPr>
        <w:t xml:space="preserve">(в ред. </w:t>
      </w:r>
      <w:hyperlink w:history="0" r:id="rId31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18.02.2016 N 33)</w:t>
      </w:r>
    </w:p>
    <w:p>
      <w:pPr>
        <w:pStyle w:val="0"/>
        <w:spacing w:before="200" w:line-rule="auto"/>
        <w:ind w:firstLine="540"/>
        <w:jc w:val="both"/>
      </w:pPr>
      <w:r>
        <w:rPr>
          <w:sz w:val="20"/>
        </w:rPr>
        <w:t xml:space="preserve">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pPr>
        <w:pStyle w:val="0"/>
        <w:spacing w:before="200" w:line-rule="auto"/>
        <w:ind w:firstLine="540"/>
        <w:jc w:val="both"/>
      </w:pPr>
      <w:r>
        <w:rPr>
          <w:sz w:val="20"/>
        </w:rPr>
        <w:t xml:space="preserve">Одновременно с судебной повесткой или иным судебным извещением, адресованным ответчику (административному ответчику или его представителю), направляется копия искового заявления (административного искового заявления), за исключением случаев, предусмотренных </w:t>
      </w:r>
      <w:hyperlink w:history="0" r:id="rId320" w:tooltip="&quot;Кодекс административного судопроизводства Российской Федерации&quot; от 08.03.2015 N 21-ФЗ (ред. от 24.07.2023) {КонсультантПлюс}">
        <w:r>
          <w:rPr>
            <w:sz w:val="20"/>
            <w:color w:val="0000ff"/>
          </w:rPr>
          <w:t xml:space="preserve">ч. 7 ст. 125</w:t>
        </w:r>
      </w:hyperlink>
      <w:r>
        <w:rPr>
          <w:sz w:val="20"/>
        </w:rPr>
        <w:t xml:space="preserve"> КАС РФ, а с судебной повесткой или иным судебным извещением, адресованным истцу (административному истцу или его представителю), - копия объяснений ответчика (административного ответчика) в письменной форме, если объяснения поступили в суд. В случае если при рассмотрении дела в порядке </w:t>
      </w:r>
      <w:hyperlink w:history="0" r:id="rId321" w:tooltip="&quot;Гражданский процессуальный кодекс Российской Федерации&quot; от 14.11.2002 N 138-ФЗ (ред. от 24.06.2023, с изм. от 20.07.2023) {КонсультантПлюс}">
        <w:r>
          <w:rPr>
            <w:sz w:val="20"/>
            <w:color w:val="0000ff"/>
          </w:rPr>
          <w:t xml:space="preserve">ГПК</w:t>
        </w:r>
      </w:hyperlink>
      <w:r>
        <w:rPr>
          <w:sz w:val="20"/>
        </w:rPr>
        <w:t xml:space="preserve"> РФ исковое заявление и приложенные к ним документы поданы в суд в электронном виде, а при подготовке дела к судебному разбирательству истцом или его представителем по предложению суда в установленный им срок копии искового заявления и приложенные к ним документы переданы ответчикам и третьим лицам, о чем имеется соответствующее подтверждение, данные документы судом не направляются.</w:t>
      </w:r>
    </w:p>
    <w:p>
      <w:pPr>
        <w:pStyle w:val="0"/>
        <w:jc w:val="both"/>
      </w:pPr>
      <w:r>
        <w:rPr>
          <w:sz w:val="20"/>
        </w:rPr>
        <w:t xml:space="preserve">(в ред. Приказов Судебного департамента при Верховном Суде РФ от 18.02.2016 </w:t>
      </w:r>
      <w:hyperlink w:history="0" r:id="rId32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N 33</w:t>
        </w:r>
      </w:hyperlink>
      <w:r>
        <w:rPr>
          <w:sz w:val="20"/>
        </w:rPr>
        <w:t xml:space="preserve">, от 04.03.2019 </w:t>
      </w:r>
      <w:hyperlink w:history="0" r:id="rId323"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0"/>
            <w:color w:val="0000ff"/>
          </w:rPr>
          <w:t xml:space="preserve">N 42</w:t>
        </w:r>
      </w:hyperlink>
      <w:r>
        <w:rPr>
          <w:sz w:val="20"/>
        </w:rPr>
        <w:t xml:space="preserve">)</w:t>
      </w:r>
    </w:p>
    <w:p>
      <w:pPr>
        <w:pStyle w:val="0"/>
        <w:spacing w:before="200" w:line-rule="auto"/>
        <w:ind w:firstLine="540"/>
        <w:jc w:val="both"/>
      </w:pPr>
      <w:r>
        <w:rPr>
          <w:sz w:val="20"/>
        </w:rPr>
        <w:t xml:space="preserve">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посредством заполнения формы, размещенной на официальном сайте соответствующего суда в информационно-телекоммуникационной сети "Интернет" (</w:t>
      </w:r>
      <w:hyperlink w:history="0" r:id="rId324" w:tooltip="&quot;Гражданский процессуальный кодекс Российской Федерации&quot; от 14.11.2002 N 138-ФЗ (ред. от 24.06.2023, с изм. от 20.07.2023) {КонсультантПлюс}">
        <w:r>
          <w:rPr>
            <w:sz w:val="20"/>
            <w:color w:val="0000ff"/>
          </w:rPr>
          <w:t xml:space="preserve">часть 1 статьи 57</w:t>
        </w:r>
      </w:hyperlink>
      <w:r>
        <w:rPr>
          <w:sz w:val="20"/>
        </w:rPr>
        <w:t xml:space="preserve"> ГПК РФ). Копии письменных доказательств, истребуемых судом, направляются уполномоченным работником аппарата суда по поручению судьи другим лицам, участвующим в деле (</w:t>
      </w:r>
      <w:hyperlink w:history="0" r:id="rId325" w:tooltip="&quot;Гражданский процессуальный кодекс Российской Федерации&quot; от 14.11.2002 N 138-ФЗ (ред. от 24.06.2023, с изм. от 20.07.2023) {КонсультантПлюс}">
        <w:r>
          <w:rPr>
            <w:sz w:val="20"/>
            <w:color w:val="0000ff"/>
          </w:rPr>
          <w:t xml:space="preserve">часть 3 статьи 71</w:t>
        </w:r>
      </w:hyperlink>
      <w:r>
        <w:rPr>
          <w:sz w:val="20"/>
        </w:rPr>
        <w:t xml:space="preserve"> ГПК РФ).</w:t>
      </w:r>
    </w:p>
    <w:p>
      <w:pPr>
        <w:pStyle w:val="0"/>
        <w:jc w:val="both"/>
      </w:pPr>
      <w:r>
        <w:rPr>
          <w:sz w:val="20"/>
        </w:rPr>
        <w:t xml:space="preserve">(абзац введен </w:t>
      </w:r>
      <w:hyperlink w:history="0" r:id="rId32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Приказом</w:t>
        </w:r>
      </w:hyperlink>
      <w:r>
        <w:rPr>
          <w:sz w:val="20"/>
        </w:rPr>
        <w:t xml:space="preserve"> Судебного департамента при Верховном Суде РФ от 21.10.2019 N 238)</w:t>
      </w:r>
    </w:p>
    <w:p>
      <w:pPr>
        <w:pStyle w:val="0"/>
        <w:spacing w:before="200" w:line-rule="auto"/>
        <w:ind w:firstLine="540"/>
        <w:jc w:val="both"/>
      </w:pPr>
      <w:r>
        <w:rPr>
          <w:sz w:val="20"/>
        </w:rPr>
        <w:t xml:space="preserve">6.4. Судебные повестки (извещения) направляются в конвертах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w:t>
      </w:r>
    </w:p>
    <w:p>
      <w:pPr>
        <w:pStyle w:val="0"/>
        <w:jc w:val="both"/>
      </w:pPr>
      <w:r>
        <w:rPr>
          <w:sz w:val="20"/>
        </w:rPr>
        <w:t xml:space="preserve">(в ред. Приказов Судебного департамента при Верховном Суде РФ от 19.12.2011 </w:t>
      </w:r>
      <w:hyperlink w:history="0" r:id="rId327"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0"/>
            <w:color w:val="0000ff"/>
          </w:rPr>
          <w:t xml:space="preserve">N 232</w:t>
        </w:r>
      </w:hyperlink>
      <w:r>
        <w:rPr>
          <w:sz w:val="20"/>
        </w:rPr>
        <w:t xml:space="preserve">, от 17.04.2017 </w:t>
      </w:r>
      <w:hyperlink w:history="0" r:id="rId328"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0"/>
            <w:color w:val="0000ff"/>
          </w:rPr>
          <w:t xml:space="preserve">N 71</w:t>
        </w:r>
      </w:hyperlink>
      <w:r>
        <w:rPr>
          <w:sz w:val="20"/>
        </w:rPr>
        <w:t xml:space="preserve">)</w:t>
      </w:r>
    </w:p>
    <w:p>
      <w:pPr>
        <w:pStyle w:val="0"/>
        <w:spacing w:before="200" w:line-rule="auto"/>
        <w:ind w:firstLine="540"/>
        <w:jc w:val="both"/>
      </w:pPr>
      <w:r>
        <w:rPr>
          <w:sz w:val="20"/>
        </w:rPr>
        <w:t xml:space="preserve">6.5. С согласия лица, участвующего в деле, судья может выдать ему на руки судебную повестку (извещение) для вручения ее другому извещаемому или вызываемому в суд лицу. Лицо, которому судья поручил доставить судебную повестку (извещение), обязано возвратить в суд корешок судебной повестки или копию иного судебного извещения с отметкой адресата о ее получении.</w:t>
      </w:r>
    </w:p>
    <w:p>
      <w:pPr>
        <w:pStyle w:val="0"/>
        <w:spacing w:before="200" w:line-rule="auto"/>
        <w:ind w:firstLine="540"/>
        <w:jc w:val="both"/>
      </w:pPr>
      <w:r>
        <w:rPr>
          <w:sz w:val="20"/>
        </w:rPr>
        <w:t xml:space="preserve">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pPr>
        <w:pStyle w:val="0"/>
        <w:spacing w:before="200" w:line-rule="auto"/>
        <w:ind w:firstLine="540"/>
        <w:jc w:val="both"/>
      </w:pPr>
      <w:r>
        <w:rPr>
          <w:sz w:val="20"/>
        </w:rPr>
        <w:t xml:space="preserve">Абзац исключен с 1 января 2012 года. - </w:t>
      </w:r>
      <w:hyperlink w:history="0" r:id="rId329"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w:t>
        </w:r>
      </w:hyperlink>
      <w:r>
        <w:rPr>
          <w:sz w:val="20"/>
        </w:rPr>
        <w:t xml:space="preserve"> Судебного департамента при Верховном Суде РФ от 19.12.2011 N 232.</w:t>
      </w:r>
    </w:p>
    <w:p>
      <w:pPr>
        <w:pStyle w:val="0"/>
        <w:spacing w:before="200" w:line-rule="auto"/>
        <w:ind w:firstLine="540"/>
        <w:jc w:val="both"/>
      </w:pPr>
      <w:r>
        <w:rPr>
          <w:sz w:val="20"/>
        </w:rPr>
        <w:t xml:space="preserve">6.6. Если разбирательство гражданского, административного дела отложено на другой день, явившимся в судебное заседание лицам объявляется об этом под расписку на отдельном листе, подшиваемом к делу после протокола судебного заседания, либо под расписку в протоколе судебного заседания, с разъяснением последствий их неявки. В случае необходимости по требованию вручаются судебные повестки о вызове в суд.</w:t>
      </w:r>
    </w:p>
    <w:p>
      <w:pPr>
        <w:pStyle w:val="0"/>
        <w:jc w:val="both"/>
      </w:pPr>
      <w:r>
        <w:rPr>
          <w:sz w:val="20"/>
        </w:rPr>
        <w:t xml:space="preserve">(п. 6.6 в ред. </w:t>
      </w:r>
      <w:hyperlink w:history="0" r:id="rId33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18.02.2016 N 33)</w:t>
      </w:r>
    </w:p>
    <w:p>
      <w:pPr>
        <w:pStyle w:val="0"/>
        <w:spacing w:before="200" w:line-rule="auto"/>
        <w:ind w:firstLine="540"/>
        <w:jc w:val="both"/>
      </w:pPr>
      <w:r>
        <w:rPr>
          <w:sz w:val="20"/>
        </w:rPr>
        <w:t xml:space="preserve">6.7. Судебные поручения районных судов Российской Федерации о выполнении отдельных процессуальных действий иностранными судами исполняются в порядке </w:t>
      </w:r>
      <w:hyperlink w:history="0" r:id="rId331" w:tooltip="&quot;Гражданский процессуальный кодекс Российской Федерации&quot; от 14.11.2002 N 138-ФЗ (ред. от 24.06.2023, с изм. от 20.07.2023) {КонсультантПлюс}">
        <w:r>
          <w:rPr>
            <w:sz w:val="20"/>
            <w:color w:val="0000ff"/>
          </w:rPr>
          <w:t xml:space="preserve">ст. 407</w:t>
        </w:r>
      </w:hyperlink>
      <w:r>
        <w:rPr>
          <w:sz w:val="20"/>
        </w:rPr>
        <w:t xml:space="preserve"> ГПК РФ, </w:t>
      </w:r>
      <w:hyperlink w:history="0" r:id="rId332" w:tooltip="&quot;Кодекс Российской Федерации об административных правонарушениях&quot; от 30.12.2001 N 195-ФЗ (ред. от 04.08.2023) (с изм. и доп., вступ. в силу с 01.10.2023) ------------ Недействующая редакция {КонсультантПлюс}">
        <w:r>
          <w:rPr>
            <w:sz w:val="20"/>
            <w:color w:val="0000ff"/>
          </w:rPr>
          <w:t xml:space="preserve">29.1.1</w:t>
        </w:r>
      </w:hyperlink>
      <w:r>
        <w:rPr>
          <w:sz w:val="20"/>
        </w:rPr>
        <w:t xml:space="preserve"> КоАП РФ.</w:t>
      </w:r>
    </w:p>
    <w:p>
      <w:pPr>
        <w:pStyle w:val="0"/>
        <w:spacing w:before="200" w:line-rule="auto"/>
        <w:ind w:firstLine="540"/>
        <w:jc w:val="both"/>
      </w:pPr>
      <w:r>
        <w:rPr>
          <w:sz w:val="20"/>
        </w:rPr>
        <w:t xml:space="preserve">В соответствии с </w:t>
      </w:r>
      <w:hyperlink w:history="0" r:id="rId333" w:tooltip="Приказ Минюста РФ от 14.12.2005 N 242 &quot;Об организации работы по исполнению международных обязательств Российской Федерации&quot; {КонсультантПлюс}">
        <w:r>
          <w:rPr>
            <w:sz w:val="20"/>
            <w:color w:val="0000ff"/>
          </w:rPr>
          <w:t xml:space="preserve">приказом</w:t>
        </w:r>
      </w:hyperlink>
      <w:r>
        <w:rPr>
          <w:sz w:val="20"/>
        </w:rPr>
        <w:t xml:space="preserve"> Министерства юстиции Российской Федерации от 14.12.2005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w:t>
      </w:r>
    </w:p>
    <w:p>
      <w:pPr>
        <w:pStyle w:val="0"/>
        <w:spacing w:before="200" w:line-rule="auto"/>
        <w:ind w:firstLine="540"/>
        <w:jc w:val="both"/>
      </w:pPr>
      <w:r>
        <w:rPr>
          <w:sz w:val="20"/>
        </w:rPr>
        <w:t xml:space="preserve">Судебные поручения об оказании правовой помощи направляются через территориальные органы Министерства юстиции Российской Федерации.</w:t>
      </w:r>
    </w:p>
    <w:p>
      <w:pPr>
        <w:pStyle w:val="0"/>
        <w:spacing w:before="200" w:line-rule="auto"/>
        <w:ind w:firstLine="540"/>
        <w:jc w:val="both"/>
      </w:pPr>
      <w:r>
        <w:rPr>
          <w:sz w:val="20"/>
        </w:rPr>
        <w:t xml:space="preserve">При направлении за пределы Российской Федерации извещения о дне, времени и месте судебного разбирательства не следует пользоваться бланком повестки о вызове в суд.</w:t>
      </w:r>
    </w:p>
    <w:p>
      <w:pPr>
        <w:pStyle w:val="0"/>
        <w:spacing w:before="200" w:line-rule="auto"/>
        <w:ind w:firstLine="540"/>
        <w:jc w:val="both"/>
      </w:pPr>
      <w:r>
        <w:rPr>
          <w:sz w:val="20"/>
        </w:rPr>
        <w:t xml:space="preserve">Определение об исполнении запроса третейского суда о содействии в получении доказательств со всеми материалами, собранными при исполнении запроса, в трехдневный срок пересылается уполномоченным работником аппарата суда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истребуемых доказательств стороной третейского разбирательства (</w:t>
      </w:r>
      <w:hyperlink w:history="0" r:id="rId334" w:tooltip="&quot;Гражданский процессуальный кодекс Российской Федерации&quot; от 14.11.2002 N 138-ФЗ (ред. от 24.06.2023, с изм. от 20.07.2023) {КонсультантПлюс}">
        <w:r>
          <w:rPr>
            <w:sz w:val="20"/>
            <w:color w:val="0000ff"/>
          </w:rPr>
          <w:t xml:space="preserve">часть 7 ст. 63.1</w:t>
        </w:r>
      </w:hyperlink>
      <w:r>
        <w:rPr>
          <w:sz w:val="20"/>
        </w:rPr>
        <w:t xml:space="preserve"> ГПК РФ).</w:t>
      </w:r>
    </w:p>
    <w:p>
      <w:pPr>
        <w:pStyle w:val="0"/>
        <w:jc w:val="both"/>
      </w:pPr>
      <w:r>
        <w:rPr>
          <w:sz w:val="20"/>
        </w:rPr>
        <w:t xml:space="preserve">(абзац введен </w:t>
      </w:r>
      <w:hyperlink w:history="0" r:id="rId335"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17.04.2017 N 71)</w:t>
      </w:r>
    </w:p>
    <w:p>
      <w:pPr>
        <w:pStyle w:val="0"/>
        <w:spacing w:before="200" w:line-rule="auto"/>
        <w:ind w:firstLine="540"/>
        <w:jc w:val="both"/>
      </w:pPr>
      <w:r>
        <w:rPr>
          <w:sz w:val="20"/>
        </w:rPr>
        <w:t xml:space="preserve">Определение об отказе в исполнении запроса третейского суда о содействии в получении доказательств пересылается уполномоченным работником аппарата суда в третейский суд, направивший запрос (</w:t>
      </w:r>
      <w:hyperlink w:history="0" r:id="rId336" w:tooltip="&quot;Гражданский процессуальный кодекс Российской Федерации&quot; от 14.11.2002 N 138-ФЗ (ред. от 24.06.2023, с изм. от 20.07.2023) {КонсультантПлюс}">
        <w:r>
          <w:rPr>
            <w:sz w:val="20"/>
            <w:color w:val="0000ff"/>
          </w:rPr>
          <w:t xml:space="preserve">часть 5 ст. 63.1</w:t>
        </w:r>
      </w:hyperlink>
      <w:r>
        <w:rPr>
          <w:sz w:val="20"/>
        </w:rPr>
        <w:t xml:space="preserve"> ГПК РФ).</w:t>
      </w:r>
    </w:p>
    <w:p>
      <w:pPr>
        <w:pStyle w:val="0"/>
        <w:jc w:val="both"/>
      </w:pPr>
      <w:r>
        <w:rPr>
          <w:sz w:val="20"/>
        </w:rPr>
        <w:t xml:space="preserve">(абзац введен </w:t>
      </w:r>
      <w:hyperlink w:history="0" r:id="rId337"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17.04.2017 N 71)</w:t>
      </w:r>
    </w:p>
    <w:p>
      <w:pPr>
        <w:pStyle w:val="0"/>
        <w:jc w:val="both"/>
      </w:pPr>
      <w:r>
        <w:rPr>
          <w:sz w:val="20"/>
        </w:rPr>
        <w:t xml:space="preserve">(п. 6.7 введен </w:t>
      </w:r>
      <w:hyperlink w:history="0" r:id="rId33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18.03.2013 N 61)</w:t>
      </w:r>
    </w:p>
    <w:p>
      <w:pPr>
        <w:pStyle w:val="0"/>
        <w:spacing w:before="200" w:line-rule="auto"/>
        <w:ind w:firstLine="540"/>
        <w:jc w:val="both"/>
      </w:pPr>
      <w:r>
        <w:rPr>
          <w:sz w:val="20"/>
        </w:rPr>
        <w:t xml:space="preserve">6.8. Обо всех действиях по подготовке гражданских, административных дел, рассматриваемых судом первой инстанции, дел об административных правонарушениях секретарь судебного заседания делает отметку в справочном листе по рассматриваемому делу.</w:t>
      </w:r>
    </w:p>
    <w:p>
      <w:pPr>
        <w:pStyle w:val="0"/>
        <w:jc w:val="both"/>
      </w:pPr>
      <w:r>
        <w:rPr>
          <w:sz w:val="20"/>
        </w:rPr>
        <w:t xml:space="preserve">(п. 6.8 введен </w:t>
      </w:r>
      <w:hyperlink w:history="0" r:id="rId33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18.03.2013 N 61; в ред. </w:t>
      </w:r>
      <w:hyperlink w:history="0" r:id="rId34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18.02.2016 N 33)</w:t>
      </w:r>
    </w:p>
    <w:p>
      <w:pPr>
        <w:pStyle w:val="0"/>
        <w:spacing w:before="200" w:line-rule="auto"/>
        <w:ind w:firstLine="540"/>
        <w:jc w:val="both"/>
      </w:pPr>
      <w:r>
        <w:rPr>
          <w:sz w:val="20"/>
        </w:rPr>
        <w:t xml:space="preserve">6.9. Список дел, назначенных к рассмотрению, составляется по </w:t>
      </w:r>
      <w:hyperlink w:history="0" w:anchor="P6513" w:tooltip="                                  Список">
        <w:r>
          <w:rPr>
            <w:sz w:val="20"/>
            <w:color w:val="0000ff"/>
          </w:rPr>
          <w:t xml:space="preserve">форме N 36</w:t>
        </w:r>
      </w:hyperlink>
      <w:r>
        <w:rPr>
          <w:sz w:val="20"/>
        </w:rPr>
        <w:t xml:space="preserve"> заблаговременно. Данная информация до начала судебного заседания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pPr>
        <w:pStyle w:val="0"/>
        <w:spacing w:before="200" w:line-rule="auto"/>
        <w:ind w:firstLine="540"/>
        <w:jc w:val="both"/>
      </w:pPr>
      <w:r>
        <w:rPr>
          <w:sz w:val="20"/>
        </w:rPr>
        <w:t xml:space="preserve">При использовании автоматизированного судебного делопроизводства список дел, назначенных к рассмотрению на заданную дату, формируется автоматически.</w:t>
      </w:r>
    </w:p>
    <w:p>
      <w:pPr>
        <w:pStyle w:val="0"/>
        <w:spacing w:before="200" w:line-rule="auto"/>
        <w:ind w:firstLine="540"/>
        <w:jc w:val="both"/>
      </w:pPr>
      <w:r>
        <w:rPr>
          <w:sz w:val="20"/>
        </w:rPr>
        <w:t xml:space="preserve">Абзац исключен. - </w:t>
      </w:r>
      <w:hyperlink w:history="0" r:id="rId341"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w:t>
        </w:r>
      </w:hyperlink>
      <w:r>
        <w:rPr>
          <w:sz w:val="20"/>
        </w:rPr>
        <w:t xml:space="preserve"> Судебного департамента при Верховном Суде РФ от 17.04.2017 N 71.</w:t>
      </w:r>
    </w:p>
    <w:p>
      <w:pPr>
        <w:pStyle w:val="0"/>
        <w:jc w:val="both"/>
      </w:pPr>
      <w:r>
        <w:rPr>
          <w:sz w:val="20"/>
        </w:rPr>
        <w:t xml:space="preserve">(п. 6.9 введен </w:t>
      </w:r>
      <w:hyperlink w:history="0" r:id="rId34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18.03.2013 N 61)</w:t>
      </w:r>
    </w:p>
    <w:p>
      <w:pPr>
        <w:pStyle w:val="0"/>
        <w:spacing w:before="200" w:line-rule="auto"/>
        <w:ind w:firstLine="540"/>
        <w:jc w:val="both"/>
      </w:pPr>
      <w:r>
        <w:rPr>
          <w:sz w:val="20"/>
        </w:rPr>
        <w:t xml:space="preserve">6.10. Перед началом судебного рассмотрения секретарь судебного заседания или по поручению председательствующего помощник судьи проверяет явку в суд вызываемых лиц, указанных в определении о назначении дела к разбирательству в судебном заседании, выясняет причины неявки отсутствующих лиц, докладывает о явке в суд судье, председательствующему по делу.</w:t>
      </w:r>
    </w:p>
    <w:p>
      <w:pPr>
        <w:pStyle w:val="0"/>
        <w:jc w:val="both"/>
      </w:pPr>
      <w:r>
        <w:rPr>
          <w:sz w:val="20"/>
        </w:rPr>
        <w:t xml:space="preserve">(п. 6.10 в ред. </w:t>
      </w:r>
      <w:hyperlink w:history="0" r:id="rId343"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0"/>
            <w:color w:val="0000ff"/>
          </w:rPr>
          <w:t xml:space="preserve">Приказа</w:t>
        </w:r>
      </w:hyperlink>
      <w:r>
        <w:rPr>
          <w:sz w:val="20"/>
        </w:rPr>
        <w:t xml:space="preserve"> Судебного департамента при Верховном Суде РФ от 04.03.2019 N 42)</w:t>
      </w:r>
    </w:p>
    <w:p>
      <w:pPr>
        <w:pStyle w:val="0"/>
        <w:ind w:firstLine="540"/>
        <w:jc w:val="both"/>
      </w:pPr>
      <w:r>
        <w:rPr>
          <w:sz w:val="20"/>
        </w:rPr>
      </w:r>
    </w:p>
    <w:bookmarkStart w:id="530" w:name="P530"/>
    <w:bookmarkEnd w:id="530"/>
    <w:p>
      <w:pPr>
        <w:pStyle w:val="2"/>
        <w:outlineLvl w:val="1"/>
        <w:jc w:val="center"/>
      </w:pPr>
      <w:r>
        <w:rPr>
          <w:sz w:val="20"/>
        </w:rPr>
        <w:t xml:space="preserve">7. Оформление уголовных, гражданских, административных дел и дел</w:t>
      </w:r>
    </w:p>
    <w:p>
      <w:pPr>
        <w:pStyle w:val="2"/>
        <w:jc w:val="center"/>
      </w:pPr>
      <w:r>
        <w:rPr>
          <w:sz w:val="20"/>
        </w:rPr>
        <w:t xml:space="preserve">об административных правонарушениях после их рассмотрения</w:t>
      </w:r>
    </w:p>
    <w:p>
      <w:pPr>
        <w:pStyle w:val="0"/>
        <w:jc w:val="center"/>
      </w:pPr>
      <w:r>
        <w:rPr>
          <w:sz w:val="20"/>
        </w:rPr>
        <w:t xml:space="preserve">(в ред. Приказов Судебного департамента при Верховном Суде РФ</w:t>
      </w:r>
    </w:p>
    <w:p>
      <w:pPr>
        <w:pStyle w:val="0"/>
        <w:jc w:val="center"/>
      </w:pPr>
      <w:r>
        <w:rPr>
          <w:sz w:val="20"/>
        </w:rPr>
        <w:t xml:space="preserve">от 18.03.2013 </w:t>
      </w:r>
      <w:hyperlink w:history="0" r:id="rId34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N 61</w:t>
        </w:r>
      </w:hyperlink>
      <w:r>
        <w:rPr>
          <w:sz w:val="20"/>
        </w:rPr>
        <w:t xml:space="preserve">, от 18.02.2016 </w:t>
      </w:r>
      <w:hyperlink w:history="0" r:id="rId34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N 33</w:t>
        </w:r>
      </w:hyperlink>
      <w:r>
        <w:rPr>
          <w:sz w:val="20"/>
        </w:rPr>
        <w:t xml:space="preserve">)</w:t>
      </w:r>
    </w:p>
    <w:p>
      <w:pPr>
        <w:pStyle w:val="0"/>
      </w:pPr>
      <w:r>
        <w:rPr>
          <w:sz w:val="20"/>
        </w:rPr>
      </w:r>
    </w:p>
    <w:p>
      <w:pPr>
        <w:pStyle w:val="0"/>
        <w:ind w:firstLine="540"/>
        <w:jc w:val="both"/>
      </w:pPr>
      <w:r>
        <w:rPr>
          <w:sz w:val="20"/>
        </w:rPr>
        <w:t xml:space="preserve">7.1. Осужденному (оправданному), его защитнику и обвинителю в течение пяти суток со дня провозглашения приговора вручается его копия. В тот же срок копии приговоров могут быть вручены потерпевшему, гражданскому истцу, гражданскому ответчику, их представителям - при наличии ходатайства.</w:t>
      </w:r>
    </w:p>
    <w:p>
      <w:pPr>
        <w:pStyle w:val="0"/>
        <w:spacing w:before="200" w:line-rule="auto"/>
        <w:ind w:firstLine="540"/>
        <w:jc w:val="both"/>
      </w:pPr>
      <w:r>
        <w:rPr>
          <w:sz w:val="20"/>
        </w:rPr>
        <w:t xml:space="preserve">Копия судебного акта в виде электронного образа документа, заверенного усиленной квалифицированной электронной подписью судьи (за исключением копии судебного акта, содержащего сведения, составляющие охраняемую законом тайну, а также копий иных судебных актов, указанных в </w:t>
      </w:r>
      <w:hyperlink w:history="0" r:id="rId346"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20"/>
            <w:color w:val="0000ff"/>
          </w:rPr>
          <w:t xml:space="preserve">части 2 статьи 474.1</w:t>
        </w:r>
      </w:hyperlink>
      <w:r>
        <w:rPr>
          <w:sz w:val="20"/>
        </w:rPr>
        <w:t xml:space="preserve"> УПК РФ), по просьбе либо с согласия участника уголовного судопроизводства (при наличии согласия в письменном заявлении или при подаче обращения в суд в электронном виде посредством заполнения соответствующей формы, размещенной на официальном сайте суда в сети Интернет) может быть направлена по поручению судьи уполномоченным работником аппарата суда посредством размещения на официальном сайте суда в сети Интернет в режиме ограниченного доступа с учетом положений </w:t>
      </w:r>
      <w:hyperlink w:history="0" w:anchor="P179" w:tooltip="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статьи 13, 197, 199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
        <w:r>
          <w:rPr>
            <w:sz w:val="20"/>
            <w:color w:val="0000ff"/>
          </w:rPr>
          <w:t xml:space="preserve">пункта 2.1.9</w:t>
        </w:r>
      </w:hyperlink>
      <w:r>
        <w:rPr>
          <w:sz w:val="20"/>
        </w:rPr>
        <w:t xml:space="preserve"> настоящей Инструкции.</w:t>
      </w:r>
    </w:p>
    <w:p>
      <w:pPr>
        <w:pStyle w:val="0"/>
        <w:jc w:val="both"/>
      </w:pPr>
      <w:r>
        <w:rPr>
          <w:sz w:val="20"/>
        </w:rPr>
        <w:t xml:space="preserve">(в ред. </w:t>
      </w:r>
      <w:hyperlink w:history="0" r:id="rId347"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0"/>
            <w:color w:val="0000ff"/>
          </w:rPr>
          <w:t xml:space="preserve">Приказа</w:t>
        </w:r>
      </w:hyperlink>
      <w:r>
        <w:rPr>
          <w:sz w:val="20"/>
        </w:rPr>
        <w:t xml:space="preserve"> Судебного департамента при Верховном Суде РФ от 04.03.2019 N 42)</w:t>
      </w:r>
    </w:p>
    <w:p>
      <w:pPr>
        <w:pStyle w:val="0"/>
        <w:spacing w:before="200" w:line-rule="auto"/>
        <w:ind w:firstLine="540"/>
        <w:jc w:val="both"/>
      </w:pPr>
      <w:r>
        <w:rPr>
          <w:sz w:val="20"/>
        </w:rPr>
        <w:t xml:space="preserve">При наличии согласия участника уголовного судопроизводства направление такой копии судебного акта не позднее истечения срока, установленного </w:t>
      </w:r>
      <w:hyperlink w:history="0" r:id="rId348"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20"/>
            <w:color w:val="0000ff"/>
          </w:rPr>
          <w:t xml:space="preserve">УПК</w:t>
        </w:r>
      </w:hyperlink>
      <w:r>
        <w:rPr>
          <w:sz w:val="20"/>
        </w:rPr>
        <w:t xml:space="preserve"> РФ для направления копии судебного акта, заменяет направление ее указанному лицу на бумажном носителе, за исключением случаев, когда копия судебного акта в соответствии с требованиями закона (</w:t>
      </w:r>
      <w:hyperlink w:history="0" r:id="rId349"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20"/>
            <w:color w:val="0000ff"/>
          </w:rPr>
          <w:t xml:space="preserve">часть 2 статьи 101</w:t>
        </w:r>
      </w:hyperlink>
      <w:r>
        <w:rPr>
          <w:sz w:val="20"/>
        </w:rPr>
        <w:t xml:space="preserve">, </w:t>
      </w:r>
      <w:hyperlink w:history="0" r:id="rId350"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20"/>
            <w:color w:val="0000ff"/>
          </w:rPr>
          <w:t xml:space="preserve">статья 312</w:t>
        </w:r>
      </w:hyperlink>
      <w:r>
        <w:rPr>
          <w:sz w:val="20"/>
        </w:rPr>
        <w:t xml:space="preserve"> УПК РФ) должна быть вручена участнику уголовного судопроизводства.</w:t>
      </w:r>
    </w:p>
    <w:p>
      <w:pPr>
        <w:pStyle w:val="0"/>
        <w:jc w:val="both"/>
      </w:pPr>
      <w:r>
        <w:rPr>
          <w:sz w:val="20"/>
        </w:rPr>
        <w:t xml:space="preserve">(в ред. </w:t>
      </w:r>
      <w:hyperlink w:history="0" r:id="rId351"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0"/>
            <w:color w:val="0000ff"/>
          </w:rPr>
          <w:t xml:space="preserve">Приказа</w:t>
        </w:r>
      </w:hyperlink>
      <w:r>
        <w:rPr>
          <w:sz w:val="20"/>
        </w:rPr>
        <w:t xml:space="preserve"> Судебного департамента при Верховном Суде РФ от 04.03.2019 N 42)</w:t>
      </w:r>
    </w:p>
    <w:p>
      <w:pPr>
        <w:pStyle w:val="0"/>
        <w:jc w:val="both"/>
      </w:pPr>
      <w:r>
        <w:rPr>
          <w:sz w:val="20"/>
        </w:rPr>
        <w:t xml:space="preserve">(п. 7.1 в ред. </w:t>
      </w:r>
      <w:hyperlink w:history="0" r:id="rId35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18.03.2013 N 61)</w:t>
      </w:r>
    </w:p>
    <w:p>
      <w:pPr>
        <w:pStyle w:val="0"/>
        <w:spacing w:before="200" w:line-rule="auto"/>
        <w:ind w:firstLine="540"/>
        <w:jc w:val="both"/>
      </w:pPr>
      <w:r>
        <w:rPr>
          <w:sz w:val="20"/>
        </w:rPr>
        <w:t xml:space="preserve">7.2. После рассмотрения уголовного дела, по которому подсудимый освобожден из-под стражи в связи с оправданием или прекращением дела, осуждением к мере наказания, не связанной с лишением свободы, или с освобождением от отбывания наказания либо в связи с избранием на время до вступления приговора в законную силу иной меры пресечения, начальнику места предварительного заключения через начальника конвоя немедленно направляется копия приговора, определения, постановления.</w:t>
      </w:r>
    </w:p>
    <w:p>
      <w:pPr>
        <w:pStyle w:val="0"/>
        <w:spacing w:before="200" w:line-rule="auto"/>
        <w:ind w:firstLine="540"/>
        <w:jc w:val="both"/>
      </w:pPr>
      <w:r>
        <w:rPr>
          <w:sz w:val="20"/>
        </w:rPr>
        <w:t xml:space="preserve">В случае когда осужденный после провозглашения приговора взят под стражу в зале суда, начальнику конвоя вручаются под расписку копия приговора и справка о судимости, заверенные подписью судьи и гербовой печатью суда.</w:t>
      </w:r>
    </w:p>
    <w:p>
      <w:pPr>
        <w:pStyle w:val="0"/>
        <w:spacing w:before="200" w:line-rule="auto"/>
        <w:ind w:firstLine="540"/>
        <w:jc w:val="both"/>
      </w:pPr>
      <w:r>
        <w:rPr>
          <w:sz w:val="20"/>
        </w:rPr>
        <w:t xml:space="preserve">7.3. При освобождении из-под стражи или взятии под стражу нескольких лиц копии указанных документов вручаются в количестве, соответствующем их числу.</w:t>
      </w:r>
    </w:p>
    <w:p>
      <w:pPr>
        <w:pStyle w:val="0"/>
        <w:spacing w:before="200" w:line-rule="auto"/>
        <w:ind w:firstLine="540"/>
        <w:jc w:val="both"/>
      </w:pPr>
      <w:r>
        <w:rPr>
          <w:sz w:val="20"/>
        </w:rPr>
        <w:t xml:space="preserve">7.4. Исключен. - </w:t>
      </w:r>
      <w:hyperlink w:history="0" r:id="rId353"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w:t>
        </w:r>
      </w:hyperlink>
      <w:r>
        <w:rPr>
          <w:sz w:val="20"/>
        </w:rPr>
        <w:t xml:space="preserve"> Судебного департамента при Верховном Суде РФ от 16.04.2014 N 90.</w:t>
      </w:r>
    </w:p>
    <w:p>
      <w:pPr>
        <w:pStyle w:val="0"/>
        <w:spacing w:before="200" w:line-rule="auto"/>
        <w:ind w:firstLine="540"/>
        <w:jc w:val="both"/>
      </w:pPr>
      <w:r>
        <w:rPr>
          <w:sz w:val="20"/>
        </w:rPr>
        <w:t xml:space="preserve">7.5. В случаях, предусмотренных </w:t>
      </w:r>
      <w:hyperlink w:history="0" r:id="rId354" w:tooltip="&quot;Гражданский процессуальный кодекс Российской Федерации&quot; от 14.11.2002 N 138-ФЗ (ред. от 24.06.2023, с изм. от 20.07.2023) {КонсультантПлюс}">
        <w:r>
          <w:rPr>
            <w:sz w:val="20"/>
            <w:color w:val="0000ff"/>
          </w:rPr>
          <w:t xml:space="preserve">ГПК</w:t>
        </w:r>
      </w:hyperlink>
      <w:r>
        <w:rPr>
          <w:sz w:val="20"/>
        </w:rPr>
        <w:t xml:space="preserve"> РФ, </w:t>
      </w:r>
      <w:hyperlink w:history="0" r:id="rId355" w:tooltip="&quot;Кодекс административного судопроизводства Российской Федерации&quot; от 08.03.2015 N 21-ФЗ (ред. от 24.07.2023) {КонсультантПлюс}">
        <w:r>
          <w:rPr>
            <w:sz w:val="20"/>
            <w:color w:val="0000ff"/>
          </w:rPr>
          <w:t xml:space="preserve">КАС</w:t>
        </w:r>
      </w:hyperlink>
      <w:r>
        <w:rPr>
          <w:sz w:val="20"/>
        </w:rPr>
        <w:t xml:space="preserve"> РФ, копии судебных актов, за исключением содержащих сведения, составляющие охраняемую законом тайну, при наличии технической возможности направляются уполномоченным работником аппарата суда лицам, участвующим в деле, посредством их размещения на официальном сайте суда в сети Интернет в режиме ограниченного доступа в виде электронного образа судебного акта, заверенного усиленной квалифицированной электронной подписью судьи с учетом положений </w:t>
      </w:r>
      <w:hyperlink w:history="0" w:anchor="P179" w:tooltip="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статьи 13, 197, 199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
        <w:r>
          <w:rPr>
            <w:sz w:val="20"/>
            <w:color w:val="0000ff"/>
          </w:rPr>
          <w:t xml:space="preserve">пункта 2.1.9</w:t>
        </w:r>
      </w:hyperlink>
      <w:r>
        <w:rPr>
          <w:sz w:val="20"/>
        </w:rPr>
        <w:t xml:space="preserve"> настоящей Инструкции.</w:t>
      </w:r>
    </w:p>
    <w:p>
      <w:pPr>
        <w:pStyle w:val="0"/>
        <w:jc w:val="both"/>
      </w:pPr>
      <w:r>
        <w:rPr>
          <w:sz w:val="20"/>
        </w:rPr>
        <w:t xml:space="preserve">(в ред. </w:t>
      </w:r>
      <w:hyperlink w:history="0" r:id="rId356"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22.12.2021 N 244)</w:t>
      </w:r>
    </w:p>
    <w:p>
      <w:pPr>
        <w:pStyle w:val="0"/>
        <w:spacing w:before="200" w:line-rule="auto"/>
        <w:ind w:firstLine="540"/>
        <w:jc w:val="both"/>
      </w:pPr>
      <w:r>
        <w:rPr>
          <w:sz w:val="20"/>
        </w:rPr>
        <w:t xml:space="preserve">Направление копий судебных актов посредством их размещения на официальном сайте суда в сети Интернет в режиме ограниченного доступа осуществляется уполномоченным работником аппарата суда не позднее истечения срока, установленного процессуальным законодательством для направления копий судебных актов на бумажном носителе, который начинает течь со дня принятия судебного акта в окончательной форме, если соответствующее ходатайство подано или согласие дано до принятия судебного акта, либо со дня вынесения определения об удовлетворении соответствующего ходатайства, если оно подано после принятия судебного акта.</w:t>
      </w:r>
    </w:p>
    <w:p>
      <w:pPr>
        <w:pStyle w:val="0"/>
        <w:jc w:val="both"/>
      </w:pPr>
      <w:r>
        <w:rPr>
          <w:sz w:val="20"/>
        </w:rPr>
        <w:t xml:space="preserve">(п. 7.5 в ред. </w:t>
      </w:r>
      <w:hyperlink w:history="0" r:id="rId357"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0"/>
            <w:color w:val="0000ff"/>
          </w:rPr>
          <w:t xml:space="preserve">Приказа</w:t>
        </w:r>
      </w:hyperlink>
      <w:r>
        <w:rPr>
          <w:sz w:val="20"/>
        </w:rPr>
        <w:t xml:space="preserve"> Судебного департамента при Верховном Суде РФ от 04.03.2019 N 42)</w:t>
      </w:r>
    </w:p>
    <w:p>
      <w:pPr>
        <w:pStyle w:val="0"/>
        <w:spacing w:before="200" w:line-rule="auto"/>
        <w:ind w:firstLine="540"/>
        <w:jc w:val="both"/>
      </w:pPr>
      <w:r>
        <w:rPr>
          <w:sz w:val="20"/>
        </w:rPr>
        <w:t xml:space="preserve">7.6. Копии решения суда вручаются уполномоченным работником аппарата суда под расписку лицам, участвующим в деле, их представителям или направляются им не позднее пяти дней после дня принятия и (или) составления решения суда (</w:t>
      </w:r>
      <w:hyperlink w:history="0" r:id="rId358" w:tooltip="&quot;Гражданский процессуальный кодекс Российской Федерации&quot; от 14.11.2002 N 138-ФЗ (ред. от 24.06.2023, с изм. от 20.07.2023) {КонсультантПлюс}">
        <w:r>
          <w:rPr>
            <w:sz w:val="20"/>
            <w:color w:val="0000ff"/>
          </w:rPr>
          <w:t xml:space="preserve">часть 1 статьи 214</w:t>
        </w:r>
      </w:hyperlink>
      <w:r>
        <w:rPr>
          <w:sz w:val="20"/>
        </w:rPr>
        <w:t xml:space="preserve"> ГПК РФ).</w:t>
      </w:r>
    </w:p>
    <w:p>
      <w:pPr>
        <w:pStyle w:val="0"/>
        <w:spacing w:before="200" w:line-rule="auto"/>
        <w:ind w:firstLine="540"/>
        <w:jc w:val="both"/>
      </w:pPr>
      <w:r>
        <w:rPr>
          <w:sz w:val="20"/>
        </w:rPr>
        <w:t xml:space="preserve">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на официальном сайте суда в информационно-телекоммуникационной сети "Интернет" в режиме ограниченного доступа с учетом положений </w:t>
      </w:r>
      <w:hyperlink w:history="0" w:anchor="P179" w:tooltip="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статьи 13, 197, 199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
        <w:r>
          <w:rPr>
            <w:sz w:val="20"/>
            <w:color w:val="0000ff"/>
          </w:rPr>
          <w:t xml:space="preserve">пункта 2.1.9</w:t>
        </w:r>
      </w:hyperlink>
      <w:r>
        <w:rPr>
          <w:sz w:val="20"/>
        </w:rPr>
        <w:t xml:space="preserve"> настоящей Инструкции не позднее пяти дней после дня его принятия и (или) составления (</w:t>
      </w:r>
      <w:hyperlink w:history="0" r:id="rId359" w:tooltip="&quot;Гражданский процессуальный кодекс Российской Федерации&quot; от 14.11.2002 N 138-ФЗ (ред. от 24.06.2023, с изм. от 20.07.2023) {КонсультантПлюс}">
        <w:r>
          <w:rPr>
            <w:sz w:val="20"/>
            <w:color w:val="0000ff"/>
          </w:rPr>
          <w:t xml:space="preserve">часть 2 статьи 214</w:t>
        </w:r>
      </w:hyperlink>
      <w:r>
        <w:rPr>
          <w:sz w:val="20"/>
        </w:rPr>
        <w:t xml:space="preserve"> ГПК РФ).</w:t>
      </w:r>
    </w:p>
    <w:p>
      <w:pPr>
        <w:pStyle w:val="0"/>
        <w:spacing w:before="200" w:line-rule="auto"/>
        <w:ind w:firstLine="540"/>
        <w:jc w:val="both"/>
      </w:pPr>
      <w:r>
        <w:rPr>
          <w:sz w:val="20"/>
        </w:rPr>
        <w:t xml:space="preserve">В случае если решение суда выполнено только на бумажном носителе, копии решения суда направляются лицам, участвующим в деле, их представителям уполномоченным работником аппарата суда не позднее пяти дней после дня принятия и (или) составления решения суда заказным письмом с уведомлением о вручении или по ходатайству указанных лиц копия решения суда вручается им под расписку (</w:t>
      </w:r>
      <w:hyperlink w:history="0" r:id="rId360" w:tooltip="&quot;Гражданский процессуальный кодекс Российской Федерации&quot; от 14.11.2002 N 138-ФЗ (ред. от 24.06.2023, с изм. от 20.07.2023) {КонсультантПлюс}">
        <w:r>
          <w:rPr>
            <w:sz w:val="20"/>
            <w:color w:val="0000ff"/>
          </w:rPr>
          <w:t xml:space="preserve">часть 2 статьи 214</w:t>
        </w:r>
      </w:hyperlink>
      <w:r>
        <w:rPr>
          <w:sz w:val="20"/>
        </w:rPr>
        <w:t xml:space="preserve"> ГПК РФ).</w:t>
      </w:r>
    </w:p>
    <w:p>
      <w:pPr>
        <w:pStyle w:val="0"/>
        <w:spacing w:before="200" w:line-rule="auto"/>
        <w:ind w:firstLine="540"/>
        <w:jc w:val="both"/>
      </w:pPr>
      <w:r>
        <w:rPr>
          <w:sz w:val="20"/>
        </w:rPr>
        <w:t xml:space="preserve">В случаях, предусмотренных федеральным законом, копии решения суда по гражданским делам после вступления его в законную силу направляются уполномоченным работником аппарата суда иным лицам на бумажном носителе либо в форме электронного документа (</w:t>
      </w:r>
      <w:hyperlink w:history="0" r:id="rId361" w:tooltip="&quot;Гражданский процессуальный кодекс Российской Федерации&quot; от 14.11.2002 N 138-ФЗ (ред. от 24.06.2023, с изм. от 20.07.2023) {КонсультантПлюс}">
        <w:r>
          <w:rPr>
            <w:sz w:val="20"/>
            <w:color w:val="0000ff"/>
          </w:rPr>
          <w:t xml:space="preserve">часть 3 статьи 214</w:t>
        </w:r>
      </w:hyperlink>
      <w:r>
        <w:rPr>
          <w:sz w:val="20"/>
        </w:rPr>
        <w:t xml:space="preserve"> ГПК РФ).</w:t>
      </w:r>
    </w:p>
    <w:p>
      <w:pPr>
        <w:pStyle w:val="0"/>
        <w:spacing w:before="200" w:line-rule="auto"/>
        <w:ind w:firstLine="540"/>
        <w:jc w:val="both"/>
      </w:pPr>
      <w:r>
        <w:rPr>
          <w:sz w:val="20"/>
        </w:rPr>
        <w:t xml:space="preserve">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w:t>
      </w:r>
      <w:hyperlink w:history="0" r:id="rId362" w:tooltip="&quot;Гражданский процессуальный кодекс Российской Федерации&quot; от 14.11.2002 N 138-ФЗ (ред. от 24.06.2023, с изм. от 20.07.2023) {КонсультантПлюс}">
        <w:r>
          <w:rPr>
            <w:sz w:val="20"/>
            <w:color w:val="0000ff"/>
          </w:rPr>
          <w:t xml:space="preserve">статья 203.1</w:t>
        </w:r>
      </w:hyperlink>
      <w:r>
        <w:rPr>
          <w:sz w:val="20"/>
        </w:rPr>
        <w:t xml:space="preserve"> ГПК РФ).</w:t>
      </w:r>
    </w:p>
    <w:p>
      <w:pPr>
        <w:pStyle w:val="0"/>
        <w:spacing w:before="200" w:line-rule="auto"/>
        <w:ind w:firstLine="540"/>
        <w:jc w:val="both"/>
      </w:pPr>
      <w:r>
        <w:rPr>
          <w:sz w:val="20"/>
        </w:rPr>
        <w:t xml:space="preserve">Лицам, участвующим в гражданском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трех дней со дня вынесения определения суда (</w:t>
      </w:r>
      <w:hyperlink w:history="0" r:id="rId363" w:tooltip="&quot;Гражданский процессуальный кодекс Российской Федерации&quot; от 14.11.2002 N 138-ФЗ (ред. от 24.06.2023, с изм. от 20.07.2023) {КонсультантПлюс}">
        <w:r>
          <w:rPr>
            <w:sz w:val="20"/>
            <w:color w:val="0000ff"/>
          </w:rPr>
          <w:t xml:space="preserve">статья 227</w:t>
        </w:r>
      </w:hyperlink>
      <w:r>
        <w:rPr>
          <w:sz w:val="20"/>
        </w:rPr>
        <w:t xml:space="preserve"> ГПК РФ). При наличии ходатайства или с их согласия, выраженного в письменном заявлении либо при подаче документов в электронном виде,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посредством их размещения на официальном сайте суда в информационно-телекоммуникационной сети "Интернет" в режиме ограниченного доступа посредством ГАС "Правосудие" с учетом положений </w:t>
      </w:r>
      <w:hyperlink w:history="0" w:anchor="P179" w:tooltip="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статьи 13, 197, 199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
        <w:r>
          <w:rPr>
            <w:sz w:val="20"/>
            <w:color w:val="0000ff"/>
          </w:rPr>
          <w:t xml:space="preserve">пункта 2.1.9</w:t>
        </w:r>
      </w:hyperlink>
      <w:r>
        <w:rPr>
          <w:sz w:val="20"/>
        </w:rPr>
        <w:t xml:space="preserve"> настоящей Инструкции (</w:t>
      </w:r>
      <w:hyperlink w:history="0" r:id="rId364" w:tooltip="&quot;Гражданский процессуальный кодекс Российской Федерации&quot; от 14.11.2002 N 138-ФЗ (ред. от 24.06.2023, с изм. от 20.07.2023) {КонсультантПлюс}">
        <w:r>
          <w:rPr>
            <w:sz w:val="20"/>
            <w:color w:val="0000ff"/>
          </w:rPr>
          <w:t xml:space="preserve">статья 227</w:t>
        </w:r>
      </w:hyperlink>
      <w:r>
        <w:rPr>
          <w:sz w:val="20"/>
        </w:rPr>
        <w:t xml:space="preserve"> ГПК РФ) и не позднее истечения срока, установленного процессуальным законодательством для направления копий судебных актов на бумажном носителе.</w:t>
      </w:r>
    </w:p>
    <w:p>
      <w:pPr>
        <w:pStyle w:val="0"/>
        <w:spacing w:before="200" w:line-rule="auto"/>
        <w:ind w:firstLine="540"/>
        <w:jc w:val="both"/>
      </w:pPr>
      <w:r>
        <w:rPr>
          <w:sz w:val="20"/>
        </w:rPr>
        <w:t xml:space="preserve">Лицам, участвующим в гражданском деле, но не явившимся в судебное заседание, - органам государственной власти, органам местного самоуправления, иным органам и организациям копии определений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посредством их размещения на официальном сайте суда в информационно-телекоммуникационной сети "Интернет" в режиме ограниченного доступа посредством ГАС "Правосудие" с учетом положений </w:t>
      </w:r>
      <w:hyperlink w:history="0" w:anchor="P179" w:tooltip="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статьи 13, 197, 199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
        <w:r>
          <w:rPr>
            <w:sz w:val="20"/>
            <w:color w:val="0000ff"/>
          </w:rPr>
          <w:t xml:space="preserve">пункта 2.1.9</w:t>
        </w:r>
      </w:hyperlink>
      <w:r>
        <w:rPr>
          <w:sz w:val="20"/>
        </w:rPr>
        <w:t xml:space="preserve"> настоящей Инструкции и не позднее истечения срока, установленного процессуальным законодательством для направления копий судебных актов на бумажном носителе.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 (</w:t>
      </w:r>
      <w:hyperlink w:history="0" r:id="rId365" w:tooltip="&quot;Гражданский процессуальный кодекс Российской Федерации&quot; от 14.11.2002 N 138-ФЗ (ред. от 24.06.2023, с изм. от 20.07.2023) {КонсультантПлюс}">
        <w:r>
          <w:rPr>
            <w:sz w:val="20"/>
            <w:color w:val="0000ff"/>
          </w:rPr>
          <w:t xml:space="preserve">статья 227</w:t>
        </w:r>
      </w:hyperlink>
      <w:r>
        <w:rPr>
          <w:sz w:val="20"/>
        </w:rPr>
        <w:t xml:space="preserve"> ГПК РФ).</w:t>
      </w:r>
    </w:p>
    <w:p>
      <w:pPr>
        <w:pStyle w:val="0"/>
        <w:spacing w:before="200" w:line-rule="auto"/>
        <w:ind w:firstLine="540"/>
        <w:jc w:val="both"/>
      </w:pPr>
      <w:r>
        <w:rPr>
          <w:sz w:val="20"/>
        </w:rPr>
        <w:t xml:space="preserve">Копия заочного решения суда высылается 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w:t>
      </w:r>
      <w:hyperlink w:history="0" r:id="rId366" w:tooltip="&quot;Гражданский процессуальный кодекс Российской Федерации&quot; от 14.11.2002 N 138-ФЗ (ред. от 24.06.2023, с изм. от 20.07.2023) {КонсультантПлюс}">
        <w:r>
          <w:rPr>
            <w:sz w:val="20"/>
            <w:color w:val="0000ff"/>
          </w:rPr>
          <w:t xml:space="preserve">статья 236</w:t>
        </w:r>
      </w:hyperlink>
      <w:r>
        <w:rPr>
          <w:sz w:val="20"/>
        </w:rPr>
        <w:t xml:space="preserve"> ГПК РФ).</w:t>
      </w:r>
    </w:p>
    <w:p>
      <w:pPr>
        <w:pStyle w:val="0"/>
        <w:spacing w:before="200" w:line-rule="auto"/>
        <w:ind w:firstLine="540"/>
        <w:jc w:val="both"/>
      </w:pPr>
      <w:r>
        <w:rPr>
          <w:sz w:val="20"/>
        </w:rPr>
        <w:t xml:space="preserve">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на официальном сайте суда в информационно-телекоммуникационной сети "Интернет" (</w:t>
      </w:r>
      <w:hyperlink w:history="0" r:id="rId367" w:tooltip="&quot;Гражданский процессуальный кодекс Российской Федерации&quot; от 14.11.2002 N 138-ФЗ (ред. от 24.06.2023, с изм. от 20.07.2023) {КонсультантПлюс}">
        <w:r>
          <w:rPr>
            <w:sz w:val="20"/>
            <w:color w:val="0000ff"/>
          </w:rPr>
          <w:t xml:space="preserve">статья 232.4</w:t>
        </w:r>
      </w:hyperlink>
      <w:r>
        <w:rPr>
          <w:sz w:val="20"/>
        </w:rPr>
        <w:t xml:space="preserve"> ГПК РФ).</w:t>
      </w:r>
    </w:p>
    <w:p>
      <w:pPr>
        <w:pStyle w:val="0"/>
        <w:spacing w:before="200" w:line-rule="auto"/>
        <w:ind w:firstLine="540"/>
        <w:jc w:val="both"/>
      </w:pPr>
      <w:r>
        <w:rPr>
          <w:sz w:val="20"/>
        </w:rPr>
        <w:t xml:space="preserve">Копии определения суда по административным делам, которое вынесено в виде отдельного судебного акта (</w:t>
      </w:r>
      <w:hyperlink w:history="0" r:id="rId368" w:tooltip="&quot;Кодекс административного судопроизводства Российской Федерации&quot; от 08.03.2015 N 21-ФЗ (ред. от 24.07.2023) {КонсультантПлюс}">
        <w:r>
          <w:rPr>
            <w:sz w:val="20"/>
            <w:color w:val="0000ff"/>
          </w:rPr>
          <w:t xml:space="preserve">статья 198</w:t>
        </w:r>
      </w:hyperlink>
      <w:r>
        <w:rPr>
          <w:sz w:val="20"/>
        </w:rPr>
        <w:t xml:space="preserve"> КАС РФ), направляются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w:t>
      </w:r>
      <w:hyperlink w:history="0" r:id="rId369" w:tooltip="&quot;Кодекс административного судопроизводства Российской Федерации&quot; от 08.03.2015 N 21-ФЗ (ред. от 24.07.2023) {КонсультантПлюс}">
        <w:r>
          <w:rPr>
            <w:sz w:val="20"/>
            <w:color w:val="0000ff"/>
          </w:rPr>
          <w:t xml:space="preserve">КАС</w:t>
        </w:r>
      </w:hyperlink>
      <w:r>
        <w:rPr>
          <w:sz w:val="20"/>
        </w:rPr>
        <w:t xml:space="preserve"> РФ, или вручаются указанным лицам под расписку.</w:t>
      </w:r>
    </w:p>
    <w:p>
      <w:pPr>
        <w:pStyle w:val="0"/>
        <w:spacing w:before="200" w:line-rule="auto"/>
        <w:ind w:firstLine="540"/>
        <w:jc w:val="both"/>
      </w:pPr>
      <w:r>
        <w:rPr>
          <w:sz w:val="20"/>
        </w:rPr>
        <w:t xml:space="preserve">Копия определения суда, выполненная в форме электронного документа, направляется уполномоченным работником аппарата суда лицам, участвующим в деле, обладающим государственными или иными публичными полномочиями, посредством ее размещения на официальном сайте суда в информационно-телекоммуникационной сети "Интернет" в режиме ограниченного доступа (</w:t>
      </w:r>
      <w:hyperlink w:history="0" r:id="rId370" w:tooltip="&quot;Кодекс административного судопроизводства Российской Федерации&quot; от 08.03.2015 N 21-ФЗ (ред. от 24.07.2023) {КонсультантПлюс}">
        <w:r>
          <w:rPr>
            <w:sz w:val="20"/>
            <w:color w:val="0000ff"/>
          </w:rPr>
          <w:t xml:space="preserve">статья 201</w:t>
        </w:r>
      </w:hyperlink>
      <w:r>
        <w:rPr>
          <w:sz w:val="20"/>
        </w:rPr>
        <w:t xml:space="preserve"> КАС РФ) посредством ГАС "Правосудие" с учетом положений </w:t>
      </w:r>
      <w:hyperlink w:history="0" w:anchor="P179" w:tooltip="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статьи 13, 197, 199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
        <w:r>
          <w:rPr>
            <w:sz w:val="20"/>
            <w:color w:val="0000ff"/>
          </w:rPr>
          <w:t xml:space="preserve">пункта 2.1.9</w:t>
        </w:r>
      </w:hyperlink>
      <w:r>
        <w:rPr>
          <w:sz w:val="20"/>
        </w:rPr>
        <w:t xml:space="preserve"> настоящей Инструкции и не позднее истечения срока, установленного процессуальным законодательством для направления копий судебных актов на бумажном носителе.</w:t>
      </w:r>
    </w:p>
    <w:p>
      <w:pPr>
        <w:pStyle w:val="0"/>
        <w:spacing w:before="200" w:line-rule="auto"/>
        <w:ind w:firstLine="540"/>
        <w:jc w:val="both"/>
      </w:pPr>
      <w:r>
        <w:rPr>
          <w:sz w:val="20"/>
        </w:rPr>
        <w:t xml:space="preserve">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w:t>
      </w:r>
      <w:hyperlink w:history="0" r:id="rId371" w:tooltip="&quot;Кодекс административного судопроизводства Российской Федерации&quot; от 08.03.2015 N 21-ФЗ (ред. от 24.07.2023) {КонсультантПлюс}">
        <w:r>
          <w:rPr>
            <w:sz w:val="20"/>
            <w:color w:val="0000ff"/>
          </w:rPr>
          <w:t xml:space="preserve">КАС</w:t>
        </w:r>
      </w:hyperlink>
      <w:r>
        <w:rPr>
          <w:sz w:val="20"/>
        </w:rPr>
        <w:t xml:space="preserve"> РФ не предусмотрено иное. В случаях и сроки, предусмотренные </w:t>
      </w:r>
      <w:hyperlink w:history="0" r:id="rId372" w:tooltip="&quot;Кодекс административного судопроизводства Российской Федерации&quot; от 08.03.2015 N 21-ФЗ (ред. от 24.07.2023) {КонсультантПлюс}">
        <w:r>
          <w:rPr>
            <w:sz w:val="20"/>
            <w:color w:val="0000ff"/>
          </w:rPr>
          <w:t xml:space="preserve">КАС</w:t>
        </w:r>
      </w:hyperlink>
      <w:r>
        <w:rPr>
          <w:sz w:val="20"/>
        </w:rPr>
        <w:t xml:space="preserve"> РФ, копии решения суда направляются и другим лицам (</w:t>
      </w:r>
      <w:hyperlink w:history="0" r:id="rId373" w:tooltip="&quot;Кодекс административного судопроизводства Российской Федерации&quot; от 08.03.2015 N 21-ФЗ (ред. от 24.07.2023) {КонсультантПлюс}">
        <w:r>
          <w:rPr>
            <w:sz w:val="20"/>
            <w:color w:val="0000ff"/>
          </w:rPr>
          <w:t xml:space="preserve">статья 182</w:t>
        </w:r>
      </w:hyperlink>
      <w:r>
        <w:rPr>
          <w:sz w:val="20"/>
        </w:rPr>
        <w:t xml:space="preserve"> КАС РФ).</w:t>
      </w:r>
    </w:p>
    <w:p>
      <w:pPr>
        <w:pStyle w:val="0"/>
        <w:spacing w:before="200" w:line-rule="auto"/>
        <w:ind w:firstLine="540"/>
        <w:jc w:val="both"/>
      </w:pPr>
      <w:r>
        <w:rPr>
          <w:sz w:val="20"/>
        </w:rPr>
        <w:t xml:space="preserve">Копия решения суда по административному делу, выполненная в форме электронного документа, высылается уполномоченным работником аппарата суда лицам, участвующим в деле, обладающим государственными или иными публичными полномочиями, посредством ее размещения на официальном сайте суда в информационно-телекоммуникационной сети "Интернет" в режиме ограниченного доступа посредством ГАС "Правосудие" с учетом положений </w:t>
      </w:r>
      <w:hyperlink w:history="0" w:anchor="P179" w:tooltip="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статьи 13, 197, 199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
        <w:r>
          <w:rPr>
            <w:sz w:val="20"/>
            <w:color w:val="0000ff"/>
          </w:rPr>
          <w:t xml:space="preserve">пункта 2.1.9</w:t>
        </w:r>
      </w:hyperlink>
      <w:r>
        <w:rPr>
          <w:sz w:val="20"/>
        </w:rPr>
        <w:t xml:space="preserve"> настоящей Инструкции (</w:t>
      </w:r>
      <w:hyperlink w:history="0" r:id="rId374" w:tooltip="&quot;Кодекс административного судопроизводства Российской Федерации&quot; от 08.03.2015 N 21-ФЗ (ред. от 24.07.2023) {КонсультантПлюс}">
        <w:r>
          <w:rPr>
            <w:sz w:val="20"/>
            <w:color w:val="0000ff"/>
          </w:rPr>
          <w:t xml:space="preserve">часть 1.1 статьи 182</w:t>
        </w:r>
      </w:hyperlink>
      <w:r>
        <w:rPr>
          <w:sz w:val="20"/>
        </w:rPr>
        <w:t xml:space="preserve"> КАС РФ).</w:t>
      </w:r>
    </w:p>
    <w:p>
      <w:pPr>
        <w:pStyle w:val="0"/>
        <w:spacing w:before="200" w:line-rule="auto"/>
        <w:ind w:firstLine="540"/>
        <w:jc w:val="both"/>
      </w:pPr>
      <w:r>
        <w:rPr>
          <w:sz w:val="20"/>
        </w:rPr>
        <w:t xml:space="preserve">Копии решения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уполномоченным работником аппарата суда указанным лицам с использованием способов, позволяющих обеспечить скорейшую доставку таких копий.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уполномоченным работником аппарата суда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должностному лицу, государственному или муниципальному служащему, решения, действия (бездействие) которых были оспорены, а также по решению суда - в вышестоящие в порядке подчиненности орган, организацию или вышестоящим в порядке подчиненности лицу, прокурору, другим лицам (</w:t>
      </w:r>
      <w:hyperlink w:history="0" r:id="rId375" w:tooltip="&quot;Кодекс административного судопроизводства Российской Федерации&quot; от 08.03.2015 N 21-ФЗ (ред. от 24.07.2023) {КонсультантПлюс}">
        <w:r>
          <w:rPr>
            <w:sz w:val="20"/>
            <w:color w:val="0000ff"/>
          </w:rPr>
          <w:t xml:space="preserve">статья 227</w:t>
        </w:r>
      </w:hyperlink>
      <w:r>
        <w:rPr>
          <w:sz w:val="20"/>
        </w:rPr>
        <w:t xml:space="preserve"> КАС РФ).</w:t>
      </w:r>
    </w:p>
    <w:p>
      <w:pPr>
        <w:pStyle w:val="0"/>
        <w:spacing w:before="200" w:line-rule="auto"/>
        <w:ind w:firstLine="540"/>
        <w:jc w:val="both"/>
      </w:pPr>
      <w:r>
        <w:rPr>
          <w:sz w:val="20"/>
        </w:rPr>
        <w:t xml:space="preserve">В случае признания судом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w:t>
      </w:r>
      <w:hyperlink w:history="0" r:id="rId376" w:tooltip="&quot;Кодекс административного судопроизводства Российской Федерации&quot; от 08.03.2015 N 21-ФЗ (ред. от 24.07.2023) {КонсультантПлюс}">
        <w:r>
          <w:rPr>
            <w:sz w:val="20"/>
            <w:color w:val="0000ff"/>
          </w:rPr>
          <w:t xml:space="preserve">статья 227</w:t>
        </w:r>
      </w:hyperlink>
      <w:r>
        <w:rPr>
          <w:sz w:val="20"/>
        </w:rPr>
        <w:t xml:space="preserve">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сдаче в архив в соответствии с </w:t>
      </w:r>
      <w:hyperlink w:history="0" w:anchor="P1162" w:tooltip="9.3.9. Гражданское или административное дело считается оконченным и подлежит сдаче в архив:">
        <w:r>
          <w:rPr>
            <w:sz w:val="20"/>
            <w:color w:val="0000ff"/>
          </w:rPr>
          <w:t xml:space="preserve">пунктом 9.3.9</w:t>
        </w:r>
      </w:hyperlink>
      <w:r>
        <w:rPr>
          <w:sz w:val="20"/>
        </w:rPr>
        <w:t xml:space="preserve"> настоящей Инструкции.</w:t>
      </w:r>
    </w:p>
    <w:p>
      <w:pPr>
        <w:pStyle w:val="0"/>
        <w:spacing w:before="200" w:line-rule="auto"/>
        <w:ind w:firstLine="540"/>
        <w:jc w:val="both"/>
      </w:pPr>
      <w:r>
        <w:rPr>
          <w:sz w:val="20"/>
        </w:rPr>
        <w:t xml:space="preserve">Копии решения суда по административному делу о защите избирательных прав и права на участие в референдуме граждан Российской Федерации (</w:t>
      </w:r>
      <w:hyperlink w:history="0" r:id="rId377" w:tooltip="&quot;Кодекс административного судопроизводства Российской Федерации&quot; от 08.03.2015 N 21-ФЗ (ред. от 24.07.2023) {КонсультантПлюс}">
        <w:r>
          <w:rPr>
            <w:sz w:val="20"/>
            <w:color w:val="0000ff"/>
          </w:rPr>
          <w:t xml:space="preserve">статья 244</w:t>
        </w:r>
      </w:hyperlink>
      <w:r>
        <w:rPr>
          <w:sz w:val="20"/>
        </w:rPr>
        <w:t xml:space="preserve"> КАС РФ) вручаются 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w:t>
      </w:r>
    </w:p>
    <w:p>
      <w:pPr>
        <w:pStyle w:val="0"/>
        <w:spacing w:before="200" w:line-rule="auto"/>
        <w:ind w:firstLine="540"/>
        <w:jc w:val="both"/>
      </w:pPr>
      <w:r>
        <w:rPr>
          <w:sz w:val="20"/>
        </w:rPr>
        <w:t xml:space="preserve">Копии решения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 (</w:t>
      </w:r>
      <w:hyperlink w:history="0" r:id="rId378" w:tooltip="&quot;Кодекс административного судопроизводства Российской Федерации&quot; от 08.03.2015 N 21-ФЗ (ред. от 24.07.2023) {КонсультантПлюс}">
        <w:r>
          <w:rPr>
            <w:sz w:val="20"/>
            <w:color w:val="0000ff"/>
          </w:rPr>
          <w:t xml:space="preserve">часть 8 статьи 227.1</w:t>
        </w:r>
      </w:hyperlink>
      <w:r>
        <w:rPr>
          <w:sz w:val="20"/>
        </w:rPr>
        <w:t xml:space="preserve"> КАС РФ).</w:t>
      </w:r>
    </w:p>
    <w:p>
      <w:pPr>
        <w:pStyle w:val="0"/>
        <w:spacing w:before="200" w:line-rule="auto"/>
        <w:ind w:firstLine="540"/>
        <w:jc w:val="both"/>
      </w:pPr>
      <w:r>
        <w:rPr>
          <w:sz w:val="20"/>
        </w:rPr>
        <w:t xml:space="preserve">Копии решения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направляются уполномоченным работником аппарата суда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(Федеральная служба по надзору в сфере связи, информационных технологий и массовых коммуникаций (Роскомнадзор), иным лицам, участвующим в деле, в порядке, установленном </w:t>
      </w:r>
      <w:hyperlink w:history="0" r:id="rId379" w:tooltip="&quot;Кодекс административного судопроизводства Российской Федерации&quot; от 08.03.2015 N 21-ФЗ (ред. от 24.07.2023) {КонсультантПлюс}">
        <w:r>
          <w:rPr>
            <w:sz w:val="20"/>
            <w:color w:val="0000ff"/>
          </w:rPr>
          <w:t xml:space="preserve">статьей 182</w:t>
        </w:r>
      </w:hyperlink>
      <w:r>
        <w:rPr>
          <w:sz w:val="20"/>
        </w:rPr>
        <w:t xml:space="preserve"> КАС РФ (</w:t>
      </w:r>
      <w:hyperlink w:history="0" r:id="rId380" w:tooltip="&quot;Кодекс административного судопроизводства Российской Федерации&quot; от 08.03.2015 N 21-ФЗ (ред. от 24.07.2023) {КонсультантПлюс}">
        <w:r>
          <w:rPr>
            <w:sz w:val="20"/>
            <w:color w:val="0000ff"/>
          </w:rPr>
          <w:t xml:space="preserve">часть 3 статьи 265.5</w:t>
        </w:r>
      </w:hyperlink>
      <w:r>
        <w:rPr>
          <w:sz w:val="20"/>
        </w:rPr>
        <w:t xml:space="preserve"> КАС РФ).</w:t>
      </w:r>
    </w:p>
    <w:p>
      <w:pPr>
        <w:pStyle w:val="0"/>
        <w:spacing w:before="200" w:line-rule="auto"/>
        <w:ind w:firstLine="540"/>
        <w:jc w:val="both"/>
      </w:pPr>
      <w:r>
        <w:rPr>
          <w:sz w:val="20"/>
        </w:rPr>
        <w:t xml:space="preserve">Копии решения суда по административному делу о признании информационных материалов экстремистскими направляются уполномоченным работником аппарата суда непосредственно в федеральный орган исполнительной власти, осуществляющий функции в сфере государственной регистрации некоммерческих организаций, общественных объединений и религиозных организаций (Министерство юстиции Российской Федерации (Минюст России),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(Роскомнадзор), иным лицам, участвующим в деле, в порядке, установленном </w:t>
      </w:r>
      <w:hyperlink w:history="0" r:id="rId381" w:tooltip="&quot;Кодекс административного судопроизводства Российской Федерации&quot; от 08.03.2015 N 21-ФЗ (ред. от 24.07.2023) {КонсультантПлюс}">
        <w:r>
          <w:rPr>
            <w:sz w:val="20"/>
            <w:color w:val="0000ff"/>
          </w:rPr>
          <w:t xml:space="preserve">статьей 182</w:t>
        </w:r>
      </w:hyperlink>
      <w:r>
        <w:rPr>
          <w:sz w:val="20"/>
        </w:rPr>
        <w:t xml:space="preserve"> КАС РФ (</w:t>
      </w:r>
      <w:hyperlink w:history="0" r:id="rId382" w:tooltip="&quot;Кодекс административного судопроизводства Российской Федерации&quot; от 08.03.2015 N 21-ФЗ (ред. от 24.07.2023) {КонсультантПлюс}">
        <w:r>
          <w:rPr>
            <w:sz w:val="20"/>
            <w:color w:val="0000ff"/>
          </w:rPr>
          <w:t xml:space="preserve">часть 3 статьи 265.10</w:t>
        </w:r>
      </w:hyperlink>
      <w:r>
        <w:rPr>
          <w:sz w:val="20"/>
        </w:rPr>
        <w:t xml:space="preserve"> КАС РФ).</w:t>
      </w:r>
    </w:p>
    <w:p>
      <w:pPr>
        <w:pStyle w:val="0"/>
        <w:spacing w:before="200" w:line-rule="auto"/>
        <w:ind w:firstLine="540"/>
        <w:jc w:val="both"/>
      </w:pPr>
      <w:r>
        <w:rPr>
          <w:sz w:val="20"/>
        </w:rPr>
        <w:t xml:space="preserve">В случае выполнения (изготовления) решения суда по административным делам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(Роскомнадзор) по ведомственным каналам связи в единую информационную систему Роскомнадзора посредством системы межведомственного электронного взаимодействия либо посредством его размещения на официальном сайте суда в информационно-телекоммуникационной сети "Интернет" в режиме ограниченного доступа. Соответствующие уведомления (квитанции) о поступлении из суда в единую информационную систему Роскомнадзора решения суда в электронном виде распечатываются уполномоченным работником аппарата суда и приобщаются к материалам дела. Копия решения суда по административному делу, рассмотренному в порядке упрощенного (письменного) производства, направляется уполномоченным работником аппарата суда лицам, участвующим в деле, не позднее следующего рабочего дня после дня принятия решения (</w:t>
      </w:r>
      <w:hyperlink w:history="0" r:id="rId383" w:tooltip="&quot;Кодекс административного судопроизводства Российской Федерации&quot; от 08.03.2015 N 21-ФЗ (ред. от 24.07.2023) {КонсультантПлюс}">
        <w:r>
          <w:rPr>
            <w:sz w:val="20"/>
            <w:color w:val="0000ff"/>
          </w:rPr>
          <w:t xml:space="preserve">статья 293</w:t>
        </w:r>
      </w:hyperlink>
      <w:r>
        <w:rPr>
          <w:sz w:val="20"/>
        </w:rPr>
        <w:t xml:space="preserve"> КАС РФ).</w:t>
      </w:r>
    </w:p>
    <w:p>
      <w:pPr>
        <w:pStyle w:val="0"/>
        <w:spacing w:before="200" w:line-rule="auto"/>
        <w:ind w:firstLine="540"/>
        <w:jc w:val="both"/>
      </w:pPr>
      <w:r>
        <w:rPr>
          <w:sz w:val="20"/>
        </w:rPr>
        <w:t xml:space="preserve">Копии решения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w:history="0" r:id="rId384" w:tooltip="&quot;Кодекс административного судопроизводства Российской Федерации&quot; от 08.03.2015 N 21-ФЗ (ред. от 24.07.2023) {КонсультантПлюс}">
        <w:r>
          <w:rPr>
            <w:sz w:val="20"/>
            <w:color w:val="0000ff"/>
          </w:rPr>
          <w:t xml:space="preserve">статья 269</w:t>
        </w:r>
      </w:hyperlink>
      <w:r>
        <w:rPr>
          <w:sz w:val="20"/>
        </w:rPr>
        <w:t xml:space="preserve"> КАС РФ).</w:t>
      </w:r>
    </w:p>
    <w:p>
      <w:pPr>
        <w:pStyle w:val="0"/>
        <w:spacing w:before="200" w:line-rule="auto"/>
        <w:ind w:firstLine="540"/>
        <w:jc w:val="both"/>
      </w:pPr>
      <w:r>
        <w:rPr>
          <w:sz w:val="20"/>
        </w:rPr>
        <w:t xml:space="preserve">Копии решения суда по административному делу об административном надзоре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w:history="0" r:id="rId385" w:tooltip="&quot;Кодекс административного судопроизводства Российской Федерации&quot; от 08.03.2015 N 21-ФЗ (ред. от 24.07.2023) {КонсультантПлюс}">
        <w:r>
          <w:rPr>
            <w:sz w:val="20"/>
            <w:color w:val="0000ff"/>
          </w:rPr>
          <w:t xml:space="preserve">статья 273</w:t>
        </w:r>
      </w:hyperlink>
      <w:r>
        <w:rPr>
          <w:sz w:val="20"/>
        </w:rPr>
        <w:t xml:space="preserve"> КАС РФ).</w:t>
      </w:r>
    </w:p>
    <w:p>
      <w:pPr>
        <w:pStyle w:val="0"/>
        <w:spacing w:before="200" w:line-rule="auto"/>
        <w:ind w:firstLine="540"/>
        <w:jc w:val="both"/>
      </w:pPr>
      <w:r>
        <w:rPr>
          <w:sz w:val="20"/>
        </w:rPr>
        <w:t xml:space="preserve">Копии решения суда по административному исковому заявлению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о госпитализации гражданина в медицинскую противотуберкулезную организацию в недобровольном порядке,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w:history="0" r:id="rId386" w:tooltip="&quot;Кодекс административного судопроизводства Российской Федерации&quot; от 08.03.2015 N 21-ФЗ (ред. от 24.07.2023) {КонсультантПлюс}">
        <w:r>
          <w:rPr>
            <w:sz w:val="20"/>
            <w:color w:val="0000ff"/>
          </w:rPr>
          <w:t xml:space="preserve">статья 279</w:t>
        </w:r>
      </w:hyperlink>
      <w:r>
        <w:rPr>
          <w:sz w:val="20"/>
        </w:rPr>
        <w:t xml:space="preserve">, </w:t>
      </w:r>
      <w:hyperlink w:history="0" r:id="rId387" w:tooltip="&quot;Кодекс административного судопроизводства Российской Федерации&quot; от 08.03.2015 N 21-ФЗ (ред. от 24.07.2023) {КонсультантПлюс}">
        <w:r>
          <w:rPr>
            <w:sz w:val="20"/>
            <w:color w:val="0000ff"/>
          </w:rPr>
          <w:t xml:space="preserve">280</w:t>
        </w:r>
      </w:hyperlink>
      <w:r>
        <w:rPr>
          <w:sz w:val="20"/>
        </w:rPr>
        <w:t xml:space="preserve">, </w:t>
      </w:r>
      <w:hyperlink w:history="0" r:id="rId388" w:tooltip="&quot;Кодекс административного судопроизводства Российской Федерации&quot; от 08.03.2015 N 21-ФЗ (ред. от 24.07.2023) {КонсультантПлюс}">
        <w:r>
          <w:rPr>
            <w:sz w:val="20"/>
            <w:color w:val="0000ff"/>
          </w:rPr>
          <w:t xml:space="preserve">285</w:t>
        </w:r>
      </w:hyperlink>
      <w:r>
        <w:rPr>
          <w:sz w:val="20"/>
        </w:rPr>
        <w:t xml:space="preserve">, </w:t>
      </w:r>
      <w:hyperlink w:history="0" r:id="rId389" w:tooltip="&quot;Кодекс административного судопроизводства Российской Федерации&quot; от 08.03.2015 N 21-ФЗ (ред. от 24.07.2023) {КонсультантПлюс}">
        <w:r>
          <w:rPr>
            <w:sz w:val="20"/>
            <w:color w:val="0000ff"/>
          </w:rPr>
          <w:t xml:space="preserve">285.5</w:t>
        </w:r>
      </w:hyperlink>
      <w:r>
        <w:rPr>
          <w:sz w:val="20"/>
        </w:rPr>
        <w:t xml:space="preserve"> КАС РФ).</w:t>
      </w:r>
    </w:p>
    <w:p>
      <w:pPr>
        <w:pStyle w:val="0"/>
        <w:spacing w:before="200" w:line-rule="auto"/>
        <w:ind w:firstLine="540"/>
        <w:jc w:val="both"/>
      </w:pPr>
      <w:r>
        <w:rPr>
          <w:sz w:val="20"/>
        </w:rPr>
        <w:t xml:space="preserve">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направляется уполномоченным работником аппарата суда лицам, участвующим в деле, не позднее следующего рабочего дня после дня вынесения определения (</w:t>
      </w:r>
      <w:hyperlink w:history="0" r:id="rId390" w:tooltip="&quot;Кодекс административного судопроизводства Российской Федерации&quot; от 08.03.2015 N 21-ФЗ (ред. от 24.07.2023) {КонсультантПлюс}">
        <w:r>
          <w:rPr>
            <w:sz w:val="20"/>
            <w:color w:val="0000ff"/>
          </w:rPr>
          <w:t xml:space="preserve">статья 193</w:t>
        </w:r>
      </w:hyperlink>
      <w:r>
        <w:rPr>
          <w:sz w:val="20"/>
        </w:rPr>
        <w:t xml:space="preserve"> КАС РФ).</w:t>
      </w:r>
    </w:p>
    <w:p>
      <w:pPr>
        <w:pStyle w:val="0"/>
        <w:jc w:val="both"/>
      </w:pPr>
      <w:r>
        <w:rPr>
          <w:sz w:val="20"/>
        </w:rPr>
        <w:t xml:space="preserve">(п. 7.6 в ред. </w:t>
      </w:r>
      <w:hyperlink w:history="0" r:id="rId391"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22.12.2021 N 244)</w:t>
      </w:r>
    </w:p>
    <w:p>
      <w:pPr>
        <w:pStyle w:val="0"/>
        <w:spacing w:before="200" w:line-rule="auto"/>
        <w:ind w:firstLine="540"/>
        <w:jc w:val="both"/>
      </w:pPr>
      <w:r>
        <w:rPr>
          <w:sz w:val="20"/>
        </w:rPr>
        <w:t xml:space="preserve">7.6.1.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pPr>
        <w:pStyle w:val="0"/>
        <w:spacing w:before="200" w:line-rule="auto"/>
        <w:ind w:firstLine="540"/>
        <w:jc w:val="both"/>
      </w:pPr>
      <w:r>
        <w:rPr>
          <w:sz w:val="20"/>
        </w:rPr>
        <w:t xml:space="preserve">Копия вынесенного судьей постановления по делу об административном правонарушении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pPr>
        <w:pStyle w:val="0"/>
        <w:jc w:val="both"/>
      </w:pPr>
      <w:r>
        <w:rPr>
          <w:sz w:val="20"/>
        </w:rPr>
        <w:t xml:space="preserve">(в ред. </w:t>
      </w:r>
      <w:hyperlink w:history="0" r:id="rId392"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17.04.2017 N 71)</w:t>
      </w:r>
    </w:p>
    <w:p>
      <w:pPr>
        <w:pStyle w:val="0"/>
        <w:spacing w:before="200" w:line-rule="auto"/>
        <w:ind w:firstLine="540"/>
        <w:jc w:val="both"/>
      </w:pPr>
      <w:r>
        <w:rPr>
          <w:sz w:val="20"/>
        </w:rPr>
        <w:t xml:space="preserve">Копия постановления о назначении административного наказания по делам об административных правонарушениях в области законодательства о наркотических средствах, психотропных веществах с возложением на лицо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копия постановления о прекращении производства по делу об административном правонарушении по основанию, предусмотренному примечанием к </w:t>
      </w:r>
      <w:hyperlink w:history="0" r:id="rId393" w:tooltip="&quot;Кодекс Российской Федерации об административных правонарушениях&quot; от 30.12.2001 N 195-ФЗ (ред. от 04.08.2023) (с изм. и доп., вступ. в силу с 01.10.2023) ------------ Недействующая редакция {КонсультантПлюс}">
        <w:r>
          <w:rPr>
            <w:sz w:val="20"/>
            <w:color w:val="0000ff"/>
          </w:rPr>
          <w:t xml:space="preserve">статье 6.9</w:t>
        </w:r>
      </w:hyperlink>
      <w:r>
        <w:rPr>
          <w:sz w:val="20"/>
        </w:rPr>
        <w:t xml:space="preserve"> КоАП РФ, направляется в соответствующие медицинскую организацию или учреждение социальной реабилитации.</w:t>
      </w:r>
    </w:p>
    <w:p>
      <w:pPr>
        <w:pStyle w:val="0"/>
        <w:spacing w:before="200" w:line-rule="auto"/>
        <w:ind w:firstLine="540"/>
        <w:jc w:val="both"/>
      </w:pPr>
      <w:r>
        <w:rPr>
          <w:sz w:val="20"/>
        </w:rPr>
        <w:t xml:space="preserve">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 Копия решения, принятого по протесту прокурора, направляется ему в безусловном порядке.</w:t>
      </w:r>
    </w:p>
    <w:p>
      <w:pPr>
        <w:pStyle w:val="0"/>
        <w:spacing w:before="200" w:line-rule="auto"/>
        <w:ind w:firstLine="540"/>
        <w:jc w:val="both"/>
      </w:pPr>
      <w:r>
        <w:rPr>
          <w:sz w:val="20"/>
        </w:rPr>
        <w:t xml:space="preserve">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pPr>
        <w:pStyle w:val="0"/>
        <w:spacing w:before="200" w:line-rule="auto"/>
        <w:ind w:firstLine="540"/>
        <w:jc w:val="both"/>
      </w:pPr>
      <w:r>
        <w:rPr>
          <w:sz w:val="20"/>
        </w:rPr>
        <w:t xml:space="preserve">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pPr>
        <w:pStyle w:val="0"/>
        <w:spacing w:before="200" w:line-rule="auto"/>
        <w:ind w:firstLine="540"/>
        <w:jc w:val="both"/>
      </w:pPr>
      <w:r>
        <w:rPr>
          <w:sz w:val="20"/>
        </w:rPr>
        <w:t xml:space="preserve">Решение по жалобе на постановление об административном аресте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pPr>
        <w:pStyle w:val="0"/>
        <w:spacing w:before="200" w:line-rule="auto"/>
        <w:ind w:firstLine="540"/>
        <w:jc w:val="both"/>
      </w:pPr>
      <w:r>
        <w:rPr>
          <w:sz w:val="20"/>
        </w:rPr>
        <w:t xml:space="preserve">По делам об административных правонарушениях, предусмотренных </w:t>
      </w:r>
      <w:hyperlink w:history="0" r:id="rId394" w:tooltip="&quot;Кодекс Российской Федерации об административных правонарушениях&quot; от 30.12.2001 N 195-ФЗ (ред. от 04.08.2023) (с изм. и доп., вступ. в силу с 01.10.2023) ------------ Недействующая редакция {КонсультантПлюс}">
        <w:r>
          <w:rPr>
            <w:sz w:val="20"/>
            <w:color w:val="0000ff"/>
          </w:rPr>
          <w:t xml:space="preserve">частями 2</w:t>
        </w:r>
      </w:hyperlink>
      <w:r>
        <w:rPr>
          <w:sz w:val="20"/>
        </w:rPr>
        <w:t xml:space="preserve">, </w:t>
      </w:r>
      <w:hyperlink w:history="0" r:id="rId395" w:tooltip="&quot;Кодекс Российской Федерации об административных правонарушениях&quot; от 30.12.2001 N 195-ФЗ (ред. от 04.08.2023) (с изм. и доп., вступ. в силу с 01.10.2023) ------------ Недействующая редакция {КонсультантПлюс}">
        <w:r>
          <w:rPr>
            <w:sz w:val="20"/>
            <w:color w:val="0000ff"/>
          </w:rPr>
          <w:t xml:space="preserve">4.2</w:t>
        </w:r>
      </w:hyperlink>
      <w:r>
        <w:rPr>
          <w:sz w:val="20"/>
        </w:rPr>
        <w:t xml:space="preserve">, </w:t>
      </w:r>
      <w:hyperlink w:history="0" r:id="rId396" w:tooltip="&quot;Кодекс Российской Федерации об административных правонарушениях&quot; от 30.12.2001 N 195-ФЗ (ред. от 04.08.2023) (с изм. и доп., вступ. в силу с 01.10.2023) ------------ Недействующая редакция {КонсультантПлюс}">
        <w:r>
          <w:rPr>
            <w:sz w:val="20"/>
            <w:color w:val="0000ff"/>
          </w:rPr>
          <w:t xml:space="preserve">6 статьи 20.8</w:t>
        </w:r>
      </w:hyperlink>
      <w:r>
        <w:rPr>
          <w:sz w:val="20"/>
        </w:rPr>
        <w:t xml:space="preserve"> и </w:t>
      </w:r>
      <w:hyperlink w:history="0" r:id="rId397" w:tooltip="&quot;Кодекс Российской Федерации об административных правонарушениях&quot; от 30.12.2001 N 195-ФЗ (ред. от 04.08.2023) (с изм. и доп., вступ. в силу с 01.10.2023) ------------ Недействующая редакция {КонсультантПлюс}">
        <w:r>
          <w:rPr>
            <w:sz w:val="20"/>
            <w:color w:val="0000ff"/>
          </w:rPr>
          <w:t xml:space="preserve">статьей 20.9</w:t>
        </w:r>
      </w:hyperlink>
      <w:r>
        <w:rPr>
          <w:sz w:val="20"/>
        </w:rPr>
        <w:t xml:space="preserve"> КоАП РФ,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pPr>
        <w:pStyle w:val="0"/>
        <w:jc w:val="both"/>
      </w:pPr>
      <w:r>
        <w:rPr>
          <w:sz w:val="20"/>
        </w:rPr>
        <w:t xml:space="preserve">(абзац введен </w:t>
      </w:r>
      <w:hyperlink w:history="0" r:id="rId398"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17.04.2017 N 71)</w:t>
      </w:r>
    </w:p>
    <w:p>
      <w:pPr>
        <w:pStyle w:val="0"/>
        <w:spacing w:before="200" w:line-rule="auto"/>
        <w:ind w:firstLine="540"/>
        <w:jc w:val="both"/>
      </w:pPr>
      <w:r>
        <w:rPr>
          <w:sz w:val="20"/>
        </w:rPr>
        <w:t xml:space="preserve">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уполномоченным работником аппарата суда лицу, в отношении которого ведется производство по делу об административном правонарушении, его защитнику и (или) представителю, законному представителю, законному представителю юридического лица, потерпевшему,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 (</w:t>
      </w:r>
      <w:hyperlink w:history="0" r:id="rId399" w:tooltip="&quot;Кодекс Российской Федерации об административных правонарушениях&quot; от 30.12.2001 N 195-ФЗ (ред. от 04.08.2023) (с изм. и доп., вступ. в силу с 01.10.2023) ------------ Недействующая редакция {КонсультантПлюс}">
        <w:r>
          <w:rPr>
            <w:sz w:val="20"/>
            <w:color w:val="0000ff"/>
          </w:rPr>
          <w:t xml:space="preserve">ч. 4 ст. 29.12.1</w:t>
        </w:r>
      </w:hyperlink>
      <w:r>
        <w:rPr>
          <w:sz w:val="20"/>
        </w:rPr>
        <w:t xml:space="preserve"> КоАП РФ).</w:t>
      </w:r>
    </w:p>
    <w:p>
      <w:pPr>
        <w:pStyle w:val="0"/>
        <w:jc w:val="both"/>
      </w:pPr>
      <w:r>
        <w:rPr>
          <w:sz w:val="20"/>
        </w:rPr>
        <w:t xml:space="preserve">(абзац введен </w:t>
      </w:r>
      <w:hyperlink w:history="0" r:id="rId400"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17.04.2017 N 71)</w:t>
      </w:r>
    </w:p>
    <w:p>
      <w:pPr>
        <w:pStyle w:val="0"/>
        <w:jc w:val="both"/>
      </w:pPr>
      <w:r>
        <w:rPr>
          <w:sz w:val="20"/>
        </w:rPr>
        <w:t xml:space="preserve">(п. 7.6.1 в ред. </w:t>
      </w:r>
      <w:hyperlink w:history="0" r:id="rId401"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09.04.2015 N 95)</w:t>
      </w:r>
    </w:p>
    <w:p>
      <w:pPr>
        <w:pStyle w:val="0"/>
        <w:spacing w:before="200" w:line-rule="auto"/>
        <w:ind w:firstLine="540"/>
        <w:jc w:val="both"/>
      </w:pPr>
      <w:r>
        <w:rPr>
          <w:sz w:val="20"/>
        </w:rPr>
        <w:t xml:space="preserve">7.6.2. Выписка из решения суда об ограничении родительских прав и об отмене ограничения родительских прав, а также о лишении родительских прав и о восстановлении в родительских правах в течение трех дней со дня вступления в законную силу решения суда направляется в орган записи актов гражданского состояния по месту государственной регистрации рождения ребенка (</w:t>
      </w:r>
      <w:hyperlink w:history="0" r:id="rId402" w:tooltip="&quot;Семейный кодекс Российской Федерации&quot; от 29.12.1995 N 223-ФЗ (ред. от 31.07.2023) {КонсультантПлюс}">
        <w:r>
          <w:rPr>
            <w:sz w:val="20"/>
            <w:color w:val="0000ff"/>
          </w:rPr>
          <w:t xml:space="preserve">ст. 70</w:t>
        </w:r>
      </w:hyperlink>
      <w:r>
        <w:rPr>
          <w:sz w:val="20"/>
        </w:rPr>
        <w:t xml:space="preserve">, </w:t>
      </w:r>
      <w:hyperlink w:history="0" r:id="rId403" w:tooltip="&quot;Семейный кодекс Российской Федерации&quot; от 29.12.1995 N 223-ФЗ (ред. от 31.07.2023) {КонсультантПлюс}">
        <w:r>
          <w:rPr>
            <w:sz w:val="20"/>
            <w:color w:val="0000ff"/>
          </w:rPr>
          <w:t xml:space="preserve">72</w:t>
        </w:r>
      </w:hyperlink>
      <w:r>
        <w:rPr>
          <w:sz w:val="20"/>
        </w:rPr>
        <w:t xml:space="preserve">, </w:t>
      </w:r>
      <w:hyperlink w:history="0" r:id="rId404" w:tooltip="&quot;Семейный кодекс Российской Федерации&quot; от 29.12.1995 N 223-ФЗ (ред. от 31.07.2023) {КонсультантПлюс}">
        <w:r>
          <w:rPr>
            <w:sz w:val="20"/>
            <w:color w:val="0000ff"/>
          </w:rPr>
          <w:t xml:space="preserve">73</w:t>
        </w:r>
      </w:hyperlink>
      <w:r>
        <w:rPr>
          <w:sz w:val="20"/>
        </w:rPr>
        <w:t xml:space="preserve">, </w:t>
      </w:r>
      <w:hyperlink w:history="0" r:id="rId405" w:tooltip="&quot;Семейный кодекс Российской Федерации&quot; от 29.12.1995 N 223-ФЗ (ред. от 31.07.2023) {КонсультантПлюс}">
        <w:r>
          <w:rPr>
            <w:sz w:val="20"/>
            <w:color w:val="0000ff"/>
          </w:rPr>
          <w:t xml:space="preserve">76</w:t>
        </w:r>
      </w:hyperlink>
      <w:r>
        <w:rPr>
          <w:sz w:val="20"/>
        </w:rPr>
        <w:t xml:space="preserve"> Семейного кодекса Российской Федерации).</w:t>
      </w:r>
    </w:p>
    <w:p>
      <w:pPr>
        <w:pStyle w:val="0"/>
        <w:jc w:val="both"/>
      </w:pPr>
      <w:r>
        <w:rPr>
          <w:sz w:val="20"/>
        </w:rPr>
        <w:t xml:space="preserve">(п. 7.6.2 в ред. </w:t>
      </w:r>
      <w:hyperlink w:history="0" r:id="rId406"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16.04.2014 N 90)</w:t>
      </w:r>
    </w:p>
    <w:p>
      <w:pPr>
        <w:pStyle w:val="0"/>
        <w:spacing w:before="200" w:line-rule="auto"/>
        <w:ind w:firstLine="540"/>
        <w:jc w:val="both"/>
      </w:pPr>
      <w:r>
        <w:rPr>
          <w:sz w:val="20"/>
        </w:rPr>
        <w:t xml:space="preserve">7.6.3. Исключен с 4 марта 2019 года. - </w:t>
      </w:r>
      <w:hyperlink w:history="0" r:id="rId407"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0"/>
            <w:color w:val="0000ff"/>
          </w:rPr>
          <w:t xml:space="preserve">Приказ</w:t>
        </w:r>
      </w:hyperlink>
      <w:r>
        <w:rPr>
          <w:sz w:val="20"/>
        </w:rPr>
        <w:t xml:space="preserve"> Судебного департамента при Верховном Суде РФ от 04.03.2019 N 42.</w:t>
      </w:r>
    </w:p>
    <w:p>
      <w:pPr>
        <w:pStyle w:val="0"/>
        <w:spacing w:before="200" w:line-rule="auto"/>
        <w:ind w:firstLine="540"/>
        <w:jc w:val="both"/>
      </w:pPr>
      <w:r>
        <w:rPr>
          <w:sz w:val="20"/>
        </w:rPr>
        <w:t xml:space="preserve">7.7. Прокурору копия решения (определения) направляется в случае его участия в деле.</w:t>
      </w:r>
    </w:p>
    <w:p>
      <w:pPr>
        <w:pStyle w:val="0"/>
        <w:spacing w:before="200" w:line-rule="auto"/>
        <w:ind w:firstLine="540"/>
        <w:jc w:val="both"/>
      </w:pPr>
      <w:r>
        <w:rPr>
          <w:sz w:val="20"/>
        </w:rPr>
        <w:t xml:space="preserve">7.8. Копии судебных актов оформляются в соответствии с требованиями </w:t>
      </w:r>
      <w:hyperlink w:history="0" w:anchor="P1696"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Pr>
            <w:sz w:val="20"/>
            <w:color w:val="0000ff"/>
          </w:rPr>
          <w:t xml:space="preserve">пункта 14.5</w:t>
        </w:r>
      </w:hyperlink>
      <w:r>
        <w:rPr>
          <w:sz w:val="20"/>
        </w:rPr>
        <w:t xml:space="preserve"> настоящей Инструкции.</w:t>
      </w:r>
    </w:p>
    <w:p>
      <w:pPr>
        <w:pStyle w:val="0"/>
        <w:jc w:val="both"/>
      </w:pPr>
      <w:r>
        <w:rPr>
          <w:sz w:val="20"/>
        </w:rPr>
        <w:t xml:space="preserve">(в ред. Приказов Судебного департамента при Верховном Суде РФ от 16.04.2014 </w:t>
      </w:r>
      <w:hyperlink w:history="0" r:id="rId408"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0"/>
            <w:color w:val="0000ff"/>
          </w:rPr>
          <w:t xml:space="preserve">N 90</w:t>
        </w:r>
      </w:hyperlink>
      <w:r>
        <w:rPr>
          <w:sz w:val="20"/>
        </w:rPr>
        <w:t xml:space="preserve">, от 21.10.2019 </w:t>
      </w:r>
      <w:hyperlink w:history="0" r:id="rId40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N 238</w:t>
        </w:r>
      </w:hyperlink>
      <w:r>
        <w:rPr>
          <w:sz w:val="20"/>
        </w:rPr>
        <w:t xml:space="preserve">)</w:t>
      </w:r>
    </w:p>
    <w:p>
      <w:pPr>
        <w:pStyle w:val="0"/>
        <w:spacing w:before="200" w:line-rule="auto"/>
        <w:ind w:firstLine="540"/>
        <w:jc w:val="both"/>
      </w:pPr>
      <w:r>
        <w:rPr>
          <w:sz w:val="20"/>
        </w:rPr>
        <w:t xml:space="preserve">7.9. Подготавливая рассмотренное уголовное, гражданское, административное дело или дело об административном правонарушении к сдаче в отдел делопроизводства, секретарь судебного заседания (помощник судьи):</w:t>
      </w:r>
    </w:p>
    <w:p>
      <w:pPr>
        <w:pStyle w:val="0"/>
        <w:jc w:val="both"/>
      </w:pPr>
      <w:r>
        <w:rPr>
          <w:sz w:val="20"/>
        </w:rPr>
        <w:t xml:space="preserve">(в ред. Приказов Судебного департамента при Верховном Суде РФ от 18.03.2013 </w:t>
      </w:r>
      <w:hyperlink w:history="0" r:id="rId41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N 61</w:t>
        </w:r>
      </w:hyperlink>
      <w:r>
        <w:rPr>
          <w:sz w:val="20"/>
        </w:rPr>
        <w:t xml:space="preserve">, от 18.02.2016 </w:t>
      </w:r>
      <w:hyperlink w:history="0" r:id="rId41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N 33</w:t>
        </w:r>
      </w:hyperlink>
      <w:r>
        <w:rPr>
          <w:sz w:val="20"/>
        </w:rPr>
        <w:t xml:space="preserve">, от 04.03.2019 </w:t>
      </w:r>
      <w:hyperlink w:history="0" r:id="rId412"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0"/>
            <w:color w:val="0000ff"/>
          </w:rPr>
          <w:t xml:space="preserve">N 42</w:t>
        </w:r>
      </w:hyperlink>
      <w:r>
        <w:rPr>
          <w:sz w:val="20"/>
        </w:rPr>
        <w:t xml:space="preserve">)</w:t>
      </w:r>
    </w:p>
    <w:p>
      <w:pPr>
        <w:pStyle w:val="0"/>
        <w:spacing w:before="200" w:line-rule="auto"/>
        <w:ind w:firstLine="540"/>
        <w:jc w:val="both"/>
      </w:pPr>
      <w:r>
        <w:rPr>
          <w:sz w:val="20"/>
        </w:rPr>
        <w:t xml:space="preserve">а) подшивает в дело подлинники документов в хронологическом порядке: определения,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по гражданским и административным делам соглашение сторон о выборе кандидатуры посредника (в том числе медиатора, судебного примирителя (</w:t>
      </w:r>
      <w:hyperlink w:history="0" r:id="rId413" w:tooltip="&quot;Гражданский процессуальный кодекс Российской Федерации&quot; от 14.11.2002 N 138-ФЗ (ред. от 24.06.2023, с изм. от 20.07.2023) {КонсультантПлюс}">
        <w:r>
          <w:rPr>
            <w:sz w:val="20"/>
            <w:color w:val="0000ff"/>
          </w:rPr>
          <w:t xml:space="preserve">ст. 153.1</w:t>
        </w:r>
      </w:hyperlink>
      <w:r>
        <w:rPr>
          <w:sz w:val="20"/>
        </w:rPr>
        <w:t xml:space="preserve"> ГПК РФ, </w:t>
      </w:r>
      <w:hyperlink w:history="0" r:id="rId414" w:tooltip="&quot;Кодекс административного судопроизводства Российской Федерации&quot; от 08.03.2015 N 21-ФЗ (ред. от 24.07.2023) {КонсультантПлюс}">
        <w:r>
          <w:rPr>
            <w:sz w:val="20"/>
            <w:color w:val="0000ff"/>
          </w:rPr>
          <w:t xml:space="preserve">ст. 137</w:t>
        </w:r>
      </w:hyperlink>
      <w:r>
        <w:rPr>
          <w:sz w:val="20"/>
        </w:rPr>
        <w:t xml:space="preserve"> КАС РФ), определение суда об утверждении (об отказе в утверждении) соглашения о примирении) и т.п.), все приобщенные к делу в процессе судебного заседания документы в порядке их поступления, подписку об ответственности по </w:t>
      </w:r>
      <w:hyperlink w:history="0" r:id="rId415" w:tooltip="&quot;Уголовный кодекс Российской Федерации&quot; от 13.06.1996 N 63-ФЗ (ред. от 04.08.2023) ------------ Недействующая редакция {КонсультантПлюс}">
        <w:r>
          <w:rPr>
            <w:sz w:val="20"/>
            <w:color w:val="0000ff"/>
          </w:rPr>
          <w:t xml:space="preserve">статьям 307</w:t>
        </w:r>
      </w:hyperlink>
      <w:r>
        <w:rPr>
          <w:sz w:val="20"/>
        </w:rPr>
        <w:t xml:space="preserve">, </w:t>
      </w:r>
      <w:hyperlink w:history="0" r:id="rId416" w:tooltip="&quot;Уголовный кодекс Российской Федерации&quot; от 13.06.1996 N 63-ФЗ (ред. от 04.08.2023) ------------ Недействующая редакция {КонсультантПлюс}">
        <w:r>
          <w:rPr>
            <w:sz w:val="20"/>
            <w:color w:val="0000ff"/>
          </w:rPr>
          <w:t xml:space="preserve">308</w:t>
        </w:r>
      </w:hyperlink>
      <w:r>
        <w:rPr>
          <w:sz w:val="20"/>
        </w:rPr>
        <w:t xml:space="preserve"> УК Российской Федерации свидетелей, экспертов, переводчиков, протокол судебного заседания, решение, определение суда, в том числе и постановления на оплату процессуальных издержек, определения о выплате вознаграждения судебному примирителю. 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лист.</w:t>
      </w:r>
    </w:p>
    <w:p>
      <w:pPr>
        <w:pStyle w:val="0"/>
        <w:jc w:val="both"/>
      </w:pPr>
      <w:r>
        <w:rPr>
          <w:sz w:val="20"/>
        </w:rPr>
        <w:t xml:space="preserve">(в ред. Приказов Судебного департамента при Верховном Суде РФ от 18.02.2016 </w:t>
      </w:r>
      <w:hyperlink w:history="0" r:id="rId41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N 33</w:t>
        </w:r>
      </w:hyperlink>
      <w:r>
        <w:rPr>
          <w:sz w:val="20"/>
        </w:rPr>
        <w:t xml:space="preserve">, от 22.12.2021 </w:t>
      </w:r>
      <w:hyperlink w:history="0" r:id="rId418"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N 244</w:t>
        </w:r>
      </w:hyperlink>
      <w:r>
        <w:rPr>
          <w:sz w:val="20"/>
        </w:rPr>
        <w:t xml:space="preserve">)</w:t>
      </w:r>
    </w:p>
    <w:p>
      <w:pPr>
        <w:pStyle w:val="0"/>
        <w:spacing w:before="200" w:line-rule="auto"/>
        <w:ind w:firstLine="540"/>
        <w:jc w:val="both"/>
      </w:pPr>
      <w:r>
        <w:rPr>
          <w:sz w:val="20"/>
        </w:rPr>
        <w:t xml:space="preserve">При использовании средств аудиозаписи и иных технических средств для фиксирования хода судебного заседания электронные носители информации (диски, дискеты, флеш-карты)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pPr>
        <w:pStyle w:val="0"/>
        <w:jc w:val="both"/>
      </w:pPr>
      <w:r>
        <w:rPr>
          <w:sz w:val="20"/>
        </w:rPr>
        <w:t xml:space="preserve">(абзац введен </w:t>
      </w:r>
      <w:hyperlink w:history="0" r:id="rId41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18.03.2013 N 61)</w:t>
      </w:r>
    </w:p>
    <w:p>
      <w:pPr>
        <w:pStyle w:val="0"/>
        <w:spacing w:before="200" w:line-rule="auto"/>
        <w:ind w:firstLine="540"/>
        <w:jc w:val="both"/>
      </w:pPr>
      <w:r>
        <w:rPr>
          <w:sz w:val="20"/>
        </w:rPr>
        <w:t xml:space="preserve">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Представленные лицами, участвующими в деле, документы возвращаются им по письменному заявлению заказным письмом с уведомлением или вручаются под расписку;</w:t>
      </w:r>
    </w:p>
    <w:p>
      <w:pPr>
        <w:pStyle w:val="0"/>
        <w:jc w:val="both"/>
      </w:pPr>
      <w:r>
        <w:rPr>
          <w:sz w:val="20"/>
        </w:rPr>
        <w:t xml:space="preserve">(абзац введен </w:t>
      </w:r>
      <w:hyperlink w:history="0" r:id="rId42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18.03.2013 N 61)</w:t>
      </w:r>
    </w:p>
    <w:p>
      <w:pPr>
        <w:pStyle w:val="0"/>
        <w:spacing w:before="200" w:line-rule="auto"/>
        <w:ind w:firstLine="540"/>
        <w:jc w:val="both"/>
      </w:pPr>
      <w:r>
        <w:rPr>
          <w:sz w:val="20"/>
        </w:rPr>
        <w:t xml:space="preserve">б) нумерует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w:t>
      </w:r>
    </w:p>
    <w:p>
      <w:pPr>
        <w:pStyle w:val="0"/>
        <w:jc w:val="both"/>
      </w:pPr>
      <w:r>
        <w:rPr>
          <w:sz w:val="20"/>
        </w:rPr>
        <w:t xml:space="preserve">(пп. "б" в ред. </w:t>
      </w:r>
      <w:hyperlink w:history="0" r:id="rId42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18.03.2013 N 61)</w:t>
      </w:r>
    </w:p>
    <w:p>
      <w:pPr>
        <w:pStyle w:val="0"/>
        <w:spacing w:before="200" w:line-rule="auto"/>
        <w:ind w:firstLine="540"/>
        <w:jc w:val="both"/>
      </w:pPr>
      <w:r>
        <w:rPr>
          <w:sz w:val="20"/>
        </w:rPr>
        <w:t xml:space="preserve">в) делает отметку о результатах рассмотрения дела в журнале учета дел, назначенных к рассмотрению в судебном заседании </w:t>
      </w:r>
      <w:hyperlink w:history="0" w:anchor="P1859" w:tooltip="Журнал">
        <w:r>
          <w:rPr>
            <w:sz w:val="20"/>
            <w:color w:val="0000ff"/>
          </w:rPr>
          <w:t xml:space="preserve">(форма N 2)</w:t>
        </w:r>
      </w:hyperlink>
      <w:r>
        <w:rPr>
          <w:sz w:val="20"/>
        </w:rPr>
        <w:t xml:space="preserve">, и учетно-статистической карточке ПС ГАС "Правосудие";</w:t>
      </w:r>
    </w:p>
    <w:p>
      <w:pPr>
        <w:pStyle w:val="0"/>
        <w:jc w:val="both"/>
      </w:pPr>
      <w:r>
        <w:rPr>
          <w:sz w:val="20"/>
        </w:rPr>
        <w:t xml:space="preserve">(в ред. Приказов Судебного департамента при Верховном Суде РФ от 18.03.2013 </w:t>
      </w:r>
      <w:hyperlink w:history="0" r:id="rId42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N 61</w:t>
        </w:r>
      </w:hyperlink>
      <w:r>
        <w:rPr>
          <w:sz w:val="20"/>
        </w:rPr>
        <w:t xml:space="preserve">, от 09.04.2015 </w:t>
      </w:r>
      <w:hyperlink w:history="0" r:id="rId423"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N 95</w:t>
        </w:r>
      </w:hyperlink>
      <w:r>
        <w:rPr>
          <w:sz w:val="20"/>
        </w:rPr>
        <w:t xml:space="preserve">)</w:t>
      </w:r>
    </w:p>
    <w:p>
      <w:pPr>
        <w:pStyle w:val="0"/>
        <w:spacing w:before="200" w:line-rule="auto"/>
        <w:ind w:firstLine="540"/>
        <w:jc w:val="both"/>
      </w:pPr>
      <w:r>
        <w:rPr>
          <w:sz w:val="20"/>
        </w:rPr>
        <w:t xml:space="preserve">г) прилагает к уголовному делу заполненные статистические карточки на подсудимого в отношении осужденных, оправданных лиц, дела в отношении которых прекращены, и лиц, признанных невменяемыми, к которым применены меры медицинского характера. Статистические карточки составляются и подписываются судьей;</w:t>
      </w:r>
    </w:p>
    <w:p>
      <w:pPr>
        <w:pStyle w:val="0"/>
        <w:jc w:val="both"/>
      </w:pPr>
      <w:r>
        <w:rPr>
          <w:sz w:val="20"/>
        </w:rPr>
        <w:t xml:space="preserve">(в ред. </w:t>
      </w:r>
      <w:hyperlink w:history="0" r:id="rId42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18.03.2013 N 61)</w:t>
      </w:r>
    </w:p>
    <w:p>
      <w:pPr>
        <w:pStyle w:val="0"/>
        <w:spacing w:before="200" w:line-rule="auto"/>
        <w:ind w:firstLine="540"/>
        <w:jc w:val="both"/>
      </w:pPr>
      <w:r>
        <w:rPr>
          <w:sz w:val="20"/>
        </w:rPr>
        <w:t xml:space="preserve">д) по уголовному делу, по гражданскому делу, иск по которому вытекает из уголовного дела, где преступлением причинен ущерб имуществу, прилагает к делу заполненные карточки по учету сумм ущерба в соответствии с действующей Инструкцией по ведению судебной статистики;</w:t>
      </w:r>
    </w:p>
    <w:p>
      <w:pPr>
        <w:pStyle w:val="0"/>
        <w:spacing w:before="200" w:line-rule="auto"/>
        <w:ind w:firstLine="540"/>
        <w:jc w:val="both"/>
      </w:pPr>
      <w:r>
        <w:rPr>
          <w:sz w:val="20"/>
        </w:rPr>
        <w:t xml:space="preserve">е) выписывает исполнительные документы по делу, по которому судебные решения подлежат немедленному исполнению.</w:t>
      </w:r>
    </w:p>
    <w:p>
      <w:pPr>
        <w:pStyle w:val="0"/>
        <w:spacing w:before="200" w:line-rule="auto"/>
        <w:ind w:firstLine="540"/>
        <w:jc w:val="both"/>
      </w:pPr>
      <w:r>
        <w:rPr>
          <w:sz w:val="20"/>
        </w:rPr>
        <w:t xml:space="preserve">После совершения всех действий по оформлению дела, но не позднее десяти дней после его рассмотрения и вынесения решения в окончательной форме секретарь судебного заседания (помощник судьи) передает дело в отдел делопроизводства.</w:t>
      </w:r>
    </w:p>
    <w:p>
      <w:pPr>
        <w:pStyle w:val="0"/>
        <w:jc w:val="both"/>
      </w:pPr>
      <w:r>
        <w:rPr>
          <w:sz w:val="20"/>
        </w:rPr>
        <w:t xml:space="preserve">(в ред. Приказов Судебного департамента при Верховном Суде РФ от 03.12.2010 </w:t>
      </w:r>
      <w:hyperlink w:history="0" r:id="rId425"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0"/>
            <w:color w:val="0000ff"/>
          </w:rPr>
          <w:t xml:space="preserve">N 270</w:t>
        </w:r>
      </w:hyperlink>
      <w:r>
        <w:rPr>
          <w:sz w:val="20"/>
        </w:rPr>
        <w:t xml:space="preserve">, от 04.03.2019 </w:t>
      </w:r>
      <w:hyperlink w:history="0" r:id="rId426"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0"/>
            <w:color w:val="0000ff"/>
          </w:rPr>
          <w:t xml:space="preserve">N 42</w:t>
        </w:r>
      </w:hyperlink>
      <w:r>
        <w:rPr>
          <w:sz w:val="20"/>
        </w:rPr>
        <w:t xml:space="preserve">)</w:t>
      </w:r>
    </w:p>
    <w:p>
      <w:pPr>
        <w:pStyle w:val="0"/>
        <w:spacing w:before="200" w:line-rule="auto"/>
        <w:ind w:firstLine="540"/>
        <w:jc w:val="both"/>
      </w:pPr>
      <w:r>
        <w:rPr>
          <w:sz w:val="20"/>
        </w:rPr>
        <w:t xml:space="preserve">7.10. Работник отдела делопроизводства обязан тщательно проверить выполнение всех перечисленных действий, расписаться в получении дела.</w:t>
      </w:r>
    </w:p>
    <w:p>
      <w:pPr>
        <w:pStyle w:val="0"/>
        <w:jc w:val="both"/>
      </w:pPr>
      <w:r>
        <w:rPr>
          <w:sz w:val="20"/>
        </w:rPr>
        <w:t xml:space="preserve">(п. 7.10 в ред. </w:t>
      </w:r>
      <w:hyperlink w:history="0" r:id="rId42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18.03.2013 N 61)</w:t>
      </w:r>
    </w:p>
    <w:p>
      <w:pPr>
        <w:pStyle w:val="0"/>
        <w:spacing w:before="200" w:line-rule="auto"/>
        <w:ind w:firstLine="540"/>
        <w:jc w:val="both"/>
      </w:pPr>
      <w:r>
        <w:rPr>
          <w:sz w:val="20"/>
        </w:rPr>
        <w:t xml:space="preserve">7.11. До вступления судебного акта в силу, а также до направления дела в апелляционную инстанцию в связи с поступлением апелляционных, частных жалоб и представлений дело хранится в отделе делопроизводства.</w:t>
      </w:r>
    </w:p>
    <w:p>
      <w:pPr>
        <w:pStyle w:val="0"/>
        <w:jc w:val="both"/>
      </w:pPr>
      <w:r>
        <w:rPr>
          <w:sz w:val="20"/>
        </w:rPr>
        <w:t xml:space="preserve">(в ред. Приказов Судебного департамента при Верховном Суде РФ от 19.12.2011 </w:t>
      </w:r>
      <w:hyperlink w:history="0" r:id="rId428"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0"/>
            <w:color w:val="0000ff"/>
          </w:rPr>
          <w:t xml:space="preserve">N 232</w:t>
        </w:r>
      </w:hyperlink>
      <w:r>
        <w:rPr>
          <w:sz w:val="20"/>
        </w:rPr>
        <w:t xml:space="preserve">, от 18.02.2016 </w:t>
      </w:r>
      <w:hyperlink w:history="0" r:id="rId42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N 33</w:t>
        </w:r>
      </w:hyperlink>
      <w:r>
        <w:rPr>
          <w:sz w:val="20"/>
        </w:rPr>
        <w:t xml:space="preserve">)</w:t>
      </w:r>
    </w:p>
    <w:p>
      <w:pPr>
        <w:pStyle w:val="0"/>
        <w:spacing w:before="200" w:line-rule="auto"/>
        <w:ind w:firstLine="540"/>
        <w:jc w:val="both"/>
      </w:pPr>
      <w:r>
        <w:rPr>
          <w:sz w:val="20"/>
        </w:rPr>
        <w:t xml:space="preserve">7.12. В ходе каждого судебного заседания ведется протокол. 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либо на компьютере. Также допускается использование стенографирования и иных технических средств. При этом содержание протокола должно соответствовать требованиям </w:t>
      </w:r>
      <w:hyperlink w:history="0" r:id="rId430"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20"/>
            <w:color w:val="0000ff"/>
          </w:rPr>
          <w:t xml:space="preserve">ст. 259</w:t>
        </w:r>
      </w:hyperlink>
      <w:r>
        <w:rPr>
          <w:sz w:val="20"/>
        </w:rPr>
        <w:t xml:space="preserve"> УПК РФ, </w:t>
      </w:r>
      <w:hyperlink w:history="0" r:id="rId431" w:tooltip="&quot;Гражданский процессуальный кодекс Российской Федерации&quot; от 14.11.2002 N 138-ФЗ (ред. от 24.06.2023, с изм. от 20.07.2023) {КонсультантПлюс}">
        <w:r>
          <w:rPr>
            <w:sz w:val="20"/>
            <w:color w:val="0000ff"/>
          </w:rPr>
          <w:t xml:space="preserve">ст. 229</w:t>
        </w:r>
      </w:hyperlink>
      <w:r>
        <w:rPr>
          <w:sz w:val="20"/>
        </w:rPr>
        <w:t xml:space="preserve"> ГПК РФ, </w:t>
      </w:r>
      <w:hyperlink w:history="0" r:id="rId432" w:tooltip="&quot;Кодекс административного судопроизводства Российской Федерации&quot; от 08.03.2015 N 21-ФЗ (ред. от 24.07.2023) {КонсультантПлюс}">
        <w:r>
          <w:rPr>
            <w:sz w:val="20"/>
            <w:color w:val="0000ff"/>
          </w:rPr>
          <w:t xml:space="preserve">ст. 205</w:t>
        </w:r>
      </w:hyperlink>
      <w:r>
        <w:rPr>
          <w:sz w:val="20"/>
        </w:rPr>
        <w:t xml:space="preserve"> КАС РФ. Протокол должен быть изготовлен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pPr>
        <w:pStyle w:val="0"/>
        <w:spacing w:before="200" w:line-rule="auto"/>
        <w:ind w:firstLine="540"/>
        <w:jc w:val="both"/>
      </w:pPr>
      <w:r>
        <w:rPr>
          <w:sz w:val="20"/>
        </w:rPr>
        <w:t xml:space="preserve">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аудиопротоколирование с использованием средств аудиозаписи и составляется протокол в письменной форме (</w:t>
      </w:r>
      <w:hyperlink w:history="0" r:id="rId433"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20"/>
            <w:color w:val="0000ff"/>
          </w:rPr>
          <w:t xml:space="preserve">ст. 259</w:t>
        </w:r>
      </w:hyperlink>
      <w:r>
        <w:rPr>
          <w:sz w:val="20"/>
        </w:rPr>
        <w:t xml:space="preserve"> УПК РФ, </w:t>
      </w:r>
      <w:hyperlink w:history="0" r:id="rId434" w:tooltip="&quot;Гражданский процессуальный кодекс Российской Федерации&quot; от 14.11.2002 N 138-ФЗ (ред. от 24.06.2023, с изм. от 20.07.2023) {КонсультантПлюс}">
        <w:r>
          <w:rPr>
            <w:sz w:val="20"/>
            <w:color w:val="0000ff"/>
          </w:rPr>
          <w:t xml:space="preserve">ст. 228</w:t>
        </w:r>
      </w:hyperlink>
      <w:r>
        <w:rPr>
          <w:sz w:val="20"/>
        </w:rPr>
        <w:t xml:space="preserve"> ГПК РФ, </w:t>
      </w:r>
      <w:hyperlink w:history="0" r:id="rId435" w:tooltip="&quot;Кодекс административного судопроизводства Российской Федерации&quot; от 08.03.2015 N 21-ФЗ (ред. от 24.07.2023) {КонсультантПлюс}">
        <w:r>
          <w:rPr>
            <w:sz w:val="20"/>
            <w:color w:val="0000ff"/>
          </w:rPr>
          <w:t xml:space="preserve">ст. 204</w:t>
        </w:r>
      </w:hyperlink>
      <w:r>
        <w:rPr>
          <w:sz w:val="20"/>
        </w:rPr>
        <w:t xml:space="preserve"> КАС РФ). Использование средств аудиозаписи в закрытом судебном заседании не допускается, за исключением случаев, предусмотренных </w:t>
      </w:r>
      <w:hyperlink w:history="0" r:id="rId436" w:tooltip="&quot;Кодекс административного судопроизводства Российской Федерации&quot; от 08.03.2015 N 21-ФЗ (ред. от 24.07.2023) {КонсультантПлюс}">
        <w:r>
          <w:rPr>
            <w:sz w:val="20"/>
            <w:color w:val="0000ff"/>
          </w:rPr>
          <w:t xml:space="preserve">КАС</w:t>
        </w:r>
      </w:hyperlink>
      <w:r>
        <w:rPr>
          <w:sz w:val="20"/>
        </w:rPr>
        <w:t xml:space="preserve"> РФ.</w:t>
      </w:r>
    </w:p>
    <w:p>
      <w:pPr>
        <w:pStyle w:val="0"/>
        <w:jc w:val="both"/>
      </w:pPr>
      <w:r>
        <w:rPr>
          <w:sz w:val="20"/>
        </w:rPr>
        <w:t xml:space="preserve">(в ред. </w:t>
      </w:r>
      <w:hyperlink w:history="0" r:id="rId43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21.10.2019 N 238)</w:t>
      </w:r>
    </w:p>
    <w:p>
      <w:pPr>
        <w:pStyle w:val="0"/>
        <w:spacing w:before="200" w:line-rule="auto"/>
        <w:ind w:firstLine="540"/>
        <w:jc w:val="both"/>
      </w:pPr>
      <w:r>
        <w:rPr>
          <w:sz w:val="20"/>
        </w:rPr>
        <w:t xml:space="preserve">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pPr>
        <w:pStyle w:val="0"/>
        <w:spacing w:before="200" w:line-rule="auto"/>
        <w:ind w:firstLine="540"/>
        <w:jc w:val="both"/>
      </w:pPr>
      <w:r>
        <w:rPr>
          <w:sz w:val="20"/>
        </w:rPr>
        <w:t xml:space="preserve">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разбирательства и за его счет (</w:t>
      </w:r>
      <w:hyperlink w:history="0" r:id="rId438"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20"/>
            <w:color w:val="0000ff"/>
          </w:rPr>
          <w:t xml:space="preserve">ст. 259</w:t>
        </w:r>
      </w:hyperlink>
      <w:r>
        <w:rPr>
          <w:sz w:val="20"/>
        </w:rPr>
        <w:t xml:space="preserve"> УПК РФ).</w:t>
      </w:r>
    </w:p>
    <w:p>
      <w:pPr>
        <w:pStyle w:val="0"/>
        <w:spacing w:before="200" w:line-rule="auto"/>
        <w:ind w:firstLine="540"/>
        <w:jc w:val="both"/>
      </w:pPr>
      <w:r>
        <w:rPr>
          <w:sz w:val="20"/>
        </w:rPr>
        <w:t xml:space="preserve">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w:t>
      </w:r>
      <w:hyperlink w:history="0" r:id="rId439" w:tooltip="&quot;Гражданский процессуальный кодекс Российской Федерации&quot; от 14.11.2002 N 138-ФЗ (ред. от 24.06.2023, с изм. от 20.07.2023) {КонсультантПлюс}">
        <w:r>
          <w:rPr>
            <w:sz w:val="20"/>
            <w:color w:val="0000ff"/>
          </w:rPr>
          <w:t xml:space="preserve">ст. 230</w:t>
        </w:r>
      </w:hyperlink>
      <w:r>
        <w:rPr>
          <w:sz w:val="20"/>
        </w:rPr>
        <w:t xml:space="preserve">, </w:t>
      </w:r>
      <w:hyperlink w:history="0" r:id="rId440" w:tooltip="&quot;Гражданский процессуальный кодекс Российской Федерации&quot; от 14.11.2002 N 138-ФЗ (ред. от 24.06.2023, с изм. от 20.07.2023) {КонсультантПлюс}">
        <w:r>
          <w:rPr>
            <w:sz w:val="20"/>
            <w:color w:val="0000ff"/>
          </w:rPr>
          <w:t xml:space="preserve">231</w:t>
        </w:r>
      </w:hyperlink>
      <w:r>
        <w:rPr>
          <w:sz w:val="20"/>
        </w:rPr>
        <w:t xml:space="preserve"> ГПК РФ).</w:t>
      </w:r>
    </w:p>
    <w:p>
      <w:pPr>
        <w:pStyle w:val="0"/>
        <w:spacing w:before="200" w:line-rule="auto"/>
        <w:ind w:firstLine="540"/>
        <w:jc w:val="both"/>
      </w:pPr>
      <w:r>
        <w:rPr>
          <w:sz w:val="20"/>
        </w:rPr>
        <w:t xml:space="preserve">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w:t>
      </w:r>
      <w:hyperlink w:history="0" r:id="rId441" w:tooltip="&quot;Кодекс административного судопроизводства Российской Федерации&quot; от 08.03.2015 N 21-ФЗ (ред. от 24.07.2023) {КонсультантПлюс}">
        <w:r>
          <w:rPr>
            <w:sz w:val="20"/>
            <w:color w:val="0000ff"/>
          </w:rPr>
          <w:t xml:space="preserve">статья 207</w:t>
        </w:r>
      </w:hyperlink>
      <w:r>
        <w:rPr>
          <w:sz w:val="20"/>
        </w:rPr>
        <w:t xml:space="preserve"> КАС РФ), за исключением случаев рассмотрения дел в закрытом судебном заседании.</w:t>
      </w:r>
    </w:p>
    <w:p>
      <w:pPr>
        <w:pStyle w:val="0"/>
        <w:jc w:val="both"/>
      </w:pPr>
      <w:r>
        <w:rPr>
          <w:sz w:val="20"/>
        </w:rPr>
        <w:t xml:space="preserve">(в ред. </w:t>
      </w:r>
      <w:hyperlink w:history="0" r:id="rId44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21.10.2019 N 238)</w:t>
      </w:r>
    </w:p>
    <w:p>
      <w:pPr>
        <w:pStyle w:val="0"/>
        <w:spacing w:before="200" w:line-rule="auto"/>
        <w:ind w:firstLine="540"/>
        <w:jc w:val="both"/>
      </w:pPr>
      <w:r>
        <w:rPr>
          <w:sz w:val="20"/>
        </w:rPr>
        <w:t xml:space="preserve">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pPr>
        <w:pStyle w:val="0"/>
        <w:spacing w:before="200" w:line-rule="auto"/>
        <w:ind w:firstLine="540"/>
        <w:jc w:val="both"/>
      </w:pPr>
      <w:r>
        <w:rPr>
          <w:sz w:val="20"/>
        </w:rPr>
        <w:t xml:space="preserve">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pPr>
        <w:pStyle w:val="0"/>
        <w:jc w:val="both"/>
      </w:pPr>
      <w:r>
        <w:rPr>
          <w:sz w:val="20"/>
        </w:rPr>
        <w:t xml:space="preserve">(п. 7.12 в ред. </w:t>
      </w:r>
      <w:hyperlink w:history="0" r:id="rId443"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0"/>
            <w:color w:val="0000ff"/>
          </w:rPr>
          <w:t xml:space="preserve">Приказа</w:t>
        </w:r>
      </w:hyperlink>
      <w:r>
        <w:rPr>
          <w:sz w:val="20"/>
        </w:rPr>
        <w:t xml:space="preserve"> Судебного департамента при Верховном Суде РФ от 04.03.2019 N 42)</w:t>
      </w:r>
    </w:p>
    <w:bookmarkStart w:id="626" w:name="P626"/>
    <w:bookmarkEnd w:id="626"/>
    <w:p>
      <w:pPr>
        <w:pStyle w:val="0"/>
        <w:spacing w:before="200" w:line-rule="auto"/>
        <w:ind w:firstLine="540"/>
        <w:jc w:val="both"/>
      </w:pPr>
      <w:r>
        <w:rPr>
          <w:sz w:val="20"/>
        </w:rPr>
        <w:t xml:space="preserve">7.12.1. Ознакомление лиц, перечисленных в </w:t>
      </w:r>
      <w:hyperlink w:history="0" w:anchor="P1660" w:tooltip="14.1. Порядок и сроки выдачи судебных дел (иных материалов) для ознакомления устанавливаются председателем суда.">
        <w:r>
          <w:rPr>
            <w:sz w:val="20"/>
            <w:color w:val="0000ff"/>
          </w:rPr>
          <w:t xml:space="preserve">пункте 14.1</w:t>
        </w:r>
      </w:hyperlink>
      <w:r>
        <w:rPr>
          <w:sz w:val="20"/>
        </w:rPr>
        <w:t xml:space="preserve">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pPr>
        <w:pStyle w:val="0"/>
        <w:jc w:val="both"/>
      </w:pPr>
      <w:r>
        <w:rPr>
          <w:sz w:val="20"/>
        </w:rPr>
        <w:t xml:space="preserve">(в ред. </w:t>
      </w:r>
      <w:hyperlink w:history="0" r:id="rId44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21.10.2019 N 238)</w:t>
      </w:r>
    </w:p>
    <w:p>
      <w:pPr>
        <w:pStyle w:val="0"/>
        <w:spacing w:before="200" w:line-rule="auto"/>
        <w:ind w:firstLine="540"/>
        <w:jc w:val="both"/>
      </w:pPr>
      <w:r>
        <w:rPr>
          <w:sz w:val="20"/>
        </w:rPr>
        <w:t xml:space="preserve">Ознакомление лиц, участвующих в деле, с записями, сделанными в ходе аудиопротоколирования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w:t>
      </w:r>
    </w:p>
    <w:p>
      <w:pPr>
        <w:pStyle w:val="0"/>
        <w:jc w:val="both"/>
      </w:pPr>
      <w:r>
        <w:rPr>
          <w:sz w:val="20"/>
        </w:rPr>
        <w:t xml:space="preserve">(в ред. </w:t>
      </w:r>
      <w:hyperlink w:history="0" r:id="rId44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21.10.2019 N 238)</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Пункт 12.6 считать пунктом 14.6 в связи с </w:t>
            </w:r>
            <w:hyperlink w:history="0" r:id="rId44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изменением</w:t>
              </w:r>
            </w:hyperlink>
            <w:r>
              <w:rPr>
                <w:sz w:val="20"/>
                <w:color w:val="392c69"/>
              </w:rPr>
              <w:t xml:space="preserve"> нумерации раздела 12 на 14.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Лица, имеющие право на снятие копий за свой счет, в том числе с использованием технических средств, перечислены в </w:t>
      </w:r>
      <w:hyperlink w:history="0" w:anchor="P1710" w:tooltip="14.6. Право на снятие копий документов с материалов дела за свой счет, в том числе с использованием технических средств, предоставляется следующим лицам:">
        <w:r>
          <w:rPr>
            <w:sz w:val="20"/>
            <w:color w:val="0000ff"/>
          </w:rPr>
          <w:t xml:space="preserve">п. 12.6</w:t>
        </w:r>
      </w:hyperlink>
      <w:r>
        <w:rPr>
          <w:sz w:val="20"/>
        </w:rPr>
        <w:t xml:space="preserve"> настоящей Инструкции.</w:t>
      </w:r>
    </w:p>
    <w:p>
      <w:pPr>
        <w:pStyle w:val="0"/>
        <w:spacing w:before="200" w:line-rule="auto"/>
        <w:ind w:firstLine="540"/>
        <w:jc w:val="both"/>
      </w:pPr>
      <w:r>
        <w:rPr>
          <w:sz w:val="20"/>
        </w:rPr>
        <w:t xml:space="preserve">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pPr>
        <w:pStyle w:val="0"/>
        <w:jc w:val="both"/>
      </w:pPr>
      <w:r>
        <w:rPr>
          <w:sz w:val="20"/>
        </w:rPr>
        <w:t xml:space="preserve">(в ред. </w:t>
      </w:r>
      <w:hyperlink w:history="0" r:id="rId44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18.02.2016 N 33)</w:t>
      </w:r>
    </w:p>
    <w:bookmarkStart w:id="635" w:name="P635"/>
    <w:bookmarkEnd w:id="635"/>
    <w:p>
      <w:pPr>
        <w:pStyle w:val="0"/>
        <w:spacing w:before="200" w:line-rule="auto"/>
        <w:ind w:firstLine="540"/>
        <w:jc w:val="both"/>
      </w:pPr>
      <w:r>
        <w:rPr>
          <w:sz w:val="20"/>
        </w:rPr>
        <w:t xml:space="preserve">На письменном заявлении </w:t>
      </w:r>
      <w:hyperlink w:history="0" w:anchor="P8158" w:tooltip="                                 Заявление">
        <w:r>
          <w:rPr>
            <w:sz w:val="20"/>
            <w:color w:val="0000ff"/>
          </w:rPr>
          <w:t xml:space="preserve">(форма N 68)</w:t>
        </w:r>
      </w:hyperlink>
      <w:r>
        <w:rPr>
          <w:sz w:val="20"/>
        </w:rPr>
        <w:t xml:space="preserve">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pPr>
        <w:pStyle w:val="0"/>
        <w:spacing w:before="200" w:line-rule="auto"/>
        <w:ind w:firstLine="540"/>
        <w:jc w:val="both"/>
      </w:pPr>
      <w:r>
        <w:rPr>
          <w:sz w:val="20"/>
        </w:rPr>
        <w:t xml:space="preserve">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при наличии соответствующей отметки лиц, указанных в </w:t>
      </w:r>
      <w:hyperlink w:history="0" w:anchor="P635" w:tooltip="На письменном заявлении (форма N 68)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
        <w:r>
          <w:rPr>
            <w:sz w:val="20"/>
            <w:color w:val="0000ff"/>
          </w:rPr>
          <w:t xml:space="preserve">абзаце пятом</w:t>
        </w:r>
      </w:hyperlink>
      <w:r>
        <w:rPr>
          <w:sz w:val="20"/>
        </w:rPr>
        <w:t xml:space="preserve"> настоящего пункта.</w:t>
      </w:r>
    </w:p>
    <w:p>
      <w:pPr>
        <w:pStyle w:val="0"/>
        <w:spacing w:before="200" w:line-rule="auto"/>
        <w:ind w:firstLine="540"/>
        <w:jc w:val="both"/>
      </w:pPr>
      <w:r>
        <w:rPr>
          <w:sz w:val="20"/>
        </w:rPr>
        <w:t xml:space="preserve">Уплата государственной пошлины для изготовления копии аудиозаписи судебного заседания не предусмотрена.</w:t>
      </w:r>
    </w:p>
    <w:p>
      <w:pPr>
        <w:pStyle w:val="0"/>
        <w:spacing w:before="200" w:line-rule="auto"/>
        <w:ind w:firstLine="540"/>
        <w:jc w:val="both"/>
      </w:pPr>
      <w:r>
        <w:rPr>
          <w:sz w:val="20"/>
        </w:rPr>
        <w:t xml:space="preserve">Для изготовления копии аудиозаписи лицо, подавшее заявление, представляет в суд материальный носитель информации (флеш-карта,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pPr>
        <w:pStyle w:val="0"/>
        <w:spacing w:before="200" w:line-rule="auto"/>
        <w:ind w:firstLine="540"/>
        <w:jc w:val="both"/>
      </w:pPr>
      <w:r>
        <w:rPr>
          <w:sz w:val="20"/>
        </w:rPr>
        <w:t xml:space="preserve">В целях безопасности перед записью аудиопротокола судебного заседания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pPr>
        <w:pStyle w:val="0"/>
        <w:spacing w:before="200" w:line-rule="auto"/>
        <w:ind w:firstLine="540"/>
        <w:jc w:val="both"/>
      </w:pPr>
      <w:r>
        <w:rPr>
          <w:sz w:val="20"/>
        </w:rPr>
        <w:t xml:space="preserve">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pPr>
        <w:pStyle w:val="0"/>
        <w:spacing w:before="200" w:line-rule="auto"/>
        <w:ind w:firstLine="540"/>
        <w:jc w:val="both"/>
      </w:pPr>
      <w:r>
        <w:rPr>
          <w:sz w:val="20"/>
        </w:rPr>
        <w:t xml:space="preserve">Копия аудиозаписи судебного заседания судом не заверяется.</w:t>
      </w:r>
    </w:p>
    <w:p>
      <w:pPr>
        <w:pStyle w:val="0"/>
        <w:spacing w:before="200" w:line-rule="auto"/>
        <w:ind w:firstLine="540"/>
        <w:jc w:val="both"/>
      </w:pPr>
      <w:r>
        <w:rPr>
          <w:sz w:val="20"/>
        </w:rPr>
        <w:t xml:space="preserve">После выдачи копии аудиозаписи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pPr>
        <w:pStyle w:val="0"/>
        <w:jc w:val="both"/>
      </w:pPr>
      <w:r>
        <w:rPr>
          <w:sz w:val="20"/>
        </w:rPr>
        <w:t xml:space="preserve">(п. 7.12.1 введен </w:t>
      </w:r>
      <w:hyperlink w:history="0" r:id="rId448"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09.04.2015 N 95)</w:t>
      </w:r>
    </w:p>
    <w:p>
      <w:pPr>
        <w:pStyle w:val="0"/>
        <w:spacing w:before="200" w:line-rule="auto"/>
        <w:ind w:firstLine="540"/>
        <w:jc w:val="both"/>
      </w:pPr>
      <w:r>
        <w:rPr>
          <w:sz w:val="20"/>
        </w:rPr>
        <w:t xml:space="preserve">7.13.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из текстов судебных актов персональных данных (деперсонификация)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w:t>
      </w:r>
      <w:hyperlink w:history="0" r:id="rId449" w:tooltip="Федеральный закон от 22.12.2008 N 262-ФЗ (ред. от 14.07.2022) &quot;Об обеспечении доступа к информации о деятельности судов в Российской Федерации&quot; (с изм. и доп., вступ. в силу с 01.01.2023) {КонсультантПлюс}">
        <w:r>
          <w:rPr>
            <w:sz w:val="20"/>
            <w:color w:val="0000ff"/>
          </w:rPr>
          <w:t xml:space="preserve">законом</w:t>
        </w:r>
      </w:hyperlink>
      <w:r>
        <w:rPr>
          <w:sz w:val="20"/>
        </w:rPr>
        <w:t xml:space="preserve"> от 22 декабря 2008 г. N 262-ФЗ "Об обеспечении доступа к информации о деятельности судов в Российской Федерации", </w:t>
      </w:r>
      <w:hyperlink w:history="0" r:id="rId450" w:tooltip="Постановление Президиума Верховного Суда РФ от 27.09.2017 &quot;Об утверждении Положения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quot;Интернет&quot; {КонсультантПлюс}">
        <w:r>
          <w:rPr>
            <w:sz w:val="20"/>
            <w:color w:val="0000ff"/>
          </w:rPr>
          <w:t xml:space="preserve">Положением</w:t>
        </w:r>
      </w:hyperlink>
      <w:r>
        <w:rPr>
          <w:sz w:val="20"/>
        </w:rPr>
        <w:t xml:space="preserve">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pPr>
        <w:pStyle w:val="0"/>
        <w:jc w:val="both"/>
      </w:pPr>
      <w:r>
        <w:rPr>
          <w:sz w:val="20"/>
        </w:rPr>
        <w:t xml:space="preserve">(п. 7.13 в ред. </w:t>
      </w:r>
      <w:hyperlink w:history="0" r:id="rId451"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09.01.2018 N 2)</w:t>
      </w:r>
    </w:p>
    <w:p>
      <w:pPr>
        <w:pStyle w:val="0"/>
        <w:spacing w:before="200" w:line-rule="auto"/>
        <w:ind w:firstLine="540"/>
        <w:jc w:val="both"/>
      </w:pPr>
      <w:r>
        <w:rPr>
          <w:sz w:val="20"/>
        </w:rPr>
        <w:t xml:space="preserve">7.14. Решение о неразмещении на официальном сайте суда в сети "Интернет" текстов судебных актов по основаниям, предусмотренным </w:t>
      </w:r>
      <w:hyperlink w:history="0" r:id="rId452" w:tooltip="Постановление Президиума Верховного Суда РФ от 27.09.2017 &quot;Об утверждении Положения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quot;Интернет&quot; {КонсультантПлюс}">
        <w:r>
          <w:rPr>
            <w:sz w:val="20"/>
            <w:color w:val="0000ff"/>
          </w:rPr>
          <w:t xml:space="preserve">п. 2.3</w:t>
        </w:r>
      </w:hyperlink>
      <w:r>
        <w:rPr>
          <w:sz w:val="20"/>
        </w:rPr>
        <w:t xml:space="preserve"> и </w:t>
      </w:r>
      <w:hyperlink w:history="0" r:id="rId453" w:tooltip="Постановление Президиума Верховного Суда РФ от 27.09.2017 &quot;Об утверждении Положения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quot;Интернет&quot; {КонсультантПлюс}">
        <w:r>
          <w:rPr>
            <w:sz w:val="20"/>
            <w:color w:val="0000ff"/>
          </w:rPr>
          <w:t xml:space="preserve">3.1</w:t>
        </w:r>
      </w:hyperlink>
      <w:r>
        <w:rPr>
          <w:sz w:val="20"/>
        </w:rPr>
        <w:t xml:space="preserve"> Положения, принимает судья, рассматривающий дело,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судьи.</w:t>
      </w:r>
    </w:p>
    <w:p>
      <w:pPr>
        <w:pStyle w:val="0"/>
        <w:jc w:val="both"/>
      </w:pPr>
      <w:r>
        <w:rPr>
          <w:sz w:val="20"/>
        </w:rPr>
        <w:t xml:space="preserve">(п. 7.14 в ред. </w:t>
      </w:r>
      <w:hyperlink w:history="0" r:id="rId454"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09.01.2018 N 2)</w:t>
      </w:r>
    </w:p>
    <w:p>
      <w:pPr>
        <w:pStyle w:val="0"/>
        <w:spacing w:before="200" w:line-rule="auto"/>
        <w:ind w:firstLine="540"/>
        <w:jc w:val="both"/>
      </w:pPr>
      <w:r>
        <w:rPr>
          <w:sz w:val="20"/>
        </w:rPr>
        <w:t xml:space="preserve">7.15. Исключен. - </w:t>
      </w:r>
      <w:hyperlink w:history="0" r:id="rId455"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w:t>
        </w:r>
      </w:hyperlink>
      <w:r>
        <w:rPr>
          <w:sz w:val="20"/>
        </w:rPr>
        <w:t xml:space="preserve"> Судебного департамента при Верховном Суде РФ от 09.01.2018 N 2.</w:t>
      </w:r>
    </w:p>
    <w:p>
      <w:pPr>
        <w:pStyle w:val="0"/>
        <w:spacing w:before="200" w:line-rule="auto"/>
        <w:ind w:firstLine="540"/>
        <w:jc w:val="both"/>
      </w:pPr>
      <w:r>
        <w:rPr>
          <w:sz w:val="20"/>
        </w:rPr>
        <w:t xml:space="preserve">7.16. После совершения необходимых действий по подготовке к размещению текста судебного акта на официальном сайте суда уполномоченный работник аппарата суда осуществляет выгрузку подлежащих размещению текстов судебных актов на официальном сайте суда.</w:t>
      </w:r>
    </w:p>
    <w:p>
      <w:pPr>
        <w:pStyle w:val="0"/>
        <w:jc w:val="both"/>
      </w:pPr>
      <w:r>
        <w:rPr>
          <w:sz w:val="20"/>
        </w:rPr>
        <w:t xml:space="preserve">(п. 7.16 в ред. </w:t>
      </w:r>
      <w:hyperlink w:history="0" r:id="rId456"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09.01.2018 N 2)</w:t>
      </w:r>
    </w:p>
    <w:p>
      <w:pPr>
        <w:pStyle w:val="0"/>
        <w:spacing w:before="200" w:line-rule="auto"/>
        <w:ind w:firstLine="540"/>
        <w:jc w:val="both"/>
      </w:pPr>
      <w:r>
        <w:rPr>
          <w:sz w:val="20"/>
        </w:rPr>
        <w:t xml:space="preserve">7.17. Исключен. - </w:t>
      </w:r>
      <w:hyperlink w:history="0" r:id="rId457"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w:t>
        </w:r>
      </w:hyperlink>
      <w:r>
        <w:rPr>
          <w:sz w:val="20"/>
        </w:rPr>
        <w:t xml:space="preserve"> Судебного департамента при Верховном Суде РФ от 09.01.2018 N 2.</w:t>
      </w:r>
    </w:p>
    <w:p>
      <w:pPr>
        <w:pStyle w:val="0"/>
        <w:spacing w:before="200" w:line-rule="auto"/>
        <w:ind w:firstLine="540"/>
        <w:jc w:val="both"/>
      </w:pPr>
      <w:r>
        <w:rPr>
          <w:sz w:val="20"/>
        </w:rPr>
        <w:t xml:space="preserve">7.18. В случае выявления ошибочно размещенных либо неверно обезличенных текстов судебных актов на официальном сайте суда председателем суда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деперсонификацию и в течение этого же рабочего дня осуществить выгрузку обезличенного судебного акта на официальном сайте суда.</w:t>
      </w:r>
    </w:p>
    <w:p>
      <w:pPr>
        <w:pStyle w:val="0"/>
        <w:jc w:val="both"/>
      </w:pPr>
      <w:r>
        <w:rPr>
          <w:sz w:val="20"/>
        </w:rPr>
        <w:t xml:space="preserve">(п. 7.18 в ред. </w:t>
      </w:r>
      <w:hyperlink w:history="0" r:id="rId458"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09.01.2018 N 2)</w:t>
      </w:r>
    </w:p>
    <w:p>
      <w:pPr>
        <w:pStyle w:val="0"/>
        <w:spacing w:before="200" w:line-rule="auto"/>
        <w:ind w:firstLine="540"/>
        <w:jc w:val="both"/>
      </w:pPr>
      <w:r>
        <w:rPr>
          <w:sz w:val="20"/>
        </w:rPr>
        <w:t xml:space="preserve">7.19. По поручению председателя суда лицо, ответственное за размещение информации на официальном сайте суда, в течение одного рабочего дня размещает в автоматическом режиме сведения о находящихся в суде делах посредством формирования соответствующей выборки из ПС ГАС "Правосудие".</w:t>
      </w:r>
    </w:p>
    <w:p>
      <w:pPr>
        <w:pStyle w:val="0"/>
        <w:spacing w:before="200" w:line-rule="auto"/>
        <w:ind w:firstLine="540"/>
        <w:jc w:val="both"/>
      </w:pPr>
      <w:r>
        <w:rPr>
          <w:sz w:val="20"/>
        </w:rPr>
        <w:t xml:space="preserve">Тексты судебных актов, подлежащих размещению на официальном сайте суда, размещаются уполномоченным работником аппарата суда в сети "Интернет" в разумный срок, но не позднее одного месяца после дня их принятия в окончательной форме. Тексты приговоров размещаются в сети "Интернет" не позднее одного месяца после дня их вступления в законную силу.</w:t>
      </w:r>
    </w:p>
    <w:p>
      <w:pPr>
        <w:pStyle w:val="0"/>
        <w:jc w:val="both"/>
      </w:pPr>
      <w:r>
        <w:rPr>
          <w:sz w:val="20"/>
        </w:rPr>
        <w:t xml:space="preserve">(п. 7.19 в ред. </w:t>
      </w:r>
      <w:hyperlink w:history="0" r:id="rId459"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09.01.2018 N 2)</w:t>
      </w:r>
    </w:p>
    <w:p>
      <w:pPr>
        <w:pStyle w:val="0"/>
        <w:spacing w:before="200" w:line-rule="auto"/>
        <w:ind w:firstLine="540"/>
        <w:jc w:val="both"/>
      </w:pPr>
      <w:r>
        <w:rPr>
          <w:sz w:val="20"/>
        </w:rPr>
        <w:t xml:space="preserve">7.20. Первый экземпляр копии судебного акта, содержащий на оборотной стороне основания неразмещения текста судебного акта, удостоверенные подписью судьи, рассматривающего дело, подшивается в соответствующий наряд.</w:t>
      </w:r>
    </w:p>
    <w:p>
      <w:pPr>
        <w:pStyle w:val="0"/>
        <w:jc w:val="both"/>
      </w:pPr>
      <w:r>
        <w:rPr>
          <w:sz w:val="20"/>
        </w:rPr>
        <w:t xml:space="preserve">(п. 7.20 в ред. </w:t>
      </w:r>
      <w:hyperlink w:history="0" r:id="rId460"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09.01.2018 N 2)</w:t>
      </w:r>
    </w:p>
    <w:p>
      <w:pPr>
        <w:pStyle w:val="0"/>
      </w:pPr>
      <w:r>
        <w:rPr>
          <w:sz w:val="20"/>
        </w:rPr>
      </w:r>
    </w:p>
    <w:p>
      <w:pPr>
        <w:pStyle w:val="2"/>
        <w:outlineLvl w:val="1"/>
        <w:jc w:val="center"/>
      </w:pPr>
      <w:r>
        <w:rPr>
          <w:sz w:val="20"/>
        </w:rPr>
        <w:t xml:space="preserve">8. Делопроизводство по приему и рассмотрению апелляционных,</w:t>
      </w:r>
    </w:p>
    <w:p>
      <w:pPr>
        <w:pStyle w:val="2"/>
        <w:jc w:val="center"/>
      </w:pPr>
      <w:r>
        <w:rPr>
          <w:sz w:val="20"/>
        </w:rPr>
        <w:t xml:space="preserve">частных жалоб, представлений прокурора на судебные решения</w:t>
      </w:r>
    </w:p>
    <w:p>
      <w:pPr>
        <w:pStyle w:val="2"/>
        <w:jc w:val="center"/>
      </w:pPr>
      <w:r>
        <w:rPr>
          <w:sz w:val="20"/>
        </w:rPr>
        <w:t xml:space="preserve">по гражданским, административным и уголовным делам</w:t>
      </w:r>
    </w:p>
    <w:p>
      <w:pPr>
        <w:pStyle w:val="2"/>
        <w:jc w:val="center"/>
      </w:pPr>
      <w:r>
        <w:rPr>
          <w:sz w:val="20"/>
        </w:rPr>
        <w:t xml:space="preserve">в суде первой инстанции</w:t>
      </w:r>
    </w:p>
    <w:p>
      <w:pPr>
        <w:pStyle w:val="0"/>
        <w:jc w:val="center"/>
      </w:pPr>
      <w:r>
        <w:rPr>
          <w:sz w:val="20"/>
        </w:rPr>
        <w:t xml:space="preserve">(в ред. </w:t>
      </w:r>
      <w:hyperlink w:history="0" r:id="rId46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w:t>
      </w:r>
    </w:p>
    <w:p>
      <w:pPr>
        <w:pStyle w:val="0"/>
        <w:jc w:val="center"/>
      </w:pPr>
      <w:r>
        <w:rPr>
          <w:sz w:val="20"/>
        </w:rPr>
        <w:t xml:space="preserve">от 18.02.2016 N 33)</w:t>
      </w:r>
    </w:p>
    <w:p>
      <w:pPr>
        <w:pStyle w:val="0"/>
        <w:jc w:val="center"/>
      </w:pPr>
      <w:r>
        <w:rPr>
          <w:sz w:val="20"/>
        </w:rPr>
        <w:t xml:space="preserve">(в ред. </w:t>
      </w:r>
      <w:hyperlink w:history="0" r:id="rId462"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w:t>
      </w:r>
    </w:p>
    <w:p>
      <w:pPr>
        <w:pStyle w:val="0"/>
        <w:jc w:val="center"/>
      </w:pPr>
      <w:r>
        <w:rPr>
          <w:sz w:val="20"/>
        </w:rPr>
        <w:t xml:space="preserve">от 19.12.2011 N 232)</w:t>
      </w:r>
    </w:p>
    <w:p>
      <w:pPr>
        <w:pStyle w:val="0"/>
        <w:ind w:firstLine="540"/>
        <w:jc w:val="both"/>
      </w:pPr>
      <w:r>
        <w:rPr>
          <w:sz w:val="20"/>
        </w:rPr>
      </w:r>
    </w:p>
    <w:p>
      <w:pPr>
        <w:pStyle w:val="2"/>
        <w:outlineLvl w:val="2"/>
        <w:ind w:firstLine="540"/>
        <w:jc w:val="both"/>
      </w:pPr>
      <w:r>
        <w:rPr>
          <w:sz w:val="20"/>
        </w:rPr>
        <w:t xml:space="preserve">8.1. Делопроизводство при рассмотрении апелляционных жалоб, частных жалоб, представлений прокурора на судебные решения по гражданским делам, вынесенные мировыми судьями.</w:t>
      </w:r>
    </w:p>
    <w:p>
      <w:pPr>
        <w:pStyle w:val="0"/>
        <w:jc w:val="both"/>
      </w:pPr>
      <w:r>
        <w:rPr>
          <w:sz w:val="20"/>
        </w:rPr>
        <w:t xml:space="preserve">(в ред. </w:t>
      </w:r>
      <w:hyperlink w:history="0" r:id="rId463"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22.12.2021 N 244)</w:t>
      </w:r>
    </w:p>
    <w:bookmarkStart w:id="671" w:name="P671"/>
    <w:bookmarkEnd w:id="671"/>
    <w:p>
      <w:pPr>
        <w:pStyle w:val="0"/>
        <w:spacing w:before="200" w:line-rule="auto"/>
        <w:ind w:firstLine="540"/>
        <w:jc w:val="both"/>
      </w:pPr>
      <w:r>
        <w:rPr>
          <w:sz w:val="20"/>
        </w:rPr>
        <w:t xml:space="preserve">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с последующим изготовлением учетно-статистических карточек </w:t>
      </w:r>
      <w:hyperlink w:history="0" w:anchor="P2860" w:tooltip="УЧЕТНО-СТАТИСТИЧЕСКАЯ КАРТОЧКА НА ГРАЖДАНСКОЕ И АДМИНИСТРАТИВНОЕ ДЕЛО">
        <w:r>
          <w:rPr>
            <w:sz w:val="20"/>
            <w:color w:val="0000ff"/>
          </w:rPr>
          <w:t xml:space="preserve">(форма N 6.2)</w:t>
        </w:r>
      </w:hyperlink>
      <w:r>
        <w:rPr>
          <w:sz w:val="20"/>
        </w:rPr>
        <w:t xml:space="preserve"> и алфавитного указателя </w:t>
      </w:r>
      <w:hyperlink w:history="0" w:anchor="P2963" w:tooltip="Алфавитный указатель">
        <w:r>
          <w:rPr>
            <w:sz w:val="20"/>
            <w:color w:val="0000ff"/>
          </w:rPr>
          <w:t xml:space="preserve">(форма N 6-б)</w:t>
        </w:r>
      </w:hyperlink>
      <w:r>
        <w:rPr>
          <w:sz w:val="20"/>
        </w:rPr>
        <w:t xml:space="preserve"> в порядке, установленном </w:t>
      </w:r>
      <w:hyperlink w:history="0" w:anchor="P194" w:tooltip="3. Регистрация и учет уголовных, гражданских, административных">
        <w:r>
          <w:rPr>
            <w:sz w:val="20"/>
            <w:color w:val="0000ff"/>
          </w:rPr>
          <w:t xml:space="preserve">разделом 3</w:t>
        </w:r>
      </w:hyperlink>
      <w:r>
        <w:rPr>
          <w:sz w:val="20"/>
        </w:rPr>
        <w:t xml:space="preserve"> настоящей Инструкции, и передается председателю суда для реализации требований </w:t>
      </w:r>
      <w:hyperlink w:history="0" r:id="rId464" w:tooltip="&quot;Гражданский процессуальный кодекс Российской Федерации&quot; от 14.11.2002 N 138-ФЗ (ред. от 24.06.2023, с изм. от 20.07.2023) {КонсультантПлюс}">
        <w:r>
          <w:rPr>
            <w:sz w:val="20"/>
            <w:color w:val="0000ff"/>
          </w:rPr>
          <w:t xml:space="preserve">статьи 14</w:t>
        </w:r>
      </w:hyperlink>
      <w:r>
        <w:rPr>
          <w:sz w:val="20"/>
        </w:rPr>
        <w:t xml:space="preserve"> ГПК РФ. Не позднее следующего рабочего дня дело с апелляционной жалобой, представлением передается для рассмотрения судье.</w:t>
      </w:r>
    </w:p>
    <w:p>
      <w:pPr>
        <w:pStyle w:val="0"/>
        <w:jc w:val="both"/>
      </w:pPr>
      <w:r>
        <w:rPr>
          <w:sz w:val="20"/>
        </w:rPr>
        <w:t xml:space="preserve">(в ред. </w:t>
      </w:r>
      <w:hyperlink w:history="0" r:id="rId465"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09.04.2015 N 95)</w:t>
      </w:r>
    </w:p>
    <w:p>
      <w:pPr>
        <w:pStyle w:val="0"/>
        <w:spacing w:before="200" w:line-rule="auto"/>
        <w:ind w:firstLine="540"/>
        <w:jc w:val="both"/>
      </w:pPr>
      <w:r>
        <w:rPr>
          <w:sz w:val="20"/>
        </w:rPr>
        <w:t xml:space="preserve">В аналогичном порядке производится прием и учет жалоб, протестов по делам об административных правонарушениях с регистрацией в ПС ГАС "Правосудие" и отражением информации учетно-статистической карточке </w:t>
      </w:r>
      <w:hyperlink w:history="0" w:anchor="P3216" w:tooltip="УЧЕТНО-СТАТИСТИЧЕСКАЯ КАРТОЧКА НА ОБЖАЛУЕМОЕ ПОСТАНОВЛЕНИЕ ПО ДЕЛУ ОБ АДМИНИСТРАТИВНОМ ПРАВОНАРУШЕНИИ N ___________/____ Г.">
        <w:r>
          <w:rPr>
            <w:sz w:val="20"/>
            <w:color w:val="0000ff"/>
          </w:rPr>
          <w:t xml:space="preserve">(форма N 7.1.)</w:t>
        </w:r>
      </w:hyperlink>
      <w:r>
        <w:rPr>
          <w:sz w:val="20"/>
        </w:rPr>
        <w:t xml:space="preserve">, а также с занесением сведений в алфавитный указатель </w:t>
      </w:r>
      <w:hyperlink w:history="0" w:anchor="P3325" w:tooltip="Алфавитный указатель">
        <w:r>
          <w:rPr>
            <w:sz w:val="20"/>
            <w:color w:val="0000ff"/>
          </w:rPr>
          <w:t xml:space="preserve">формы N 7-б</w:t>
        </w:r>
      </w:hyperlink>
      <w:r>
        <w:rPr>
          <w:sz w:val="20"/>
        </w:rPr>
        <w:t xml:space="preserve">.</w:t>
      </w:r>
    </w:p>
    <w:p>
      <w:pPr>
        <w:pStyle w:val="0"/>
        <w:jc w:val="both"/>
      </w:pPr>
      <w:r>
        <w:rPr>
          <w:sz w:val="20"/>
        </w:rPr>
        <w:t xml:space="preserve">(в ред. Приказов Судебного департамента при Верховном Суде РФ от 18.03.2013 </w:t>
      </w:r>
      <w:hyperlink w:history="0" r:id="rId46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N 61</w:t>
        </w:r>
      </w:hyperlink>
      <w:r>
        <w:rPr>
          <w:sz w:val="20"/>
        </w:rPr>
        <w:t xml:space="preserve">, от 09.04.2015 </w:t>
      </w:r>
      <w:hyperlink w:history="0" r:id="rId467"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N 95</w:t>
        </w:r>
      </w:hyperlink>
      <w:r>
        <w:rPr>
          <w:sz w:val="20"/>
        </w:rPr>
        <w:t xml:space="preserve">)</w:t>
      </w:r>
    </w:p>
    <w:p>
      <w:pPr>
        <w:pStyle w:val="0"/>
        <w:spacing w:before="200" w:line-rule="auto"/>
        <w:ind w:firstLine="540"/>
        <w:jc w:val="both"/>
      </w:pPr>
      <w:r>
        <w:rPr>
          <w:sz w:val="20"/>
        </w:rPr>
        <w:t xml:space="preserve">8.1.2. Апелляционные жалобы, представления подаются сторонами и другими лицами, участвующими в деле, а также иными лицами в случаях, предусмотренных </w:t>
      </w:r>
      <w:hyperlink w:history="0" r:id="rId468" w:tooltip="&quot;Гражданский процессуальный кодекс Российской Федерации&quot; от 14.11.2002 N 138-ФЗ (ред. от 24.06.2023, с изм. от 20.07.2023) {КонсультантПлюс}">
        <w:r>
          <w:rPr>
            <w:sz w:val="20"/>
            <w:color w:val="0000ff"/>
          </w:rPr>
          <w:t xml:space="preserve">ГПК</w:t>
        </w:r>
      </w:hyperlink>
      <w:r>
        <w:rPr>
          <w:sz w:val="20"/>
        </w:rPr>
        <w:t xml:space="preserve"> РФ, через мирового судью, постановившего судебное решение, в сроки, предусмотренные процессуальным законодательством.</w:t>
      </w:r>
    </w:p>
    <w:p>
      <w:pPr>
        <w:pStyle w:val="0"/>
        <w:jc w:val="both"/>
      </w:pPr>
      <w:r>
        <w:rPr>
          <w:sz w:val="20"/>
        </w:rPr>
        <w:t xml:space="preserve">(в ред. </w:t>
      </w:r>
      <w:hyperlink w:history="0" r:id="rId46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18.03.2013 N 61)</w:t>
      </w:r>
    </w:p>
    <w:p>
      <w:pPr>
        <w:pStyle w:val="0"/>
        <w:spacing w:before="200" w:line-rule="auto"/>
        <w:ind w:firstLine="540"/>
        <w:jc w:val="both"/>
      </w:pPr>
      <w:r>
        <w:rPr>
          <w:sz w:val="20"/>
        </w:rPr>
        <w:t xml:space="preserve">Апелляционные жалоба, представление, поступившие непосредственно в районный суд, подлежат направлению сопроводительным письмом мировому судье, вынесшему решение, для совершения действий, предусмотренных </w:t>
      </w:r>
      <w:hyperlink w:history="0" r:id="rId470" w:tooltip="&quot;Гражданский процессуальный кодекс Российской Федерации&quot; от 14.11.2002 N 138-ФЗ (ред. от 24.06.2023, с изм. от 20.07.2023) {КонсультантПлюс}">
        <w:r>
          <w:rPr>
            <w:sz w:val="20"/>
            <w:color w:val="0000ff"/>
          </w:rPr>
          <w:t xml:space="preserve">ст. 325</w:t>
        </w:r>
      </w:hyperlink>
      <w:r>
        <w:rPr>
          <w:sz w:val="20"/>
        </w:rPr>
        <w:t xml:space="preserve"> ГПК РФ, о чем в письменной форме сообщается лицу, подавшему указанные апелляционные жалобу, представление.</w:t>
      </w:r>
    </w:p>
    <w:p>
      <w:pPr>
        <w:pStyle w:val="0"/>
        <w:jc w:val="both"/>
      </w:pPr>
      <w:r>
        <w:rPr>
          <w:sz w:val="20"/>
        </w:rPr>
        <w:t xml:space="preserve">(в ред. </w:t>
      </w:r>
      <w:hyperlink w:history="0" r:id="rId47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18.03.2013 N 61)</w:t>
      </w:r>
    </w:p>
    <w:p>
      <w:pPr>
        <w:pStyle w:val="0"/>
        <w:spacing w:before="200" w:line-rule="auto"/>
        <w:ind w:firstLine="540"/>
        <w:jc w:val="both"/>
      </w:pPr>
      <w:r>
        <w:rPr>
          <w:sz w:val="20"/>
        </w:rPr>
        <w:t xml:space="preserve">В случае принятия судом апелляционной инстанции решения о возвращении дела, поступившего с апелляционными жалобой, представлением в порядке </w:t>
      </w:r>
      <w:hyperlink w:history="0" r:id="rId472" w:tooltip="&quot;Гражданский процессуальный кодекс Российской Федерации&quot; от 14.11.2002 N 138-ФЗ (ред. от 24.06.2023, с изм. от 20.07.2023) {КонсультантПлюс}">
        <w:r>
          <w:rPr>
            <w:sz w:val="20"/>
            <w:color w:val="0000ff"/>
          </w:rPr>
          <w:t xml:space="preserve">статьи 325.1</w:t>
        </w:r>
      </w:hyperlink>
      <w:r>
        <w:rPr>
          <w:sz w:val="20"/>
        </w:rPr>
        <w:t xml:space="preserve"> ГПК РФ, данное дело уполномоченным работником аппарата суда незамедлительно, но не позднее следующего рабочего дня, направляется мировому судье, рассмотревшему дело,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pPr>
        <w:pStyle w:val="0"/>
        <w:jc w:val="both"/>
      </w:pPr>
      <w:r>
        <w:rPr>
          <w:sz w:val="20"/>
        </w:rPr>
        <w:t xml:space="preserve">(абзац введен </w:t>
      </w:r>
      <w:hyperlink w:history="0" r:id="rId47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Приказом</w:t>
        </w:r>
      </w:hyperlink>
      <w:r>
        <w:rPr>
          <w:sz w:val="20"/>
        </w:rPr>
        <w:t xml:space="preserve"> Судебного департамента при Верховном Суде РФ от 21.10.2019 N 238)</w:t>
      </w:r>
    </w:p>
    <w:p>
      <w:pPr>
        <w:pStyle w:val="0"/>
        <w:spacing w:before="200" w:line-rule="auto"/>
        <w:ind w:firstLine="540"/>
        <w:jc w:val="both"/>
      </w:pPr>
      <w:r>
        <w:rPr>
          <w:sz w:val="20"/>
        </w:rPr>
        <w:t xml:space="preserve">Апелляционные жалобы, представления по делам, рассмотренным мировыми судьями, адресуются районному суду.</w:t>
      </w:r>
    </w:p>
    <w:bookmarkStart w:id="682" w:name="P682"/>
    <w:bookmarkEnd w:id="682"/>
    <w:p>
      <w:pPr>
        <w:pStyle w:val="0"/>
        <w:spacing w:before="200" w:line-rule="auto"/>
        <w:ind w:firstLine="540"/>
        <w:jc w:val="both"/>
      </w:pPr>
      <w:r>
        <w:rPr>
          <w:sz w:val="20"/>
        </w:rPr>
        <w:t xml:space="preserve">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w:t>
      </w:r>
    </w:p>
    <w:p>
      <w:pPr>
        <w:pStyle w:val="0"/>
        <w:spacing w:before="200" w:line-rule="auto"/>
        <w:ind w:firstLine="540"/>
        <w:jc w:val="both"/>
      </w:pPr>
      <w:r>
        <w:rPr>
          <w:sz w:val="20"/>
        </w:rPr>
        <w:t xml:space="preserve">Возврат апелляционной жалобы лицу, подавшему жалобу, представления прокурору осуществляется на основании определения мирового судьи в случаях, предусмотренных </w:t>
      </w:r>
      <w:hyperlink w:history="0" r:id="rId474" w:tooltip="&quot;Гражданский процессуальный кодекс Российской Федерации&quot; от 14.11.2002 N 138-ФЗ (ред. от 24.06.2023, с изм. от 20.07.2023) {КонсультантПлюс}">
        <w:r>
          <w:rPr>
            <w:sz w:val="20"/>
            <w:color w:val="0000ff"/>
          </w:rPr>
          <w:t xml:space="preserve">статьей 324</w:t>
        </w:r>
      </w:hyperlink>
      <w:r>
        <w:rPr>
          <w:sz w:val="20"/>
        </w:rPr>
        <w:t xml:space="preserve"> ГПК РФ.</w:t>
      </w:r>
    </w:p>
    <w:p>
      <w:pPr>
        <w:pStyle w:val="0"/>
        <w:spacing w:before="200" w:line-rule="auto"/>
        <w:ind w:firstLine="540"/>
        <w:jc w:val="both"/>
      </w:pPr>
      <w:r>
        <w:rPr>
          <w:sz w:val="20"/>
        </w:rPr>
        <w:t xml:space="preserve">Лицо, подавшее жалобу, прокурор, принесший представление, вправе обжаловать указанное определение в районный суд путем подачи частной жалобы, представления прокурора, которые регистрируются в порядке, предусмотренном </w:t>
      </w:r>
      <w:hyperlink w:history="0" w:anchor="P694" w:tooltip="8.1.4. Частная жалоба, представление прокурора на определение мирового судьи рассматриваются районным судом.">
        <w:r>
          <w:rPr>
            <w:sz w:val="20"/>
            <w:color w:val="0000ff"/>
          </w:rPr>
          <w:t xml:space="preserve">пунктом 8.1.4</w:t>
        </w:r>
      </w:hyperlink>
      <w:r>
        <w:rPr>
          <w:sz w:val="20"/>
        </w:rPr>
        <w:t xml:space="preserve"> настоящей Инструкции.</w:t>
      </w:r>
    </w:p>
    <w:p>
      <w:pPr>
        <w:pStyle w:val="0"/>
        <w:spacing w:before="200" w:line-rule="auto"/>
        <w:ind w:firstLine="540"/>
        <w:jc w:val="both"/>
      </w:pPr>
      <w:r>
        <w:rPr>
          <w:sz w:val="20"/>
        </w:rPr>
        <w:t xml:space="preserve">Абзац исключен с 22 декабря 2021 года. - </w:t>
      </w:r>
      <w:hyperlink w:history="0" r:id="rId475"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w:t>
        </w:r>
      </w:hyperlink>
      <w:r>
        <w:rPr>
          <w:sz w:val="20"/>
        </w:rPr>
        <w:t xml:space="preserve"> Судебного департамента при Верховном Суде РФ от 22.12.2021 N 244.</w:t>
      </w:r>
    </w:p>
    <w:p>
      <w:pPr>
        <w:pStyle w:val="0"/>
        <w:spacing w:before="200" w:line-rule="auto"/>
        <w:ind w:firstLine="540"/>
        <w:jc w:val="both"/>
      </w:pPr>
      <w:r>
        <w:rPr>
          <w:sz w:val="20"/>
        </w:rPr>
        <w:t xml:space="preserve">Информация о времени и месте рассмотрения жалобы, представления в апелляционном 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pPr>
        <w:pStyle w:val="0"/>
        <w:jc w:val="both"/>
      </w:pPr>
      <w:r>
        <w:rPr>
          <w:sz w:val="20"/>
        </w:rPr>
        <w:t xml:space="preserve">(в ред. Приказов Судебного департамента при Верховном Суде РФ от 18.03.2013 </w:t>
      </w:r>
      <w:hyperlink w:history="0" r:id="rId47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N 61</w:t>
        </w:r>
      </w:hyperlink>
      <w:r>
        <w:rPr>
          <w:sz w:val="20"/>
        </w:rPr>
        <w:t xml:space="preserve">, от 09.04.2015 </w:t>
      </w:r>
      <w:hyperlink w:history="0" r:id="rId477"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N 95</w:t>
        </w:r>
      </w:hyperlink>
      <w:r>
        <w:rPr>
          <w:sz w:val="20"/>
        </w:rPr>
        <w:t xml:space="preserve">)</w:t>
      </w:r>
    </w:p>
    <w:p>
      <w:pPr>
        <w:pStyle w:val="0"/>
        <w:spacing w:before="200" w:line-rule="auto"/>
        <w:ind w:firstLine="540"/>
        <w:jc w:val="both"/>
      </w:pPr>
      <w:r>
        <w:rPr>
          <w:sz w:val="20"/>
        </w:rPr>
        <w:t xml:space="preserve">Извещение лиц, участвующих в деле,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pPr>
        <w:pStyle w:val="0"/>
        <w:jc w:val="both"/>
      </w:pPr>
      <w:r>
        <w:rPr>
          <w:sz w:val="20"/>
        </w:rPr>
        <w:t xml:space="preserve">(абзац введен </w:t>
      </w:r>
      <w:hyperlink w:history="0" r:id="rId47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18.03.2013 N 61)</w:t>
      </w:r>
    </w:p>
    <w:p>
      <w:pPr>
        <w:pStyle w:val="0"/>
        <w:spacing w:before="200" w:line-rule="auto"/>
        <w:ind w:firstLine="540"/>
        <w:jc w:val="both"/>
      </w:pPr>
      <w:r>
        <w:rPr>
          <w:sz w:val="20"/>
        </w:rPr>
        <w:t xml:space="preserve">В случае подачи в письменной форме лицом, подавшим апелляционную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 суда апелляционной инстанции.</w:t>
      </w:r>
    </w:p>
    <w:p>
      <w:pPr>
        <w:pStyle w:val="0"/>
        <w:jc w:val="both"/>
      </w:pPr>
      <w:r>
        <w:rPr>
          <w:sz w:val="20"/>
        </w:rPr>
        <w:t xml:space="preserve">(абзац введен </w:t>
      </w:r>
      <w:hyperlink w:history="0" r:id="rId47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18.03.2013 N 61)</w:t>
      </w:r>
    </w:p>
    <w:p>
      <w:pPr>
        <w:pStyle w:val="0"/>
        <w:spacing w:before="200" w:line-rule="auto"/>
        <w:ind w:firstLine="540"/>
        <w:jc w:val="both"/>
      </w:pPr>
      <w:r>
        <w:rPr>
          <w:sz w:val="20"/>
        </w:rPr>
        <w:t xml:space="preserve">Копия определения суда апелляционной инстанции о приостановлении исполнения судебных актов или об отказе в приостановлении исполнения судебных актов направляется уполномоченным работником аппарата суда лицам, участвующим в деле (</w:t>
      </w:r>
      <w:hyperlink w:history="0" r:id="rId480" w:tooltip="&quot;Гражданский процессуальный кодекс Российской Федерации&quot; от 14.11.2002 N 138-ФЗ (ред. от 24.06.2023, с изм. от 20.07.2023) {КонсультантПлюс}">
        <w:r>
          <w:rPr>
            <w:sz w:val="20"/>
            <w:color w:val="0000ff"/>
          </w:rPr>
          <w:t xml:space="preserve">статья 326.2</w:t>
        </w:r>
      </w:hyperlink>
      <w:r>
        <w:rPr>
          <w:sz w:val="20"/>
        </w:rPr>
        <w:t xml:space="preserve"> ГПК РФ).</w:t>
      </w:r>
    </w:p>
    <w:p>
      <w:pPr>
        <w:pStyle w:val="0"/>
        <w:jc w:val="both"/>
      </w:pPr>
      <w:r>
        <w:rPr>
          <w:sz w:val="20"/>
        </w:rPr>
        <w:t xml:space="preserve">(абзац введен </w:t>
      </w:r>
      <w:hyperlink w:history="0" r:id="rId48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Приказом</w:t>
        </w:r>
      </w:hyperlink>
      <w:r>
        <w:rPr>
          <w:sz w:val="20"/>
        </w:rPr>
        <w:t xml:space="preserve"> Судебного департамента при Верховном Суде РФ от 21.10.2019 N 238)</w:t>
      </w:r>
    </w:p>
    <w:bookmarkStart w:id="694" w:name="P694"/>
    <w:bookmarkEnd w:id="694"/>
    <w:p>
      <w:pPr>
        <w:pStyle w:val="0"/>
        <w:spacing w:before="200" w:line-rule="auto"/>
        <w:ind w:firstLine="540"/>
        <w:jc w:val="both"/>
      </w:pPr>
      <w:r>
        <w:rPr>
          <w:sz w:val="20"/>
        </w:rPr>
        <w:t xml:space="preserve">8.1.4. Частная жалоба, представление прокурора на определение мирового судьи рассматриваются районным судом.</w:t>
      </w:r>
    </w:p>
    <w:p>
      <w:pPr>
        <w:pStyle w:val="0"/>
        <w:spacing w:before="200" w:line-rule="auto"/>
        <w:ind w:firstLine="540"/>
        <w:jc w:val="both"/>
      </w:pPr>
      <w:r>
        <w:rPr>
          <w:sz w:val="20"/>
        </w:rPr>
        <w:t xml:space="preserve">Частная жалоба, представление прокурора на определение мирового судьи, за исключением определений, указанных в </w:t>
      </w:r>
      <w:hyperlink w:history="0" r:id="rId482" w:tooltip="&quot;Гражданский процессуальный кодекс Российской Федерации&quot; от 14.11.2002 N 138-ФЗ (ред. от 24.06.2023, с изм. от 20.07.2023) {КонсультантПлюс}">
        <w:r>
          <w:rPr>
            <w:sz w:val="20"/>
            <w:color w:val="0000ff"/>
          </w:rPr>
          <w:t xml:space="preserve">абзаце первом части третьей статьи 333</w:t>
        </w:r>
      </w:hyperlink>
      <w:r>
        <w:rPr>
          <w:sz w:val="20"/>
        </w:rPr>
        <w:t xml:space="preserve"> ГПК РФ, рассматриваются без извещения лиц, участвующих в деле. В случае принятия судом апелляционной инстанции (</w:t>
      </w:r>
      <w:hyperlink w:history="0" r:id="rId483" w:tooltip="&quot;Гражданский процессуальный кодекс Российской Федерации&quot; от 14.11.2002 N 138-ФЗ (ред. от 24.06.2023, с изм. от 20.07.2023) {КонсультантПлюс}">
        <w:r>
          <w:rPr>
            <w:sz w:val="20"/>
            <w:color w:val="0000ff"/>
          </w:rPr>
          <w:t xml:space="preserve">часть 3 статьи 333</w:t>
        </w:r>
      </w:hyperlink>
      <w:r>
        <w:rPr>
          <w:sz w:val="20"/>
        </w:rPr>
        <w:t xml:space="preserve"> ГПК РФ) решения о вызове лиц, участвующих в деле, в судебное заседание, их извещение о времени и месте рассмотрения частной жалобы, представления прокурора осуществляется уполномоченным работником аппарата суда в порядке, предусмотренном </w:t>
      </w:r>
      <w:hyperlink w:history="0" w:anchor="P682" w:tooltip="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
        <w:r>
          <w:rPr>
            <w:sz w:val="20"/>
            <w:color w:val="0000ff"/>
          </w:rPr>
          <w:t xml:space="preserve">п. 8.1.3</w:t>
        </w:r>
      </w:hyperlink>
      <w:r>
        <w:rPr>
          <w:sz w:val="20"/>
        </w:rPr>
        <w:t xml:space="preserve"> настоящей Инструкции.</w:t>
      </w:r>
    </w:p>
    <w:p>
      <w:pPr>
        <w:pStyle w:val="0"/>
        <w:spacing w:before="200" w:line-rule="auto"/>
        <w:ind w:firstLine="540"/>
        <w:jc w:val="both"/>
      </w:pPr>
      <w:r>
        <w:rPr>
          <w:sz w:val="20"/>
        </w:rPr>
        <w:t xml:space="preserve">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w:t>
      </w:r>
      <w:hyperlink w:history="0" w:anchor="P671" w:tooltip="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quot;Правосудие&quot; с последующим изготовлением учетно-статистических карточек (форма N 6.2) и алфавитного указателя (форма N 6-б) в порядке, установленном разделом 3 настоящей Инструкции, и передается председателю суда для реализации требований статьи 14 ГПК РФ. Не позднее следующего рабочего дня дело с апелляционной жалобой, представлением передается ...">
        <w:r>
          <w:rPr>
            <w:sz w:val="20"/>
            <w:color w:val="0000ff"/>
          </w:rPr>
          <w:t xml:space="preserve">пунктом 8.1.1</w:t>
        </w:r>
      </w:hyperlink>
      <w:r>
        <w:rPr>
          <w:sz w:val="20"/>
        </w:rPr>
        <w:t xml:space="preserve"> настоящей Инструкции.</w:t>
      </w:r>
    </w:p>
    <w:p>
      <w:pPr>
        <w:pStyle w:val="0"/>
        <w:spacing w:before="200" w:line-rule="auto"/>
        <w:ind w:firstLine="540"/>
        <w:jc w:val="both"/>
      </w:pPr>
      <w:r>
        <w:rPr>
          <w:sz w:val="20"/>
        </w:rPr>
        <w:t xml:space="preserve">Результаты рассмотрения частной жалобы, представления прокурора формируются в ПС ГАС "Правосудие" и вносятся в учетно-статистическую карточку </w:t>
      </w:r>
      <w:hyperlink w:history="0" w:anchor="P2860" w:tooltip="УЧЕТНО-СТАТИСТИЧЕСКАЯ КАРТОЧКА НА ГРАЖДАНСКОЕ И АДМИНИСТРАТИВНОЕ ДЕЛО">
        <w:r>
          <w:rPr>
            <w:sz w:val="20"/>
            <w:color w:val="0000ff"/>
          </w:rPr>
          <w:t xml:space="preserve">формы N 6.2</w:t>
        </w:r>
      </w:hyperlink>
      <w:r>
        <w:rPr>
          <w:sz w:val="20"/>
        </w:rPr>
        <w:t xml:space="preserve"> работником аппарата суда, должностным регламентом которого предусмотрены названные функции.</w:t>
      </w:r>
    </w:p>
    <w:p>
      <w:pPr>
        <w:pStyle w:val="0"/>
        <w:jc w:val="both"/>
      </w:pPr>
      <w:r>
        <w:rPr>
          <w:sz w:val="20"/>
        </w:rPr>
        <w:t xml:space="preserve">(в ред. </w:t>
      </w:r>
      <w:hyperlink w:history="0" r:id="rId484"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09.04.2015 N 95)</w:t>
      </w:r>
    </w:p>
    <w:p>
      <w:pPr>
        <w:pStyle w:val="0"/>
        <w:jc w:val="both"/>
      </w:pPr>
      <w:r>
        <w:rPr>
          <w:sz w:val="20"/>
        </w:rPr>
        <w:t xml:space="preserve">(п. 8.1.4 в ред. </w:t>
      </w:r>
      <w:hyperlink w:history="0" r:id="rId485"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16.04.2014 N 90)</w:t>
      </w:r>
    </w:p>
    <w:p>
      <w:pPr>
        <w:pStyle w:val="0"/>
        <w:spacing w:before="200" w:line-rule="auto"/>
        <w:ind w:firstLine="540"/>
        <w:jc w:val="both"/>
      </w:pPr>
      <w:r>
        <w:rPr>
          <w:sz w:val="20"/>
        </w:rPr>
        <w:t xml:space="preserve">8.1.5. В ходе каждого судебного заседания суда апелляционной инстанции ведется аудиопротоколирование и составляется протокол в письменной форме по правилам, предусмотренным </w:t>
      </w:r>
      <w:hyperlink w:history="0" r:id="rId486" w:tooltip="&quot;Гражданский процессуальный кодекс Российской Федерации&quot; от 14.11.2002 N 138-ФЗ (ред. от 24.06.2023, с изм. от 20.07.2023) {КонсультантПлюс}">
        <w:r>
          <w:rPr>
            <w:sz w:val="20"/>
            <w:color w:val="0000ff"/>
          </w:rPr>
          <w:t xml:space="preserve">главой 21</w:t>
        </w:r>
      </w:hyperlink>
      <w:r>
        <w:rPr>
          <w:sz w:val="20"/>
        </w:rPr>
        <w:t xml:space="preserve"> ГПК РФ.</w:t>
      </w:r>
    </w:p>
    <w:p>
      <w:pPr>
        <w:pStyle w:val="0"/>
        <w:spacing w:before="200" w:line-rule="auto"/>
        <w:ind w:firstLine="540"/>
        <w:jc w:val="both"/>
      </w:pPr>
      <w:r>
        <w:rPr>
          <w:sz w:val="20"/>
        </w:rPr>
        <w:t xml:space="preserve">В соответствии со </w:t>
      </w:r>
      <w:hyperlink w:history="0" r:id="rId487" w:tooltip="&quot;Гражданский процессуальный кодекс Российской Федерации&quot; от 14.11.2002 N 138-ФЗ (ред. от 24.06.2023, с изм. от 20.07.2023) {КонсультантПлюс}">
        <w:r>
          <w:rPr>
            <w:sz w:val="20"/>
            <w:color w:val="0000ff"/>
          </w:rPr>
          <w:t xml:space="preserve">статьями 231</w:t>
        </w:r>
      </w:hyperlink>
      <w:r>
        <w:rPr>
          <w:sz w:val="20"/>
        </w:rPr>
        <w:t xml:space="preserve">, </w:t>
      </w:r>
      <w:hyperlink w:history="0" r:id="rId488" w:tooltip="&quot;Гражданский процессуальный кодекс Российской Федерации&quot; от 14.11.2002 N 138-ФЗ (ред. от 24.06.2023, с изм. от 20.07.2023) {КонсультантПлюс}">
        <w:r>
          <w:rPr>
            <w:sz w:val="20"/>
            <w:color w:val="0000ff"/>
          </w:rPr>
          <w:t xml:space="preserve">232</w:t>
        </w:r>
      </w:hyperlink>
      <w:r>
        <w:rPr>
          <w:sz w:val="20"/>
        </w:rPr>
        <w:t xml:space="preserve"> ГПК РФ лица, участвующие в деле, их представители вправе ознакомиться с протоколом и аудиозаписью судебного заседания и в течение пяти дней со 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pPr>
        <w:pStyle w:val="0"/>
        <w:spacing w:before="200" w:line-rule="auto"/>
        <w:ind w:firstLine="540"/>
        <w:jc w:val="both"/>
      </w:pPr>
      <w:r>
        <w:rPr>
          <w:sz w:val="20"/>
        </w:rPr>
        <w:t xml:space="preserve">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реестре (журнале)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pPr>
        <w:pStyle w:val="0"/>
        <w:spacing w:before="200" w:line-rule="auto"/>
        <w:ind w:firstLine="540"/>
        <w:jc w:val="both"/>
      </w:pPr>
      <w:r>
        <w:rPr>
          <w:sz w:val="20"/>
        </w:rPr>
        <w:t xml:space="preserve">О результатах рассмотрения замечаний на протокол и аудиозапись судебного заседания лицо, их подавшее, уведомляется районным судом.</w:t>
      </w:r>
    </w:p>
    <w:p>
      <w:pPr>
        <w:pStyle w:val="0"/>
        <w:jc w:val="both"/>
      </w:pPr>
      <w:r>
        <w:rPr>
          <w:sz w:val="20"/>
        </w:rPr>
        <w:t xml:space="preserve">(п. 8.1.5 в ред. </w:t>
      </w:r>
      <w:hyperlink w:history="0" r:id="rId489"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0"/>
            <w:color w:val="0000ff"/>
          </w:rPr>
          <w:t xml:space="preserve">Приказа</w:t>
        </w:r>
      </w:hyperlink>
      <w:r>
        <w:rPr>
          <w:sz w:val="20"/>
        </w:rPr>
        <w:t xml:space="preserve"> Судебного департамента при Верховном Суде РФ от 04.03.2019 N 42)</w:t>
      </w:r>
    </w:p>
    <w:p>
      <w:pPr>
        <w:pStyle w:val="0"/>
        <w:spacing w:before="200" w:line-rule="auto"/>
        <w:ind w:firstLine="540"/>
        <w:jc w:val="both"/>
      </w:pPr>
      <w:r>
        <w:rPr>
          <w:sz w:val="20"/>
        </w:rPr>
        <w:t xml:space="preserve">8.1.6. В течение пятнадцати рабочих дней со дня вынесения постановление суда апелляционной инстанции вместе с надлежаще оформленным делом направляется мировому судье, рассмотревшему дело.</w:t>
      </w:r>
    </w:p>
    <w:p>
      <w:pPr>
        <w:pStyle w:val="0"/>
        <w:jc w:val="both"/>
      </w:pPr>
      <w:r>
        <w:rPr>
          <w:sz w:val="20"/>
        </w:rPr>
        <w:t xml:space="preserve">(в ред. </w:t>
      </w:r>
      <w:hyperlink w:history="0" r:id="rId490"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22.12.2021 N 244)</w:t>
      </w:r>
    </w:p>
    <w:p>
      <w:pPr>
        <w:pStyle w:val="0"/>
        <w:spacing w:before="200" w:line-rule="auto"/>
        <w:ind w:firstLine="540"/>
        <w:jc w:val="both"/>
      </w:pPr>
      <w:r>
        <w:rPr>
          <w:sz w:val="20"/>
        </w:rPr>
        <w:t xml:space="preserve">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мировому судье для приобщения к соответствующему гражданскому делу) уполномоченным работником аппарата суда соответствующим сопроводительным письмом возвращается мировому судье в течение трех рабочих дней, а в случае подачи замечаний на протокол судебного заседания - на следующий рабочий день после их рассмотрения судьей.</w:t>
      </w:r>
    </w:p>
    <w:p>
      <w:pPr>
        <w:pStyle w:val="0"/>
        <w:jc w:val="both"/>
      </w:pPr>
      <w:r>
        <w:rPr>
          <w:sz w:val="20"/>
        </w:rPr>
        <w:t xml:space="preserve">(в ред. </w:t>
      </w:r>
      <w:hyperlink w:history="0" r:id="rId491"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22.12.2021 N 244)</w:t>
      </w:r>
    </w:p>
    <w:p>
      <w:pPr>
        <w:pStyle w:val="0"/>
        <w:spacing w:before="200" w:line-rule="auto"/>
        <w:ind w:firstLine="540"/>
        <w:jc w:val="both"/>
      </w:pPr>
      <w:r>
        <w:rPr>
          <w:sz w:val="20"/>
        </w:rPr>
        <w:t xml:space="preserve">После рассмотрения жалобы и (или) протеста по делу об административном правонарушении, рассмотренному мировым судьей, уполномоченным работником аппарата суда надлежаще оформленное дело об административном правонарушении возвращается мировому судье в течение трех рабочих дней с соответствующим сопроводительным письмом. Копия сопроводительного письма о направлении дела об административном правонарушении мировому судье хранится в соответствующем наряде.</w:t>
      </w:r>
    </w:p>
    <w:p>
      <w:pPr>
        <w:pStyle w:val="0"/>
        <w:jc w:val="both"/>
      </w:pPr>
      <w:r>
        <w:rPr>
          <w:sz w:val="20"/>
        </w:rPr>
        <w:t xml:space="preserve">(абзац введен </w:t>
      </w:r>
      <w:hyperlink w:history="0" r:id="rId492"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17.04.2017 N 71, в ред. </w:t>
      </w:r>
      <w:hyperlink w:history="0" r:id="rId493"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22.12.2021 N 244)</w:t>
      </w:r>
    </w:p>
    <w:p>
      <w:pPr>
        <w:pStyle w:val="0"/>
        <w:jc w:val="both"/>
      </w:pPr>
      <w:r>
        <w:rPr>
          <w:sz w:val="20"/>
        </w:rPr>
        <w:t xml:space="preserve">(п. 8.1.6 в ред. </w:t>
      </w:r>
      <w:hyperlink w:history="0" r:id="rId49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18.03.2013 N 61)</w:t>
      </w:r>
    </w:p>
    <w:p>
      <w:pPr>
        <w:pStyle w:val="0"/>
        <w:spacing w:before="200" w:line-rule="auto"/>
        <w:ind w:firstLine="540"/>
        <w:jc w:val="both"/>
      </w:pPr>
      <w:r>
        <w:rPr>
          <w:sz w:val="20"/>
        </w:rPr>
        <w:t xml:space="preserve">8.1.7. Исключен. - </w:t>
      </w:r>
      <w:hyperlink w:history="0" r:id="rId49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w:t>
        </w:r>
      </w:hyperlink>
      <w:r>
        <w:rPr>
          <w:sz w:val="20"/>
        </w:rPr>
        <w:t xml:space="preserve"> Судебного департамента при Верховном Суде РФ от 18.03.2013 N 61.</w:t>
      </w:r>
    </w:p>
    <w:p>
      <w:pPr>
        <w:pStyle w:val="0"/>
        <w:spacing w:before="200" w:line-rule="auto"/>
        <w:ind w:firstLine="540"/>
        <w:jc w:val="both"/>
      </w:pPr>
      <w:r>
        <w:rPr>
          <w:sz w:val="20"/>
        </w:rPr>
        <w:t xml:space="preserve">8.1.8.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w:t>
      </w:r>
      <w:hyperlink w:history="0" r:id="rId496" w:tooltip="&quot;Гражданский процессуальный кодекс Российской Федерации&quot; от 14.11.2002 N 138-ФЗ (ред. от 24.06.2023, с изм. от 20.07.2023) {КонсультантПлюс}">
        <w:r>
          <w:rPr>
            <w:sz w:val="20"/>
            <w:color w:val="0000ff"/>
          </w:rPr>
          <w:t xml:space="preserve">главой 39</w:t>
        </w:r>
      </w:hyperlink>
      <w:r>
        <w:rPr>
          <w:sz w:val="20"/>
        </w:rPr>
        <w:t xml:space="preserve"> ГПК РФ, исполнительный лист выдается судом, который рассматривал дело в первой инстанции.</w:t>
      </w:r>
    </w:p>
    <w:p>
      <w:pPr>
        <w:pStyle w:val="0"/>
        <w:jc w:val="both"/>
      </w:pPr>
      <w:r>
        <w:rPr>
          <w:sz w:val="20"/>
        </w:rPr>
        <w:t xml:space="preserve">(п. 8.1.8 в ред. </w:t>
      </w:r>
      <w:hyperlink w:history="0" r:id="rId49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18.03.2013 N 61)</w:t>
      </w:r>
    </w:p>
    <w:p>
      <w:pPr>
        <w:pStyle w:val="0"/>
        <w:ind w:firstLine="540"/>
        <w:jc w:val="both"/>
      </w:pPr>
      <w:r>
        <w:rPr>
          <w:sz w:val="20"/>
        </w:rPr>
      </w:r>
    </w:p>
    <w:bookmarkStart w:id="716" w:name="P716"/>
    <w:bookmarkEnd w:id="716"/>
    <w:p>
      <w:pPr>
        <w:pStyle w:val="2"/>
        <w:outlineLvl w:val="2"/>
        <w:ind w:firstLine="540"/>
        <w:jc w:val="both"/>
      </w:pPr>
      <w:r>
        <w:rPr>
          <w:sz w:val="20"/>
        </w:rPr>
        <w:t xml:space="preserve">8.2. Делопроизводство по прохождению апелляционной (частной) жалобы, представления в суде первой инстанции.</w:t>
      </w:r>
    </w:p>
    <w:p>
      <w:pPr>
        <w:pStyle w:val="0"/>
        <w:jc w:val="both"/>
      </w:pPr>
      <w:r>
        <w:rPr>
          <w:sz w:val="20"/>
        </w:rPr>
        <w:t xml:space="preserve">(в ред. </w:t>
      </w:r>
      <w:hyperlink w:history="0" r:id="rId498"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22.12.2021 N 244)</w:t>
      </w:r>
    </w:p>
    <w:p>
      <w:pPr>
        <w:pStyle w:val="0"/>
        <w:spacing w:before="200" w:line-rule="auto"/>
        <w:ind w:firstLine="540"/>
        <w:jc w:val="both"/>
      </w:pPr>
      <w:r>
        <w:rPr>
          <w:sz w:val="20"/>
        </w:rPr>
        <w:t xml:space="preserve">8.2.1. Апелляционная жалоба, представление на не вступившее в законную силу решение районного суда по гражданскому, административному делу, рассмотренному по первой инстанции, подается сторонами и лицами, участвующими в деле, а также иными лицами в случаях, предусмотренных </w:t>
      </w:r>
      <w:hyperlink w:history="0" r:id="rId499" w:tooltip="&quot;Гражданский процессуальный кодекс Российской Федерации&quot; от 14.11.2002 N 138-ФЗ (ред. от 24.06.2023, с изм. от 20.07.2023) {КонсультантПлюс}">
        <w:r>
          <w:rPr>
            <w:sz w:val="20"/>
            <w:color w:val="0000ff"/>
          </w:rPr>
          <w:t xml:space="preserve">ГПК РФ</w:t>
        </w:r>
      </w:hyperlink>
      <w:r>
        <w:rPr>
          <w:sz w:val="20"/>
        </w:rPr>
        <w:t xml:space="preserve"> и </w:t>
      </w:r>
      <w:hyperlink w:history="0" r:id="rId500" w:tooltip="&quot;Кодекс административного судопроизводства Российской Федерации&quot; от 08.03.2015 N 21-ФЗ (ред. от 24.07.2023) {КонсультантПлюс}">
        <w:r>
          <w:rPr>
            <w:sz w:val="20"/>
            <w:color w:val="0000ff"/>
          </w:rPr>
          <w:t xml:space="preserve">КАС РФ</w:t>
        </w:r>
      </w:hyperlink>
      <w:r>
        <w:rPr>
          <w:sz w:val="20"/>
        </w:rPr>
        <w:t xml:space="preserve">, в районный суд.</w:t>
      </w:r>
    </w:p>
    <w:p>
      <w:pPr>
        <w:pStyle w:val="0"/>
        <w:jc w:val="both"/>
      </w:pPr>
      <w:r>
        <w:rPr>
          <w:sz w:val="20"/>
        </w:rPr>
        <w:t xml:space="preserve">(в ред. </w:t>
      </w:r>
      <w:hyperlink w:history="0" r:id="rId50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18.02.2016 N 33)</w:t>
      </w:r>
    </w:p>
    <w:p>
      <w:pPr>
        <w:pStyle w:val="0"/>
        <w:spacing w:before="200" w:line-rule="auto"/>
        <w:ind w:firstLine="540"/>
        <w:jc w:val="both"/>
      </w:pPr>
      <w:r>
        <w:rPr>
          <w:sz w:val="20"/>
        </w:rPr>
        <w:t xml:space="preserve">До истечения срока обжалования гражданское, административное дело не может быть направлено в суд апелляционной инстанции (</w:t>
      </w:r>
      <w:hyperlink w:history="0" r:id="rId502" w:tooltip="&quot;Гражданский процессуальный кодекс Российской Федерации&quot; от 14.11.2002 N 138-ФЗ (ред. от 24.06.2023, с изм. от 20.07.2023) {КонсультантПлюс}">
        <w:r>
          <w:rPr>
            <w:sz w:val="20"/>
            <w:color w:val="0000ff"/>
          </w:rPr>
          <w:t xml:space="preserve">статья 325</w:t>
        </w:r>
      </w:hyperlink>
      <w:r>
        <w:rPr>
          <w:sz w:val="20"/>
        </w:rPr>
        <w:t xml:space="preserve"> ГПК РФ), за исключением случаев, в которых установлены сокращенные сроки подачи апелляционных жалобы, представления (</w:t>
      </w:r>
      <w:hyperlink w:history="0" r:id="rId503" w:tooltip="&quot;Кодекс административного судопроизводства Российской Федерации&quot; от 08.03.2015 N 21-ФЗ (ред. от 24.07.2023) {КонсультантПлюс}">
        <w:r>
          <w:rPr>
            <w:sz w:val="20"/>
            <w:color w:val="0000ff"/>
          </w:rPr>
          <w:t xml:space="preserve">статья 302</w:t>
        </w:r>
      </w:hyperlink>
      <w:r>
        <w:rPr>
          <w:sz w:val="20"/>
        </w:rPr>
        <w:t xml:space="preserve"> КАС РФ).</w:t>
      </w:r>
    </w:p>
    <w:p>
      <w:pPr>
        <w:pStyle w:val="0"/>
        <w:jc w:val="both"/>
      </w:pPr>
      <w:r>
        <w:rPr>
          <w:sz w:val="20"/>
        </w:rPr>
        <w:t xml:space="preserve">(в ред. </w:t>
      </w:r>
      <w:hyperlink w:history="0" r:id="rId50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21.10.2019 N 238)</w:t>
      </w:r>
    </w:p>
    <w:p>
      <w:pPr>
        <w:pStyle w:val="0"/>
        <w:spacing w:before="200" w:line-rule="auto"/>
        <w:ind w:firstLine="540"/>
        <w:jc w:val="both"/>
      </w:pPr>
      <w:r>
        <w:rPr>
          <w:sz w:val="20"/>
        </w:rPr>
        <w:t xml:space="preserve">Апелляционные жалоба, представление могут быть поданы в течение месяца со дня принятия районным судом решения в окончательной форме, если иные сроки не установлены процессуальным законодательством.</w:t>
      </w:r>
    </w:p>
    <w:p>
      <w:pPr>
        <w:pStyle w:val="0"/>
        <w:jc w:val="both"/>
      </w:pPr>
      <w:r>
        <w:rPr>
          <w:sz w:val="20"/>
        </w:rPr>
        <w:t xml:space="preserve">(в ред. </w:t>
      </w:r>
      <w:hyperlink w:history="0" r:id="rId50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18.02.2016 N 33)</w:t>
      </w:r>
    </w:p>
    <w:p>
      <w:pPr>
        <w:pStyle w:val="0"/>
        <w:spacing w:before="200" w:line-rule="auto"/>
        <w:ind w:firstLine="540"/>
        <w:jc w:val="both"/>
      </w:pPr>
      <w:r>
        <w:rPr>
          <w:sz w:val="20"/>
        </w:rPr>
        <w:t xml:space="preserve">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 (</w:t>
      </w:r>
      <w:hyperlink w:history="0" r:id="rId506" w:tooltip="&quot;Гражданский процессуальный кодекс Российской Федерации&quot; от 14.11.2002 N 138-ФЗ (ред. от 24.06.2023, с изм. от 20.07.2023) {КонсультантПлюс}">
        <w:r>
          <w:rPr>
            <w:sz w:val="20"/>
            <w:color w:val="0000ff"/>
          </w:rPr>
          <w:t xml:space="preserve">статья 237</w:t>
        </w:r>
      </w:hyperlink>
      <w:r>
        <w:rPr>
          <w:sz w:val="20"/>
        </w:rPr>
        <w:t xml:space="preserve"> ГПК РФ).</w:t>
      </w:r>
    </w:p>
    <w:p>
      <w:pPr>
        <w:pStyle w:val="0"/>
        <w:jc w:val="both"/>
      </w:pPr>
      <w:r>
        <w:rPr>
          <w:sz w:val="20"/>
        </w:rPr>
        <w:t xml:space="preserve">(в ред. </w:t>
      </w:r>
      <w:hyperlink w:history="0" r:id="rId50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21.10.2019 N 238)</w:t>
      </w:r>
    </w:p>
    <w:p>
      <w:pPr>
        <w:pStyle w:val="0"/>
        <w:spacing w:before="200" w:line-rule="auto"/>
        <w:ind w:firstLine="540"/>
        <w:jc w:val="both"/>
      </w:pPr>
      <w:r>
        <w:rPr>
          <w:sz w:val="20"/>
        </w:rPr>
        <w:t xml:space="preserve">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w:t>
      </w:r>
      <w:hyperlink w:history="0" r:id="rId508" w:tooltip="&quot;Гражданский процессуальный кодекс Российской Федерации&quot; от 14.11.2002 N 138-ФЗ (ред. от 24.06.2023, с изм. от 20.07.2023) {КонсультантПлюс}">
        <w:r>
          <w:rPr>
            <w:sz w:val="20"/>
            <w:color w:val="0000ff"/>
          </w:rPr>
          <w:t xml:space="preserve">ст. 232.4</w:t>
        </w:r>
      </w:hyperlink>
      <w:r>
        <w:rPr>
          <w:sz w:val="20"/>
        </w:rPr>
        <w:t xml:space="preserve"> ГПК РФ).</w:t>
      </w:r>
    </w:p>
    <w:p>
      <w:pPr>
        <w:pStyle w:val="0"/>
        <w:jc w:val="both"/>
      </w:pPr>
      <w:r>
        <w:rPr>
          <w:sz w:val="20"/>
        </w:rPr>
        <w:t xml:space="preserve">(абзац введен </w:t>
      </w:r>
      <w:hyperlink w:history="0" r:id="rId509"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17.04.2017 N 71; в ред. </w:t>
      </w:r>
      <w:hyperlink w:history="0" r:id="rId510"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0"/>
            <w:color w:val="0000ff"/>
          </w:rPr>
          <w:t xml:space="preserve">Приказа</w:t>
        </w:r>
      </w:hyperlink>
      <w:r>
        <w:rPr>
          <w:sz w:val="20"/>
        </w:rPr>
        <w:t xml:space="preserve"> Судебного департамента при Верховном Суде РФ от 04.03.2019 N 42)</w:t>
      </w:r>
    </w:p>
    <w:p>
      <w:pPr>
        <w:pStyle w:val="0"/>
        <w:spacing w:before="200" w:line-rule="auto"/>
        <w:ind w:firstLine="540"/>
        <w:jc w:val="both"/>
      </w:pPr>
      <w:r>
        <w:rPr>
          <w:sz w:val="20"/>
        </w:rPr>
        <w:t xml:space="preserve">Апелляционные жалоба, представление на решение суда по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решение суда по административному делу об административном надзоре, на решение суда по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решения.</w:t>
      </w:r>
    </w:p>
    <w:p>
      <w:pPr>
        <w:pStyle w:val="0"/>
        <w:jc w:val="both"/>
      </w:pPr>
      <w:r>
        <w:rPr>
          <w:sz w:val="20"/>
        </w:rPr>
        <w:t xml:space="preserve">(абзац введен </w:t>
      </w:r>
      <w:hyperlink w:history="0" r:id="rId51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18.02.2016 N 33)</w:t>
      </w:r>
    </w:p>
    <w:p>
      <w:pPr>
        <w:pStyle w:val="0"/>
        <w:spacing w:before="200" w:line-rule="auto"/>
        <w:ind w:firstLine="540"/>
        <w:jc w:val="both"/>
      </w:pPr>
      <w:r>
        <w:rPr>
          <w:sz w:val="20"/>
        </w:rPr>
        <w:t xml:space="preserve">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 (</w:t>
      </w:r>
      <w:hyperlink w:history="0" r:id="rId512" w:tooltip="&quot;Кодекс административного судопроизводства Российской Федерации&quot; от 08.03.2015 N 21-ФЗ (ред. от 24.07.2023) {КонсультантПлюс}">
        <w:r>
          <w:rPr>
            <w:sz w:val="20"/>
            <w:color w:val="0000ff"/>
          </w:rPr>
          <w:t xml:space="preserve">статья 298</w:t>
        </w:r>
      </w:hyperlink>
      <w:r>
        <w:rPr>
          <w:sz w:val="20"/>
        </w:rPr>
        <w:t xml:space="preserve"> КАС РФ).</w:t>
      </w:r>
    </w:p>
    <w:p>
      <w:pPr>
        <w:pStyle w:val="0"/>
        <w:jc w:val="both"/>
      </w:pPr>
      <w:r>
        <w:rPr>
          <w:sz w:val="20"/>
        </w:rPr>
        <w:t xml:space="preserve">(абзац введен </w:t>
      </w:r>
      <w:hyperlink w:history="0" r:id="rId51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Приказом</w:t>
        </w:r>
      </w:hyperlink>
      <w:r>
        <w:rPr>
          <w:sz w:val="20"/>
        </w:rPr>
        <w:t xml:space="preserve"> Судебного департамента при Верховном Суде РФ от 21.10.2019 N 238)</w:t>
      </w:r>
    </w:p>
    <w:p>
      <w:pPr>
        <w:pStyle w:val="0"/>
        <w:spacing w:before="200" w:line-rule="auto"/>
        <w:ind w:firstLine="540"/>
        <w:jc w:val="both"/>
      </w:pPr>
      <w:r>
        <w:rPr>
          <w:sz w:val="20"/>
        </w:rPr>
        <w:t xml:space="preserve">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pPr>
        <w:pStyle w:val="0"/>
        <w:jc w:val="both"/>
      </w:pPr>
      <w:r>
        <w:rPr>
          <w:sz w:val="20"/>
        </w:rPr>
        <w:t xml:space="preserve">(абзац введен </w:t>
      </w:r>
      <w:hyperlink w:history="0" r:id="rId51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18.02.2016 N 33)</w:t>
      </w:r>
    </w:p>
    <w:p>
      <w:pPr>
        <w:pStyle w:val="0"/>
        <w:spacing w:before="200" w:line-rule="auto"/>
        <w:ind w:firstLine="540"/>
        <w:jc w:val="both"/>
      </w:pPr>
      <w:r>
        <w:rPr>
          <w:sz w:val="20"/>
        </w:rPr>
        <w:t xml:space="preserve">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процессуальным законодательством.</w:t>
      </w:r>
    </w:p>
    <w:p>
      <w:pPr>
        <w:pStyle w:val="0"/>
        <w:jc w:val="both"/>
      </w:pPr>
      <w:r>
        <w:rPr>
          <w:sz w:val="20"/>
        </w:rPr>
        <w:t xml:space="preserve">(в ред. </w:t>
      </w:r>
      <w:hyperlink w:history="0" r:id="rId51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18.02.2016 N 33)</w:t>
      </w:r>
    </w:p>
    <w:p>
      <w:pPr>
        <w:pStyle w:val="0"/>
        <w:spacing w:before="200" w:line-rule="auto"/>
        <w:ind w:firstLine="540"/>
        <w:jc w:val="both"/>
      </w:pPr>
      <w:r>
        <w:rPr>
          <w:sz w:val="20"/>
        </w:rPr>
        <w:t xml:space="preserve">Частная жалоба, представление прокурора на определение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определение суда по административному делу об административном надзоре,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pPr>
        <w:pStyle w:val="0"/>
        <w:jc w:val="both"/>
      </w:pPr>
      <w:r>
        <w:rPr>
          <w:sz w:val="20"/>
        </w:rPr>
        <w:t xml:space="preserve">(абзац введен </w:t>
      </w:r>
      <w:hyperlink w:history="0" r:id="rId51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18.02.2016 N 33)</w:t>
      </w:r>
    </w:p>
    <w:p>
      <w:pPr>
        <w:pStyle w:val="0"/>
        <w:spacing w:before="200" w:line-rule="auto"/>
        <w:ind w:firstLine="540"/>
        <w:jc w:val="both"/>
      </w:pPr>
      <w:r>
        <w:rPr>
          <w:sz w:val="20"/>
        </w:rPr>
        <w:t xml:space="preserve">Лица, участвующие в деле, могут знакомиться в суде с материалами дела, делать выписки, представлять отзывы на апелляционную жалобу, знакомиться с жалобами и объяснениями, поступившими от других лиц, участвующих в деле.</w:t>
      </w:r>
    </w:p>
    <w:bookmarkStart w:id="739" w:name="P739"/>
    <w:bookmarkEnd w:id="739"/>
    <w:p>
      <w:pPr>
        <w:pStyle w:val="0"/>
        <w:spacing w:before="200" w:line-rule="auto"/>
        <w:ind w:firstLine="540"/>
        <w:jc w:val="both"/>
      </w:pPr>
      <w:r>
        <w:rPr>
          <w:sz w:val="20"/>
        </w:rPr>
        <w:t xml:space="preserve">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переданы в приемную суда, вынесшего решение.</w:t>
      </w:r>
    </w:p>
    <w:p>
      <w:pPr>
        <w:pStyle w:val="0"/>
        <w:jc w:val="both"/>
      </w:pPr>
      <w:r>
        <w:rPr>
          <w:sz w:val="20"/>
        </w:rPr>
        <w:t xml:space="preserve">(в ред. </w:t>
      </w:r>
      <w:hyperlink w:history="0" r:id="rId517"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17.04.2017 N 71)</w:t>
      </w:r>
    </w:p>
    <w:p>
      <w:pPr>
        <w:pStyle w:val="0"/>
        <w:spacing w:before="200" w:line-rule="auto"/>
        <w:ind w:firstLine="540"/>
        <w:jc w:val="both"/>
      </w:pPr>
      <w:r>
        <w:rPr>
          <w:sz w:val="20"/>
        </w:rPr>
        <w:t xml:space="preserve">8.2.3.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hyperlink w:history="0" r:id="rId518" w:tooltip="&quot;Гражданский процессуальный кодекс Российской Федерации&quot; от 14.11.2002 N 138-ФЗ (ред. от 24.06.2023, с изм. от 20.07.2023) {КонсультантПлюс}">
        <w:r>
          <w:rPr>
            <w:sz w:val="20"/>
            <w:color w:val="0000ff"/>
          </w:rPr>
          <w:t xml:space="preserve">статья 322</w:t>
        </w:r>
      </w:hyperlink>
      <w:r>
        <w:rPr>
          <w:sz w:val="20"/>
        </w:rPr>
        <w:t xml:space="preserve"> ГПК РФ, </w:t>
      </w:r>
      <w:hyperlink w:history="0" r:id="rId519" w:tooltip="&quot;Кодекс административного судопроизводства Российской Федерации&quot; от 08.03.2015 N 21-ФЗ (ред. от 24.07.2023) {КонсультантПлюс}">
        <w:r>
          <w:rPr>
            <w:sz w:val="20"/>
            <w:color w:val="0000ff"/>
          </w:rPr>
          <w:t xml:space="preserve">статья 299</w:t>
        </w:r>
      </w:hyperlink>
      <w:r>
        <w:rPr>
          <w:sz w:val="20"/>
        </w:rPr>
        <w:t xml:space="preserve"> КАС РФ).</w:t>
      </w:r>
    </w:p>
    <w:p>
      <w:pPr>
        <w:pStyle w:val="0"/>
        <w:spacing w:before="200" w:line-rule="auto"/>
        <w:ind w:firstLine="540"/>
        <w:jc w:val="both"/>
      </w:pPr>
      <w:r>
        <w:rPr>
          <w:sz w:val="20"/>
        </w:rPr>
        <w:t xml:space="preserve">К апелляционной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w:t>
      </w:r>
      <w:hyperlink w:history="0" r:id="rId520" w:tooltip="&quot;Гражданский процессуальный кодекс Российской Федерации&quot; от 14.11.2002 N 138-ФЗ (ред. от 24.06.2023, с изм. от 20.07.2023) {КонсультантПлюс}">
        <w:r>
          <w:rPr>
            <w:sz w:val="20"/>
            <w:color w:val="0000ff"/>
          </w:rPr>
          <w:t xml:space="preserve">статье 53</w:t>
        </w:r>
      </w:hyperlink>
      <w:r>
        <w:rPr>
          <w:sz w:val="20"/>
        </w:rPr>
        <w:t xml:space="preserve"> ГПК РФ, </w:t>
      </w:r>
      <w:hyperlink w:history="0" r:id="rId521" w:tooltip="&quot;Кодекс административного судопроизводства Российской Федерации&quot; от 08.03.2015 N 21-ФЗ (ред. от 24.07.2023) {КонсультантПлюс}">
        <w:r>
          <w:rPr>
            <w:sz w:val="20"/>
            <w:color w:val="0000ff"/>
          </w:rPr>
          <w:t xml:space="preserve">статье 55</w:t>
        </w:r>
      </w:hyperlink>
      <w:r>
        <w:rPr>
          <w:sz w:val="20"/>
        </w:rPr>
        <w:t xml:space="preserve"> КАС РФ, если они отсутствуют в деле (</w:t>
      </w:r>
      <w:hyperlink w:history="0" r:id="rId522" w:tooltip="&quot;Гражданский процессуальный кодекс Российской Федерации&quot; от 14.11.2002 N 138-ФЗ (ред. от 24.06.2023, с изм. от 20.07.2023) {КонсультантПлюс}">
        <w:r>
          <w:rPr>
            <w:sz w:val="20"/>
            <w:color w:val="0000ff"/>
          </w:rPr>
          <w:t xml:space="preserve">статья 322</w:t>
        </w:r>
      </w:hyperlink>
      <w:r>
        <w:rPr>
          <w:sz w:val="20"/>
        </w:rPr>
        <w:t xml:space="preserve"> ГПК РФ, </w:t>
      </w:r>
      <w:hyperlink w:history="0" r:id="rId523" w:tooltip="&quot;Кодекс административного судопроизводства Российской Федерации&quot; от 08.03.2015 N 21-ФЗ (ред. от 24.07.2023) {КонсультантПлюс}">
        <w:r>
          <w:rPr>
            <w:sz w:val="20"/>
            <w:color w:val="0000ff"/>
          </w:rPr>
          <w:t xml:space="preserve">статья 299</w:t>
        </w:r>
      </w:hyperlink>
      <w:r>
        <w:rPr>
          <w:sz w:val="20"/>
        </w:rPr>
        <w:t xml:space="preserve"> КАС РФ).</w:t>
      </w:r>
    </w:p>
    <w:p>
      <w:pPr>
        <w:pStyle w:val="0"/>
        <w:spacing w:before="200" w:line-rule="auto"/>
        <w:ind w:firstLine="540"/>
        <w:jc w:val="both"/>
      </w:pPr>
      <w:r>
        <w:rPr>
          <w:sz w:val="20"/>
        </w:rPr>
        <w:t xml:space="preserve">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посредством заполнения формы, размещенной на официальном сайте соответствующего суда в информационно-телекоммуникационной сети "Интернет" (</w:t>
      </w:r>
      <w:hyperlink w:history="0" r:id="rId524" w:tooltip="&quot;Гражданский процессуальный кодекс Российской Федерации&quot; от 14.11.2002 N 138-ФЗ (ред. от 24.06.2023, с изм. от 20.07.2023) {КонсультантПлюс}">
        <w:r>
          <w:rPr>
            <w:sz w:val="20"/>
            <w:color w:val="0000ff"/>
          </w:rPr>
          <w:t xml:space="preserve">статья 322</w:t>
        </w:r>
      </w:hyperlink>
      <w:r>
        <w:rPr>
          <w:sz w:val="20"/>
        </w:rPr>
        <w:t xml:space="preserve"> ГПК РФ).</w:t>
      </w:r>
    </w:p>
    <w:p>
      <w:pPr>
        <w:pStyle w:val="0"/>
        <w:spacing w:before="200" w:line-rule="auto"/>
        <w:ind w:firstLine="540"/>
        <w:jc w:val="both"/>
      </w:pPr>
      <w:r>
        <w:rPr>
          <w:sz w:val="20"/>
        </w:rPr>
        <w:t xml:space="preserve">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случае ненаправления указанным лицом данных документов лицам, участвующим в деле, апелляционная жалоба и приложенные к ней документы представляются в суд с копиями, число которых соответствует числу лиц, участвующих в деле.</w:t>
      </w:r>
    </w:p>
    <w:p>
      <w:pPr>
        <w:pStyle w:val="0"/>
        <w:spacing w:before="200" w:line-rule="auto"/>
        <w:ind w:firstLine="540"/>
        <w:jc w:val="both"/>
      </w:pPr>
      <w:r>
        <w:rPr>
          <w:sz w:val="20"/>
        </w:rPr>
        <w:t xml:space="preserve">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них отсутствуют (</w:t>
      </w:r>
      <w:hyperlink w:history="0" r:id="rId525" w:tooltip="&quot;Кодекс административного судопроизводства Российской Федерации&quot; от 08.03.2015 N 21-ФЗ (ред. от 24.07.2023) {КонсультантПлюс}">
        <w:r>
          <w:rPr>
            <w:sz w:val="20"/>
            <w:color w:val="0000ff"/>
          </w:rPr>
          <w:t xml:space="preserve">статья 299</w:t>
        </w:r>
      </w:hyperlink>
      <w:r>
        <w:rPr>
          <w:sz w:val="20"/>
        </w:rPr>
        <w:t xml:space="preserve"> КАС РФ).</w:t>
      </w:r>
    </w:p>
    <w:p>
      <w:pPr>
        <w:pStyle w:val="0"/>
        <w:spacing w:before="200" w:line-rule="auto"/>
        <w:ind w:firstLine="540"/>
        <w:jc w:val="both"/>
      </w:pPr>
      <w:r>
        <w:rPr>
          <w:sz w:val="20"/>
        </w:rPr>
        <w:t xml:space="preserve">В случае если лицом, не обладающим государственными и иными полномочиями, апелляционные жалоба, представление и прилагаемые к ним документы были поданы посредством заполнения формы, размещенной на официальном сайте суда в информационно-телекоммуникационной сети "Интернет",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w:t>
      </w:r>
      <w:hyperlink w:history="0" r:id="rId526" w:tooltip="&quot;Кодекс административного судопроизводства Российской Федерации&quot; от 08.03.2015 N 21-ФЗ (ред. от 24.07.2023) {КонсультантПлюс}">
        <w:r>
          <w:rPr>
            <w:sz w:val="20"/>
            <w:color w:val="0000ff"/>
          </w:rPr>
          <w:t xml:space="preserve">статья 299</w:t>
        </w:r>
      </w:hyperlink>
      <w:r>
        <w:rPr>
          <w:sz w:val="20"/>
        </w:rPr>
        <w:t xml:space="preserve"> КАС РФ).</w:t>
      </w:r>
    </w:p>
    <w:p>
      <w:pPr>
        <w:pStyle w:val="0"/>
        <w:jc w:val="both"/>
      </w:pPr>
      <w:r>
        <w:rPr>
          <w:sz w:val="20"/>
        </w:rPr>
        <w:t xml:space="preserve">(п. 8.2.3 в ред. </w:t>
      </w:r>
      <w:hyperlink w:history="0" r:id="rId52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21.10.2019 N 238)</w:t>
      </w:r>
    </w:p>
    <w:p>
      <w:pPr>
        <w:pStyle w:val="0"/>
        <w:spacing w:before="200" w:line-rule="auto"/>
        <w:ind w:firstLine="540"/>
        <w:jc w:val="both"/>
      </w:pPr>
      <w:r>
        <w:rPr>
          <w:sz w:val="20"/>
        </w:rPr>
        <w:t xml:space="preserve">8.2.4. К апелляционной жалобе, представлению, поступившим в суд из отделения связи, приобщается конверт. 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pPr>
        <w:pStyle w:val="0"/>
        <w:spacing w:before="200" w:line-rule="auto"/>
        <w:ind w:firstLine="540"/>
        <w:jc w:val="both"/>
      </w:pPr>
      <w:r>
        <w:rPr>
          <w:sz w:val="20"/>
        </w:rPr>
        <w:t xml:space="preserve">8.2.5. При приеме документов непосредственно работником приемной либо отдела делопроизводства суда штамп ставится на первом экземпляре жалобы, остающейся в суде, и на ее копии, которая передается заявителю.</w:t>
      </w:r>
    </w:p>
    <w:p>
      <w:pPr>
        <w:pStyle w:val="0"/>
        <w:spacing w:before="200" w:line-rule="auto"/>
        <w:ind w:firstLine="540"/>
        <w:jc w:val="both"/>
      </w:pPr>
      <w:r>
        <w:rPr>
          <w:sz w:val="20"/>
        </w:rPr>
        <w:t xml:space="preserve">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реестр входящей корреспонденции.</w:t>
      </w:r>
    </w:p>
    <w:p>
      <w:pPr>
        <w:pStyle w:val="0"/>
        <w:spacing w:before="200" w:line-rule="auto"/>
        <w:ind w:firstLine="540"/>
        <w:jc w:val="both"/>
      </w:pPr>
      <w:r>
        <w:rPr>
          <w:sz w:val="20"/>
        </w:rPr>
        <w:t xml:space="preserve">8.2.6. В этот же день жалоба передается лицу, которое в ПС ГАС "Правосудие" по реестру (журналу) учета поступающих исковых заявлений (заявлений) и (или) по уникальному идентификатору дела, картотеке находит номер производства по делу, рассмотренному в первой инстанции, на судебный акт, по которому подана жалоба, и проставляет в штампе суда этот номер, являющийся в данном суде и регистрационным номером жалобы.</w:t>
      </w:r>
    </w:p>
    <w:p>
      <w:pPr>
        <w:pStyle w:val="0"/>
        <w:jc w:val="both"/>
      </w:pPr>
      <w:r>
        <w:rPr>
          <w:sz w:val="20"/>
        </w:rPr>
        <w:t xml:space="preserve">(п. 8.2.6 в ред. </w:t>
      </w:r>
      <w:hyperlink w:history="0" r:id="rId52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21.10.2019 N 238)</w:t>
      </w:r>
    </w:p>
    <w:p>
      <w:pPr>
        <w:pStyle w:val="0"/>
        <w:spacing w:before="200" w:line-rule="auto"/>
        <w:ind w:firstLine="540"/>
        <w:jc w:val="both"/>
      </w:pPr>
      <w:r>
        <w:rPr>
          <w:sz w:val="20"/>
        </w:rPr>
        <w:t xml:space="preserve">8.2.7. При журнальной и карточной системе учета проверка производится по имеющимся в них записям, о поступлении жалобы в них делается соответствующая отметка с указанием процессуального положения заявителя.</w:t>
      </w:r>
    </w:p>
    <w:p>
      <w:pPr>
        <w:pStyle w:val="0"/>
        <w:spacing w:before="200" w:line-rule="auto"/>
        <w:ind w:firstLine="540"/>
        <w:jc w:val="both"/>
      </w:pPr>
      <w:r>
        <w:rPr>
          <w:sz w:val="20"/>
        </w:rPr>
        <w:t xml:space="preserve">8.2.8. Судебное дело, решение по которому обжалуется, вместе с жалобой незамедлительно передается судье, рассмотревшему дело по существу, под расписку.</w:t>
      </w:r>
    </w:p>
    <w:bookmarkStart w:id="755" w:name="P755"/>
    <w:bookmarkEnd w:id="755"/>
    <w:p>
      <w:pPr>
        <w:pStyle w:val="0"/>
        <w:spacing w:before="200" w:line-rule="auto"/>
        <w:ind w:firstLine="540"/>
        <w:jc w:val="both"/>
      </w:pPr>
      <w:r>
        <w:rPr>
          <w:sz w:val="20"/>
        </w:rPr>
        <w:t xml:space="preserve">8.2.9. Если жалоба поступила в суд во второй половине рабочего дня, она оформляется и передается судье не позднее первой половины следующего рабочего дня.</w:t>
      </w:r>
    </w:p>
    <w:p>
      <w:pPr>
        <w:pStyle w:val="0"/>
        <w:spacing w:before="200" w:line-rule="auto"/>
        <w:ind w:firstLine="540"/>
        <w:jc w:val="both"/>
      </w:pPr>
      <w:r>
        <w:rPr>
          <w:sz w:val="20"/>
        </w:rPr>
        <w:t xml:space="preserve">8.2.10. Частная жалоба, представление прокурора на определение районного суда принятое им по первой инстанции рассматриваются верховным судом республики, краевым, областным судом, судом города федерального значения, судом автономной области, судом автономного округа (далее - областные и равные им суды).</w:t>
      </w:r>
    </w:p>
    <w:p>
      <w:pPr>
        <w:pStyle w:val="0"/>
        <w:jc w:val="both"/>
      </w:pPr>
      <w:r>
        <w:rPr>
          <w:sz w:val="20"/>
        </w:rPr>
        <w:t xml:space="preserve">(в ред. </w:t>
      </w:r>
      <w:hyperlink w:history="0" r:id="rId52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21.10.2019 N 238)</w:t>
      </w:r>
    </w:p>
    <w:p>
      <w:pPr>
        <w:pStyle w:val="0"/>
        <w:spacing w:before="200" w:line-rule="auto"/>
        <w:ind w:firstLine="540"/>
        <w:jc w:val="both"/>
      </w:pPr>
      <w:r>
        <w:rPr>
          <w:sz w:val="20"/>
        </w:rPr>
        <w:t xml:space="preserve">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соответствующие полномочия, в порядке, предусмотренном </w:t>
      </w:r>
      <w:hyperlink w:history="0" w:anchor="P739" w:tooltip="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ы в приемную суда, вынесшего решение.">
        <w:r>
          <w:rPr>
            <w:sz w:val="20"/>
            <w:color w:val="0000ff"/>
          </w:rPr>
          <w:t xml:space="preserve">пунктами 8.2.2</w:t>
        </w:r>
      </w:hyperlink>
      <w:r>
        <w:rPr>
          <w:sz w:val="20"/>
        </w:rPr>
        <w:t xml:space="preserve"> - </w:t>
      </w:r>
      <w:hyperlink w:history="0" w:anchor="P755" w:tooltip="8.2.9. Если жалоба поступила в суд во второй половине рабочего дня, она оформляется и передается судье не позднее первой половины следующего рабочего дня.">
        <w:r>
          <w:rPr>
            <w:sz w:val="20"/>
            <w:color w:val="0000ff"/>
          </w:rPr>
          <w:t xml:space="preserve">8.2.9</w:t>
        </w:r>
      </w:hyperlink>
      <w:r>
        <w:rPr>
          <w:sz w:val="20"/>
        </w:rPr>
        <w:t xml:space="preserve"> настоящей Инструкции. 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работником 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карточки.</w:t>
      </w:r>
    </w:p>
    <w:p>
      <w:pPr>
        <w:pStyle w:val="0"/>
        <w:spacing w:before="200" w:line-rule="auto"/>
        <w:ind w:firstLine="540"/>
        <w:jc w:val="both"/>
      </w:pPr>
      <w:r>
        <w:rPr>
          <w:sz w:val="20"/>
        </w:rPr>
        <w:t xml:space="preserve">После получения частной жалобы, представления прокурора, поданных в установленный </w:t>
      </w:r>
      <w:hyperlink w:history="0" r:id="rId530" w:tooltip="&quot;Гражданский процессуальный кодекс Российской Федерации&quot; от 14.11.2002 N 138-ФЗ (ред. от 24.06.2023, с изм. от 20.07.2023) {КонсультантПлюс}">
        <w:r>
          <w:rPr>
            <w:sz w:val="20"/>
            <w:color w:val="0000ff"/>
          </w:rPr>
          <w:t xml:space="preserve">ст. 332</w:t>
        </w:r>
      </w:hyperlink>
      <w:r>
        <w:rPr>
          <w:sz w:val="20"/>
        </w:rPr>
        <w:t xml:space="preserve"> ГПК РФ срок и соответствующих требованиям </w:t>
      </w:r>
      <w:hyperlink w:history="0" r:id="rId531" w:tooltip="&quot;Гражданский процессуальный кодекс Российской Федерации&quot; от 14.11.2002 N 138-ФЗ (ред. от 24.06.2023, с изм. от 20.07.2023) {КонсультантПлюс}">
        <w:r>
          <w:rPr>
            <w:sz w:val="20"/>
            <w:color w:val="0000ff"/>
          </w:rPr>
          <w:t xml:space="preserve">ст. 322</w:t>
        </w:r>
      </w:hyperlink>
      <w:r>
        <w:rPr>
          <w:sz w:val="20"/>
        </w:rPr>
        <w:t xml:space="preserve"> ГПК РФ, лицам, участвующим в деле, уполномоченным работником аппарата суда направляются копии частной жалобы, представления прокурора и приложенные к ним документы (</w:t>
      </w:r>
      <w:hyperlink w:history="0" r:id="rId532" w:tooltip="&quot;Гражданский процессуальный кодекс Российской Федерации&quot; от 14.11.2002 N 138-ФЗ (ред. от 24.06.2023, с изм. от 20.07.2023) {КонсультантПлюс}">
        <w:r>
          <w:rPr>
            <w:sz w:val="20"/>
            <w:color w:val="0000ff"/>
          </w:rPr>
          <w:t xml:space="preserve">ст. 333</w:t>
        </w:r>
      </w:hyperlink>
      <w:r>
        <w:rPr>
          <w:sz w:val="20"/>
        </w:rPr>
        <w:t xml:space="preserve"> ГПК РФ) </w:t>
      </w:r>
      <w:hyperlink w:history="0" w:anchor="P7688" w:tooltip="                                 Извещение">
        <w:r>
          <w:rPr>
            <w:sz w:val="20"/>
            <w:color w:val="0000ff"/>
          </w:rPr>
          <w:t xml:space="preserve">(форма N 60.1)</w:t>
        </w:r>
      </w:hyperlink>
      <w:r>
        <w:rPr>
          <w:sz w:val="20"/>
        </w:rPr>
        <w:t xml:space="preserve">.</w:t>
      </w:r>
    </w:p>
    <w:p>
      <w:pPr>
        <w:pStyle w:val="0"/>
        <w:jc w:val="both"/>
      </w:pPr>
      <w:r>
        <w:rPr>
          <w:sz w:val="20"/>
        </w:rPr>
        <w:t xml:space="preserve">(абзац введен </w:t>
      </w:r>
      <w:hyperlink w:history="0" r:id="rId533"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Приказом</w:t>
        </w:r>
      </w:hyperlink>
      <w:r>
        <w:rPr>
          <w:sz w:val="20"/>
        </w:rPr>
        <w:t xml:space="preserve"> Судебного департамента при Верховном Суде РФ от 22.12.2021 N 244)</w:t>
      </w:r>
    </w:p>
    <w:p>
      <w:pPr>
        <w:pStyle w:val="0"/>
        <w:spacing w:before="200" w:line-rule="auto"/>
        <w:ind w:firstLine="540"/>
        <w:jc w:val="both"/>
      </w:pPr>
      <w:r>
        <w:rPr>
          <w:sz w:val="20"/>
        </w:rPr>
        <w:t xml:space="preserve">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областной и равный ему суд уполномоченным работником аппарата суда по распоряжению судьи направляется соответствующим сопроводительным письмом </w:t>
      </w:r>
      <w:hyperlink w:history="0" w:anchor="P7853" w:tooltip="                          Сопроводительное письмо">
        <w:r>
          <w:rPr>
            <w:sz w:val="20"/>
            <w:color w:val="0000ff"/>
          </w:rPr>
          <w:t xml:space="preserve">(форма N 61А)</w:t>
        </w:r>
      </w:hyperlink>
      <w:r>
        <w:rPr>
          <w:sz w:val="20"/>
        </w:rPr>
        <w:t xml:space="preserve"> сформированный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После рассмотрения частной жалобы, представления прокурора и возвращения сформированного материала из областного и равного им суда, он подлежит приобщению к соответствующему гражданскому, административному делу.</w:t>
      </w:r>
    </w:p>
    <w:p>
      <w:pPr>
        <w:pStyle w:val="0"/>
        <w:jc w:val="both"/>
      </w:pPr>
      <w:r>
        <w:rPr>
          <w:sz w:val="20"/>
        </w:rPr>
        <w:t xml:space="preserve">(в ред. </w:t>
      </w:r>
      <w:hyperlink w:history="0" r:id="rId534"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22.12.2021 N 244)</w:t>
      </w:r>
    </w:p>
    <w:p>
      <w:pPr>
        <w:pStyle w:val="0"/>
        <w:jc w:val="both"/>
      </w:pPr>
      <w:r>
        <w:rPr>
          <w:sz w:val="20"/>
        </w:rPr>
        <w:t xml:space="preserve">(п. 8.2.10 в ред. </w:t>
      </w:r>
      <w:hyperlink w:history="0" r:id="rId535"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16.04.2014 N 90)</w:t>
      </w:r>
    </w:p>
    <w:p>
      <w:pPr>
        <w:pStyle w:val="0"/>
        <w:spacing w:before="200" w:line-rule="auto"/>
        <w:ind w:firstLine="540"/>
        <w:jc w:val="both"/>
      </w:pPr>
      <w:r>
        <w:rPr>
          <w:sz w:val="20"/>
        </w:rPr>
        <w:t xml:space="preserve">8.2.11. Апелляционные жалобы, представления по гражданскому делу, при подаче которых не были соблюдены требования, предусмотренные </w:t>
      </w:r>
      <w:hyperlink w:history="0" r:id="rId536" w:tooltip="&quot;Гражданский процессуальный кодекс Российской Федерации&quot; от 14.11.2002 N 138-ФЗ (ред. от 24.06.2023, с изм. от 20.07.2023) {КонсультантПлюс}">
        <w:r>
          <w:rPr>
            <w:sz w:val="20"/>
            <w:color w:val="0000ff"/>
          </w:rPr>
          <w:t xml:space="preserve">ст. 322</w:t>
        </w:r>
      </w:hyperlink>
      <w:r>
        <w:rPr>
          <w:sz w:val="20"/>
        </w:rPr>
        <w:t xml:space="preserve"> ГПК РФ, а также при подаче апелляционной жалобы без документа, подтверждающего оплату государственной пошлины; апелляционные жалобы и представления по административному делу, при подаче которых не были соблюдены требования, предусмотренные </w:t>
      </w:r>
      <w:hyperlink w:history="0" r:id="rId537" w:tooltip="&quot;Кодекс административного судопроизводства Российской Федерации&quot; от 08.03.2015 N 21-ФЗ (ред. от 24.07.2023) {КонсультантПлюс}">
        <w:r>
          <w:rPr>
            <w:sz w:val="20"/>
            <w:color w:val="0000ff"/>
          </w:rPr>
          <w:t xml:space="preserve">пунктами 2</w:t>
        </w:r>
      </w:hyperlink>
      <w:r>
        <w:rPr>
          <w:sz w:val="20"/>
        </w:rPr>
        <w:t xml:space="preserve"> - </w:t>
      </w:r>
      <w:hyperlink w:history="0" r:id="rId538" w:tooltip="&quot;Кодекс административного судопроизводства Российской Федерации&quot; от 08.03.2015 N 21-ФЗ (ред. от 24.07.2023) {КонсультантПлюс}">
        <w:r>
          <w:rPr>
            <w:sz w:val="20"/>
            <w:color w:val="0000ff"/>
          </w:rPr>
          <w:t xml:space="preserve">4 части 1</w:t>
        </w:r>
      </w:hyperlink>
      <w:r>
        <w:rPr>
          <w:sz w:val="20"/>
        </w:rPr>
        <w:t xml:space="preserve">, </w:t>
      </w:r>
      <w:hyperlink w:history="0" r:id="rId539" w:tooltip="&quot;Кодекс административного судопроизводства Российской Федерации&quot; от 08.03.2015 N 21-ФЗ (ред. от 24.07.2023) {КонсультантПлюс}">
        <w:r>
          <w:rPr>
            <w:sz w:val="20"/>
            <w:color w:val="0000ff"/>
          </w:rPr>
          <w:t xml:space="preserve">частями 2</w:t>
        </w:r>
      </w:hyperlink>
      <w:r>
        <w:rPr>
          <w:sz w:val="20"/>
        </w:rPr>
        <w:t xml:space="preserve"> - </w:t>
      </w:r>
      <w:hyperlink w:history="0" r:id="rId540" w:tooltip="&quot;Кодекс административного судопроизводства Российской Федерации&quot; от 08.03.2015 N 21-ФЗ (ред. от 24.07.2023) {КонсультантПлюс}">
        <w:r>
          <w:rPr>
            <w:sz w:val="20"/>
            <w:color w:val="0000ff"/>
          </w:rPr>
          <w:t xml:space="preserve">7 статьи 299</w:t>
        </w:r>
      </w:hyperlink>
      <w:r>
        <w:rPr>
          <w:sz w:val="20"/>
        </w:rPr>
        <w:t xml:space="preserve"> КАС РФ, хранятся в деле и в течение установленного судьей срока контролируются. 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возвращаются лицам, подавшим апелляционную жалобу, представление.</w:t>
      </w:r>
    </w:p>
    <w:p>
      <w:pPr>
        <w:pStyle w:val="0"/>
        <w:jc w:val="both"/>
      </w:pPr>
      <w:r>
        <w:rPr>
          <w:sz w:val="20"/>
        </w:rPr>
        <w:t xml:space="preserve">(в ред. Приказов Судебного департамента при Верховном Суде РФ от 18.02.2016 </w:t>
      </w:r>
      <w:hyperlink w:history="0" r:id="rId54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N 33</w:t>
        </w:r>
      </w:hyperlink>
      <w:r>
        <w:rPr>
          <w:sz w:val="20"/>
        </w:rPr>
        <w:t xml:space="preserve">, от 21.10.2019 </w:t>
      </w:r>
      <w:hyperlink w:history="0" r:id="rId54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N 238</w:t>
        </w:r>
      </w:hyperlink>
      <w:r>
        <w:rPr>
          <w:sz w:val="20"/>
        </w:rPr>
        <w:t xml:space="preserve">)</w:t>
      </w:r>
    </w:p>
    <w:p>
      <w:pPr>
        <w:pStyle w:val="0"/>
        <w:spacing w:before="200" w:line-rule="auto"/>
        <w:ind w:firstLine="540"/>
        <w:jc w:val="both"/>
      </w:pPr>
      <w:r>
        <w:rPr>
          <w:sz w:val="20"/>
        </w:rPr>
        <w:t xml:space="preserve">Возврат апелляционной жалобы лицу, подавшему жалобу, апелляционного представления прокурору осуществляется работником аппарата суда, должностным регламентом которого предусмотрены соответствующие полномочия, на основании определения судьи в трехдневный срок с момента истечения срока на его обжалование.</w:t>
      </w:r>
    </w:p>
    <w:p>
      <w:pPr>
        <w:pStyle w:val="0"/>
        <w:spacing w:before="200" w:line-rule="auto"/>
        <w:ind w:firstLine="540"/>
        <w:jc w:val="both"/>
      </w:pPr>
      <w:r>
        <w:rPr>
          <w:sz w:val="20"/>
        </w:rPr>
        <w:t xml:space="preserve">8.2.12. После поступления апелляционных жалоб, представления прокурора по гражданским делам, поданных в установленный </w:t>
      </w:r>
      <w:hyperlink w:history="0" r:id="rId543" w:tooltip="&quot;Гражданский процессуальный кодекс Российской Федерации&quot; от 14.11.2002 N 138-ФЗ (ред. от 24.06.2023, с изм. от 20.07.2023) {КонсультантПлюс}">
        <w:r>
          <w:rPr>
            <w:sz w:val="20"/>
            <w:color w:val="0000ff"/>
          </w:rPr>
          <w:t xml:space="preserve">статьей 321</w:t>
        </w:r>
      </w:hyperlink>
      <w:r>
        <w:rPr>
          <w:sz w:val="20"/>
        </w:rPr>
        <w:t xml:space="preserve"> ГПК РФ срок и с соблюдением предъявляемых к ним </w:t>
      </w:r>
      <w:hyperlink w:history="0" r:id="rId544" w:tooltip="&quot;Гражданский процессуальный кодекс Российской Федерации&quot; от 14.11.2002 N 138-ФЗ (ред. от 24.06.2023, с изм. от 20.07.2023) {КонсультантПлюс}">
        <w:r>
          <w:rPr>
            <w:sz w:val="20"/>
            <w:color w:val="0000ff"/>
          </w:rPr>
          <w:t xml:space="preserve">статьей 322</w:t>
        </w:r>
      </w:hyperlink>
      <w:r>
        <w:rPr>
          <w:sz w:val="20"/>
        </w:rPr>
        <w:t xml:space="preserve"> ГПК РФ требований,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извещение о принесенных апелляционных жалобе, представлении с разъяснением права на ознакомление с материалами дела, с поступившими жалобой, представлением и возражениями относительно них, а также права предоставления возражений в письменной форме относительно апелляционных жалобы, представления с приложением документов, подтверждающих эти возражения, и направление или вручение их копий другим лицам, участвующим в деле (</w:t>
      </w:r>
      <w:hyperlink w:history="0" r:id="rId545" w:tooltip="&quot;Гражданский процессуальный кодекс Российской Федерации&quot; от 14.11.2002 N 138-ФЗ (ред. от 24.06.2023, с изм. от 20.07.2023) {КонсультантПлюс}">
        <w:r>
          <w:rPr>
            <w:sz w:val="20"/>
            <w:color w:val="0000ff"/>
          </w:rPr>
          <w:t xml:space="preserve">статья 325</w:t>
        </w:r>
      </w:hyperlink>
      <w:r>
        <w:rPr>
          <w:sz w:val="20"/>
        </w:rPr>
        <w:t xml:space="preserve"> ГПК РФ) (</w:t>
      </w:r>
      <w:hyperlink w:history="0" w:anchor="P7661" w:tooltip="                                 Извещение">
        <w:r>
          <w:rPr>
            <w:sz w:val="20"/>
            <w:color w:val="0000ff"/>
          </w:rPr>
          <w:t xml:space="preserve">форма</w:t>
        </w:r>
      </w:hyperlink>
      <w:r>
        <w:rPr>
          <w:sz w:val="20"/>
        </w:rPr>
        <w:t xml:space="preserve"> извещения N 60).</w:t>
      </w:r>
    </w:p>
    <w:p>
      <w:pPr>
        <w:pStyle w:val="0"/>
        <w:jc w:val="both"/>
      </w:pPr>
      <w:r>
        <w:rPr>
          <w:sz w:val="20"/>
        </w:rPr>
        <w:t xml:space="preserve">(в ред. </w:t>
      </w:r>
      <w:hyperlink w:history="0" r:id="rId546"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22.12.2021 N 244)</w:t>
      </w:r>
    </w:p>
    <w:p>
      <w:pPr>
        <w:pStyle w:val="0"/>
        <w:spacing w:before="200" w:line-rule="auto"/>
        <w:ind w:firstLine="540"/>
        <w:jc w:val="both"/>
      </w:pPr>
      <w:r>
        <w:rPr>
          <w:sz w:val="20"/>
        </w:rPr>
        <w:t xml:space="preserve">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w:t>
      </w:r>
      <w:hyperlink w:history="0" r:id="rId547" w:tooltip="&quot;Кодекс административного судопроизводства Российской Федерации&quot; от 08.03.2015 N 21-ФЗ (ред. от 24.07.2023) {КонсультантПлюс}">
        <w:r>
          <w:rPr>
            <w:sz w:val="20"/>
            <w:color w:val="0000ff"/>
          </w:rPr>
          <w:t xml:space="preserve">статьей 298</w:t>
        </w:r>
      </w:hyperlink>
      <w:r>
        <w:rPr>
          <w:sz w:val="20"/>
        </w:rPr>
        <w:t xml:space="preserve"> КАС РФ срок и соответствующей требованиям </w:t>
      </w:r>
      <w:hyperlink w:history="0" r:id="rId548" w:tooltip="&quot;Кодекс административного судопроизводства Российской Федерации&quot; от 08.03.2015 N 21-ФЗ (ред. от 24.07.2023) {КонсультантПлюс}">
        <w:r>
          <w:rPr>
            <w:sz w:val="20"/>
            <w:color w:val="0000ff"/>
          </w:rPr>
          <w:t xml:space="preserve">статьи 299</w:t>
        </w:r>
      </w:hyperlink>
      <w:r>
        <w:rPr>
          <w:sz w:val="20"/>
        </w:rPr>
        <w:t xml:space="preserve">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уполномоченный работник аппарата суда не позднее 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w:history="0" r:id="rId549" w:tooltip="&quot;Кодекс административного судопроизводства Российской Федерации&quot; от 08.03.2015 N 21-ФЗ (ред. от 24.07.2023) {КонсультантПлюс}">
        <w:r>
          <w:rPr>
            <w:sz w:val="20"/>
            <w:color w:val="0000ff"/>
          </w:rPr>
          <w:t xml:space="preserve">статья 302</w:t>
        </w:r>
      </w:hyperlink>
      <w:r>
        <w:rPr>
          <w:sz w:val="20"/>
        </w:rPr>
        <w:t xml:space="preserve"> КАС РФ) (</w:t>
      </w:r>
      <w:hyperlink w:history="0" w:anchor="P7717" w:tooltip="                                 Извещение">
        <w:r>
          <w:rPr>
            <w:sz w:val="20"/>
            <w:color w:val="0000ff"/>
          </w:rPr>
          <w:t xml:space="preserve">форма</w:t>
        </w:r>
      </w:hyperlink>
      <w:r>
        <w:rPr>
          <w:sz w:val="20"/>
        </w:rPr>
        <w:t xml:space="preserve"> извещения N 60А).</w:t>
      </w:r>
    </w:p>
    <w:p>
      <w:pPr>
        <w:pStyle w:val="0"/>
        <w:jc w:val="both"/>
      </w:pPr>
      <w:r>
        <w:rPr>
          <w:sz w:val="20"/>
        </w:rPr>
        <w:t xml:space="preserve">(п. 8.2.12 в ред. </w:t>
      </w:r>
      <w:hyperlink w:history="0" r:id="rId55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21.10.2019 N 238)</w:t>
      </w:r>
    </w:p>
    <w:p>
      <w:pPr>
        <w:pStyle w:val="0"/>
        <w:spacing w:before="200" w:line-rule="auto"/>
        <w:ind w:firstLine="540"/>
        <w:jc w:val="both"/>
      </w:pPr>
      <w:r>
        <w:rPr>
          <w:sz w:val="20"/>
        </w:rPr>
        <w:t xml:space="preserve">8.2.13.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апелляционного обжалования (</w:t>
      </w:r>
      <w:hyperlink w:history="0" r:id="rId551" w:tooltip="&quot;Гражданский процессуальный кодекс Российской Федерации&quot; от 14.11.2002 N 138-ФЗ (ред. от 24.06.2023, с изм. от 20.07.2023) {КонсультантПлюс}">
        <w:r>
          <w:rPr>
            <w:sz w:val="20"/>
            <w:color w:val="0000ff"/>
          </w:rPr>
          <w:t xml:space="preserve">часть 3 статьи 325</w:t>
        </w:r>
      </w:hyperlink>
      <w:r>
        <w:rPr>
          <w:sz w:val="20"/>
        </w:rPr>
        <w:t xml:space="preserve"> ГПК РФ), за исключением случаев, предусмотренных </w:t>
      </w:r>
      <w:hyperlink w:history="0" r:id="rId552" w:tooltip="&quot;Кодекс административного судопроизводства Российской Федерации&quot; от 08.03.2015 N 21-ФЗ (ред. от 24.07.2023) {КонсультантПлюс}">
        <w:r>
          <w:rPr>
            <w:sz w:val="20"/>
            <w:color w:val="0000ff"/>
          </w:rPr>
          <w:t xml:space="preserve">КАС</w:t>
        </w:r>
      </w:hyperlink>
      <w:r>
        <w:rPr>
          <w:sz w:val="20"/>
        </w:rPr>
        <w:t xml:space="preserve"> РФ, которым установлены сокращенные сроки подачи апелляционных жалобы, представления (</w:t>
      </w:r>
      <w:hyperlink w:history="0" r:id="rId553" w:tooltip="&quot;Кодекс административного судопроизводства Российской Федерации&quot; от 08.03.2015 N 21-ФЗ (ред. от 24.07.2023) {КонсультантПлюс}">
        <w:r>
          <w:rPr>
            <w:sz w:val="20"/>
            <w:color w:val="0000ff"/>
          </w:rPr>
          <w:t xml:space="preserve">часть 5 статьи 302</w:t>
        </w:r>
      </w:hyperlink>
      <w:r>
        <w:rPr>
          <w:sz w:val="20"/>
        </w:rPr>
        <w:t xml:space="preserve"> КАС РФ), судебное дело (материал, сформированный по частной жалобе, представлению) с апелляционной жалобой, представлением, приложенными к ним документами, поступившими возражениями по гражданским и административным делам, уполномоченным работником аппарата суда по распоряжению судьи не позднее следующего рабочего дня сопроводительным письмом </w:t>
      </w:r>
      <w:hyperlink w:history="0" w:anchor="P7813" w:tooltip="                          Сопроводительное письмо">
        <w:r>
          <w:rPr>
            <w:sz w:val="20"/>
            <w:color w:val="0000ff"/>
          </w:rPr>
          <w:t xml:space="preserve">(форма N 61)</w:t>
        </w:r>
      </w:hyperlink>
      <w:r>
        <w:rPr>
          <w:sz w:val="20"/>
        </w:rPr>
        <w:t xml:space="preserve"> направляется в апелляционную инстанцию областного и равного ему суда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pPr>
        <w:pStyle w:val="0"/>
        <w:jc w:val="both"/>
      </w:pPr>
      <w:r>
        <w:rPr>
          <w:sz w:val="20"/>
        </w:rPr>
        <w:t xml:space="preserve">(в ред. </w:t>
      </w:r>
      <w:hyperlink w:history="0" r:id="rId55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21.10.2019 N 238)</w:t>
      </w:r>
    </w:p>
    <w:p>
      <w:pPr>
        <w:pStyle w:val="0"/>
        <w:spacing w:before="200" w:line-rule="auto"/>
        <w:ind w:firstLine="540"/>
        <w:jc w:val="both"/>
      </w:pPr>
      <w:r>
        <w:rPr>
          <w:sz w:val="20"/>
        </w:rPr>
        <w:t xml:space="preserve">В случае если возражения на апелляционные жалобу, представление поступили после направления дела в суд апелляционной инстанции, возражения досылаются в суд апелляционной инстанции с направлением их копий лицам, участвующим в деле.</w:t>
      </w:r>
    </w:p>
    <w:p>
      <w:pPr>
        <w:pStyle w:val="0"/>
        <w:jc w:val="both"/>
      </w:pPr>
      <w:r>
        <w:rPr>
          <w:sz w:val="20"/>
        </w:rPr>
        <w:t xml:space="preserve">(абзац введен </w:t>
      </w:r>
      <w:hyperlink w:history="0" r:id="rId55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18.03.2013 N 61)</w:t>
      </w:r>
    </w:p>
    <w:p>
      <w:pPr>
        <w:pStyle w:val="0"/>
        <w:spacing w:before="200" w:line-rule="auto"/>
        <w:ind w:firstLine="540"/>
        <w:jc w:val="both"/>
      </w:pPr>
      <w:r>
        <w:rPr>
          <w:sz w:val="20"/>
        </w:rPr>
        <w:t xml:space="preserve">В том случае, когда после истечения срока апелляционного обжалования и направления в суд апелляционной инстанции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 гражданское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w:t>
      </w:r>
    </w:p>
    <w:p>
      <w:pPr>
        <w:pStyle w:val="0"/>
        <w:jc w:val="both"/>
      </w:pPr>
      <w:r>
        <w:rPr>
          <w:sz w:val="20"/>
        </w:rPr>
        <w:t xml:space="preserve">(абзац введен </w:t>
      </w:r>
      <w:hyperlink w:history="0" r:id="rId55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18.03.2013 N 61; в ред. </w:t>
      </w:r>
      <w:hyperlink w:history="0" r:id="rId55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18.02.2016 N 33)</w:t>
      </w:r>
    </w:p>
    <w:p>
      <w:pPr>
        <w:pStyle w:val="0"/>
        <w:spacing w:before="200" w:line-rule="auto"/>
        <w:ind w:firstLine="540"/>
        <w:jc w:val="both"/>
      </w:pPr>
      <w:r>
        <w:rPr>
          <w:sz w:val="20"/>
        </w:rPr>
        <w:t xml:space="preserve">Информация о поступлении апелляционной жалобы на конкретный судебный акт, датах поступления жалобы и отправки дела вносится работником соответствующего структурного подразделения в ПС ГАС "Правосудие", записывается в соответствующий журнал и в регистрационную карточку.</w:t>
      </w:r>
    </w:p>
    <w:p>
      <w:pPr>
        <w:pStyle w:val="0"/>
        <w:jc w:val="both"/>
      </w:pPr>
      <w:r>
        <w:rPr>
          <w:sz w:val="20"/>
        </w:rPr>
        <w:t xml:space="preserve">(в ред. </w:t>
      </w:r>
      <w:hyperlink w:history="0" r:id="rId558"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09.04.2015 N 95)</w:t>
      </w:r>
    </w:p>
    <w:p>
      <w:pPr>
        <w:pStyle w:val="0"/>
        <w:spacing w:before="200" w:line-rule="auto"/>
        <w:ind w:firstLine="540"/>
        <w:jc w:val="both"/>
      </w:pPr>
      <w:r>
        <w:rPr>
          <w:sz w:val="20"/>
        </w:rPr>
        <w:t xml:space="preserve">8.2.14.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pPr>
        <w:pStyle w:val="0"/>
        <w:spacing w:before="200" w:line-rule="auto"/>
        <w:ind w:firstLine="540"/>
        <w:jc w:val="both"/>
      </w:pPr>
      <w:r>
        <w:rPr>
          <w:sz w:val="20"/>
        </w:rPr>
        <w:t xml:space="preserve">8.2.15. О времени и месте рассмотрения апелляционных жалобы, представления стороны, а также лиц, участвующих в деле, извещает суд апелляционной инстанции.</w:t>
      </w:r>
    </w:p>
    <w:p>
      <w:pPr>
        <w:pStyle w:val="0"/>
        <w:jc w:val="both"/>
      </w:pPr>
      <w:r>
        <w:rPr>
          <w:sz w:val="20"/>
        </w:rPr>
        <w:t xml:space="preserve">(п. 8.2.15 в ред. </w:t>
      </w:r>
      <w:hyperlink w:history="0" r:id="rId55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18.02.2016 N 33)</w:t>
      </w:r>
    </w:p>
    <w:p>
      <w:pPr>
        <w:pStyle w:val="0"/>
        <w:spacing w:before="200" w:line-rule="auto"/>
        <w:ind w:firstLine="540"/>
        <w:jc w:val="both"/>
      </w:pPr>
      <w:r>
        <w:rPr>
          <w:sz w:val="20"/>
        </w:rPr>
        <w:t xml:space="preserve">8.2.16. Исключен. - </w:t>
      </w:r>
      <w:hyperlink w:history="0" r:id="rId56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w:t>
        </w:r>
      </w:hyperlink>
      <w:r>
        <w:rPr>
          <w:sz w:val="20"/>
        </w:rPr>
        <w:t xml:space="preserve"> Судебного департамента при Верховном Суде РФ от 18.03.2013 N 61.</w:t>
      </w:r>
    </w:p>
    <w:p>
      <w:pPr>
        <w:pStyle w:val="0"/>
        <w:spacing w:before="200" w:line-rule="auto"/>
        <w:ind w:firstLine="540"/>
        <w:jc w:val="both"/>
      </w:pPr>
      <w:r>
        <w:rPr>
          <w:sz w:val="20"/>
        </w:rPr>
        <w:t xml:space="preserve">8.2.17.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pPr>
        <w:pStyle w:val="0"/>
        <w:spacing w:before="200" w:line-rule="auto"/>
        <w:ind w:firstLine="540"/>
        <w:jc w:val="both"/>
      </w:pPr>
      <w:r>
        <w:rPr>
          <w:sz w:val="20"/>
        </w:rPr>
        <w:t xml:space="preserve">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pPr>
        <w:pStyle w:val="0"/>
        <w:spacing w:before="200" w:line-rule="auto"/>
        <w:ind w:firstLine="540"/>
        <w:jc w:val="both"/>
      </w:pPr>
      <w:r>
        <w:rPr>
          <w:sz w:val="20"/>
        </w:rPr>
        <w:t xml:space="preserve">После получения дела судом апелляционной инстанции и отметки в штампе суда даты получения дела, второй экземпляр сопроводительного письма возвращается в районный суд.</w:t>
      </w:r>
    </w:p>
    <w:p>
      <w:pPr>
        <w:pStyle w:val="0"/>
        <w:jc w:val="both"/>
      </w:pPr>
      <w:r>
        <w:rPr>
          <w:sz w:val="20"/>
        </w:rPr>
        <w:t xml:space="preserve">(в ред. </w:t>
      </w:r>
      <w:hyperlink w:history="0" r:id="rId56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18.02.2016 N 33)</w:t>
      </w:r>
    </w:p>
    <w:p>
      <w:pPr>
        <w:pStyle w:val="0"/>
        <w:spacing w:before="200" w:line-rule="auto"/>
        <w:ind w:firstLine="540"/>
        <w:jc w:val="both"/>
      </w:pPr>
      <w:r>
        <w:rPr>
          <w:sz w:val="20"/>
        </w:rPr>
        <w:t xml:space="preserve">8.2.18.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pPr>
        <w:pStyle w:val="0"/>
        <w:jc w:val="both"/>
      </w:pPr>
      <w:r>
        <w:rPr>
          <w:sz w:val="20"/>
        </w:rPr>
        <w:t xml:space="preserve">(в ред. </w:t>
      </w:r>
      <w:hyperlink w:history="0" r:id="rId562"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09.04.2015 N 95)</w:t>
      </w:r>
    </w:p>
    <w:p>
      <w:pPr>
        <w:pStyle w:val="0"/>
        <w:ind w:firstLine="540"/>
        <w:jc w:val="both"/>
      </w:pPr>
      <w:r>
        <w:rPr>
          <w:sz w:val="20"/>
        </w:rPr>
      </w:r>
    </w:p>
    <w:p>
      <w:pPr>
        <w:pStyle w:val="2"/>
        <w:outlineLvl w:val="2"/>
        <w:ind w:firstLine="540"/>
        <w:jc w:val="both"/>
      </w:pPr>
      <w:r>
        <w:rPr>
          <w:sz w:val="20"/>
        </w:rPr>
        <w:t xml:space="preserve">8.3. Делопроизводство при рассмотрении апелляционных жалоб, представлений на судебные решения по уголовным делам, вынесенные мировыми судьями.</w:t>
      </w:r>
    </w:p>
    <w:p>
      <w:pPr>
        <w:pStyle w:val="0"/>
        <w:spacing w:before="200" w:line-rule="auto"/>
        <w:ind w:firstLine="540"/>
        <w:jc w:val="both"/>
      </w:pPr>
      <w:r>
        <w:rPr>
          <w:sz w:val="20"/>
        </w:rPr>
        <w:t xml:space="preserve">8.3.1. Уголовное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с последующим изготовлением учетно-статистических карточек </w:t>
      </w:r>
      <w:hyperlink w:history="0" w:anchor="P2602" w:tooltip="                      УЧЕТНО-СТАТИСТИЧЕСКАЯ КАРТОЧКА">
        <w:r>
          <w:rPr>
            <w:sz w:val="20"/>
            <w:color w:val="0000ff"/>
          </w:rPr>
          <w:t xml:space="preserve">(форма N 5.2)</w:t>
        </w:r>
      </w:hyperlink>
      <w:r>
        <w:rPr>
          <w:sz w:val="20"/>
        </w:rPr>
        <w:t xml:space="preserve"> и алфавитного указателя </w:t>
      </w:r>
      <w:hyperlink w:history="0" w:anchor="P2720" w:tooltip="Алфавитный указатель">
        <w:r>
          <w:rPr>
            <w:sz w:val="20"/>
            <w:color w:val="0000ff"/>
          </w:rPr>
          <w:t xml:space="preserve">(форма N 5-б)</w:t>
        </w:r>
      </w:hyperlink>
      <w:r>
        <w:rPr>
          <w:sz w:val="20"/>
        </w:rPr>
        <w:t xml:space="preserve"> в порядке, установленном </w:t>
      </w:r>
      <w:hyperlink w:history="0" w:anchor="P194" w:tooltip="3. Регистрация и учет уголовных, гражданских, административных">
        <w:r>
          <w:rPr>
            <w:sz w:val="20"/>
            <w:color w:val="0000ff"/>
          </w:rPr>
          <w:t xml:space="preserve">разделом 3</w:t>
        </w:r>
      </w:hyperlink>
      <w:r>
        <w:rPr>
          <w:sz w:val="20"/>
        </w:rPr>
        <w:t xml:space="preserve"> настоящей Инструкции, и передается председателю суда для реализации требований </w:t>
      </w:r>
      <w:hyperlink w:history="0" r:id="rId563"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20"/>
            <w:color w:val="0000ff"/>
          </w:rPr>
          <w:t xml:space="preserve">статьи 30</w:t>
        </w:r>
      </w:hyperlink>
      <w:r>
        <w:rPr>
          <w:sz w:val="20"/>
        </w:rPr>
        <w:t xml:space="preserve"> УПК РФ. Не позднее следующего рабочего дня дело с апелляционной жалобой, представлением под роспись в соответствующем журнале (реестре) передается для рассмотрения судье.</w:t>
      </w:r>
    </w:p>
    <w:p>
      <w:pPr>
        <w:pStyle w:val="0"/>
        <w:jc w:val="both"/>
      </w:pPr>
      <w:r>
        <w:rPr>
          <w:sz w:val="20"/>
        </w:rPr>
        <w:t xml:space="preserve">(в ред. </w:t>
      </w:r>
      <w:hyperlink w:history="0" r:id="rId564"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09.04.2015 N 95)</w:t>
      </w:r>
    </w:p>
    <w:p>
      <w:pPr>
        <w:pStyle w:val="0"/>
        <w:spacing w:before="200" w:line-rule="auto"/>
        <w:ind w:firstLine="540"/>
        <w:jc w:val="both"/>
      </w:pPr>
      <w:r>
        <w:rPr>
          <w:sz w:val="20"/>
        </w:rPr>
        <w:t xml:space="preserve">8.3.2. Апелляционные жалобы, представления приносятся через мирового судью, постановившего судебное решение, в сроки, предусмотренные уголовным процессуальным законодательством, и должны содержать наименование суда апелляционной инстанции районного, городского, межрайонного суда (далее - районные суды), в который подаются жалоба, представление.</w:t>
      </w:r>
    </w:p>
    <w:p>
      <w:pPr>
        <w:pStyle w:val="0"/>
        <w:spacing w:before="200" w:line-rule="auto"/>
        <w:ind w:firstLine="540"/>
        <w:jc w:val="both"/>
      </w:pPr>
      <w:r>
        <w:rPr>
          <w:sz w:val="20"/>
        </w:rPr>
        <w:t xml:space="preserve">Апелляционные жалобы, представления, поступившие непосредственно в районный суд, не позднее следующего рабочего дня по распоряжению судьи уполномоченным работником аппарата суда апелляционной инстанции подлежат направлению соответствующим сопроводительным письмом мировому судье, рассмотревшему дело, для надлежащего соблюдения требований </w:t>
      </w:r>
      <w:hyperlink w:history="0" r:id="rId565"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20"/>
            <w:color w:val="0000ff"/>
          </w:rPr>
          <w:t xml:space="preserve">ст. 389.3</w:t>
        </w:r>
      </w:hyperlink>
      <w:r>
        <w:rPr>
          <w:sz w:val="20"/>
        </w:rPr>
        <w:t xml:space="preserve"> УПК РФ, о чем в письменной форме сообщается лицу, подавшему указанные апелляционные жалобу, представление.</w:t>
      </w:r>
    </w:p>
    <w:p>
      <w:pPr>
        <w:pStyle w:val="0"/>
        <w:spacing w:before="200" w:line-rule="auto"/>
        <w:ind w:firstLine="540"/>
        <w:jc w:val="both"/>
      </w:pPr>
      <w:r>
        <w:rPr>
          <w:sz w:val="20"/>
        </w:rPr>
        <w:t xml:space="preserve">8.3.3. Уполномоченный работник аппарата апелляционной инстанции районного суда извещает стороны о месте, дате и времени судебного заседания не менее чем за 7 суток до его начала (</w:t>
      </w:r>
      <w:hyperlink w:history="0" r:id="rId566"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20"/>
            <w:color w:val="0000ff"/>
          </w:rPr>
          <w:t xml:space="preserve">ч. 2 ст. 389.11</w:t>
        </w:r>
      </w:hyperlink>
      <w:r>
        <w:rPr>
          <w:sz w:val="20"/>
        </w:rPr>
        <w:t xml:space="preserve"> УПК РФ).</w:t>
      </w:r>
    </w:p>
    <w:p>
      <w:pPr>
        <w:pStyle w:val="0"/>
        <w:spacing w:before="200" w:line-rule="auto"/>
        <w:ind w:firstLine="540"/>
        <w:jc w:val="both"/>
      </w:pPr>
      <w:r>
        <w:rPr>
          <w:sz w:val="20"/>
        </w:rPr>
        <w:t xml:space="preserve">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pPr>
        <w:pStyle w:val="0"/>
        <w:spacing w:before="200" w:line-rule="auto"/>
        <w:ind w:firstLine="540"/>
        <w:jc w:val="both"/>
      </w:pPr>
      <w:r>
        <w:rPr>
          <w:sz w:val="20"/>
        </w:rPr>
        <w:t xml:space="preserve">Информация о времени и месте рассмотрения жалобы, представления в апелляционном порядке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pPr>
        <w:pStyle w:val="0"/>
        <w:jc w:val="both"/>
      </w:pPr>
      <w:r>
        <w:rPr>
          <w:sz w:val="20"/>
        </w:rPr>
        <w:t xml:space="preserve">(в ред. </w:t>
      </w:r>
      <w:hyperlink w:history="0" r:id="rId567"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09.04.2015 N 95)</w:t>
      </w:r>
    </w:p>
    <w:p>
      <w:pPr>
        <w:pStyle w:val="0"/>
        <w:spacing w:before="200" w:line-rule="auto"/>
        <w:ind w:firstLine="540"/>
        <w:jc w:val="both"/>
      </w:pPr>
      <w:r>
        <w:rPr>
          <w:sz w:val="20"/>
        </w:rPr>
        <w:t xml:space="preserve">Возврат уголовного дела мировому судье для устранения обстоятельств, препятствующих рассмотрению данного уголовного дела, осуществляется судом апелляционной инстанции в случаях, предусмотренных </w:t>
      </w:r>
      <w:hyperlink w:history="0" r:id="rId568"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20"/>
            <w:color w:val="0000ff"/>
          </w:rPr>
          <w:t xml:space="preserve">ч. 3 ст. 389.11</w:t>
        </w:r>
      </w:hyperlink>
      <w:r>
        <w:rPr>
          <w:sz w:val="20"/>
        </w:rPr>
        <w:t xml:space="preserve"> УПК РФ.</w:t>
      </w:r>
    </w:p>
    <w:p>
      <w:pPr>
        <w:pStyle w:val="0"/>
        <w:spacing w:before="200" w:line-rule="auto"/>
        <w:ind w:firstLine="540"/>
        <w:jc w:val="both"/>
      </w:pPr>
      <w:r>
        <w:rPr>
          <w:sz w:val="20"/>
        </w:rPr>
        <w:t xml:space="preserve">Если судьей принято решение о возвращении уголовного дела мировому судье по основаниям, предусмотренным </w:t>
      </w:r>
      <w:hyperlink w:history="0" r:id="rId569"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20"/>
            <w:color w:val="0000ff"/>
          </w:rPr>
          <w:t xml:space="preserve">статей 389.11</w:t>
        </w:r>
      </w:hyperlink>
      <w:r>
        <w:rPr>
          <w:sz w:val="20"/>
        </w:rPr>
        <w:t xml:space="preserve"> УПК РФ, уполномоченный работник аппарата суда незамедлительно, но не позднее следующего рабочего дня, после принятия данного решения направляет дело мировому судье, рассмотревшему дело по первой инстанции,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pPr>
        <w:pStyle w:val="0"/>
        <w:jc w:val="both"/>
      </w:pPr>
      <w:r>
        <w:rPr>
          <w:sz w:val="20"/>
        </w:rPr>
        <w:t xml:space="preserve">(абзац введен </w:t>
      </w:r>
      <w:hyperlink w:history="0" r:id="rId57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Приказом</w:t>
        </w:r>
      </w:hyperlink>
      <w:r>
        <w:rPr>
          <w:sz w:val="20"/>
        </w:rPr>
        <w:t xml:space="preserve"> Судебного департамента при Верховном Суде РФ от 21.10.2019 N 238)</w:t>
      </w:r>
    </w:p>
    <w:p>
      <w:pPr>
        <w:pStyle w:val="0"/>
        <w:spacing w:before="200" w:line-rule="auto"/>
        <w:ind w:firstLine="540"/>
        <w:jc w:val="both"/>
      </w:pPr>
      <w:r>
        <w:rPr>
          <w:sz w:val="20"/>
        </w:rPr>
        <w:t xml:space="preserve">8.3.4.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направляются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его из-под стражи или от отбывания наказания исполняются немедленно.</w:t>
      </w:r>
    </w:p>
    <w:p>
      <w:pPr>
        <w:pStyle w:val="0"/>
        <w:spacing w:before="200" w:line-rule="auto"/>
        <w:ind w:firstLine="540"/>
        <w:jc w:val="both"/>
      </w:pPr>
      <w:r>
        <w:rPr>
          <w:sz w:val="20"/>
        </w:rPr>
        <w:t xml:space="preserve">8.3.5. В ходе каждого судебного заседания суда апелляционной инстанции составляется протокол в письменной форме и ведется аудиопротоколирование в соответствии с требованиями </w:t>
      </w:r>
      <w:hyperlink w:history="0" r:id="rId571"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20"/>
            <w:color w:val="0000ff"/>
          </w:rPr>
          <w:t xml:space="preserve">ст. 259</w:t>
        </w:r>
      </w:hyperlink>
      <w:r>
        <w:rPr>
          <w:sz w:val="20"/>
        </w:rPr>
        <w:t xml:space="preserve"> УПК РФ.</w:t>
      </w:r>
    </w:p>
    <w:p>
      <w:pPr>
        <w:pStyle w:val="0"/>
        <w:spacing w:before="200" w:line-rule="auto"/>
        <w:ind w:firstLine="540"/>
        <w:jc w:val="both"/>
      </w:pPr>
      <w:r>
        <w:rPr>
          <w:sz w:val="20"/>
        </w:rPr>
        <w:t xml:space="preserve">В соответствии со </w:t>
      </w:r>
      <w:hyperlink w:history="0" r:id="rId572"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20"/>
            <w:color w:val="0000ff"/>
          </w:rPr>
          <w:t xml:space="preserve">ст. 389.34</w:t>
        </w:r>
      </w:hyperlink>
      <w:r>
        <w:rPr>
          <w:sz w:val="20"/>
        </w:rPr>
        <w:t xml:space="preserve"> УПК РФ в течение 3 суток со дня ознакомления с протоколом и аудиозаписью судебного заседания стороны могут подать на них замечания.</w:t>
      </w:r>
    </w:p>
    <w:p>
      <w:pPr>
        <w:pStyle w:val="0"/>
        <w:spacing w:before="200" w:line-rule="auto"/>
        <w:ind w:firstLine="540"/>
        <w:jc w:val="both"/>
      </w:pPr>
      <w:r>
        <w:rPr>
          <w:sz w:val="20"/>
        </w:rPr>
        <w:t xml:space="preserve">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 </w:t>
      </w:r>
      <w:hyperlink w:history="0" r:id="rId573"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20"/>
            <w:color w:val="0000ff"/>
          </w:rPr>
          <w:t xml:space="preserve">ст. 260</w:t>
        </w:r>
      </w:hyperlink>
      <w:r>
        <w:rPr>
          <w:sz w:val="20"/>
        </w:rPr>
        <w:t xml:space="preserve"> УПК РФ.</w:t>
      </w:r>
    </w:p>
    <w:p>
      <w:pPr>
        <w:pStyle w:val="0"/>
        <w:spacing w:before="200" w:line-rule="auto"/>
        <w:ind w:firstLine="540"/>
        <w:jc w:val="both"/>
      </w:pPr>
      <w:r>
        <w:rPr>
          <w:sz w:val="20"/>
        </w:rPr>
        <w:t xml:space="preserve">О результатах рассмотрения замечаний на протокол и аудиозапись судебного заседания заявитель уведомляется судом апелляционной инстанции.</w:t>
      </w:r>
    </w:p>
    <w:p>
      <w:pPr>
        <w:pStyle w:val="0"/>
        <w:jc w:val="both"/>
      </w:pPr>
      <w:r>
        <w:rPr>
          <w:sz w:val="20"/>
        </w:rPr>
        <w:t xml:space="preserve">(п. 8.3.5 в ред. </w:t>
      </w:r>
      <w:hyperlink w:history="0" r:id="rId574"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0"/>
            <w:color w:val="0000ff"/>
          </w:rPr>
          <w:t xml:space="preserve">Приказа</w:t>
        </w:r>
      </w:hyperlink>
      <w:r>
        <w:rPr>
          <w:sz w:val="20"/>
        </w:rPr>
        <w:t xml:space="preserve"> Судебного департамента при Верховном Суде РФ от 04.03.2019 N 42)</w:t>
      </w:r>
    </w:p>
    <w:p>
      <w:pPr>
        <w:pStyle w:val="0"/>
        <w:spacing w:before="200" w:line-rule="auto"/>
        <w:ind w:firstLine="540"/>
        <w:jc w:val="both"/>
      </w:pPr>
      <w:r>
        <w:rPr>
          <w:sz w:val="20"/>
        </w:rPr>
        <w:t xml:space="preserve">8.3.6. В течение 7 суток со дня вынесения апелляционный приговор, определение, постановление вместе с надлежаще оформленным уголовным делом по распоряжению судьи направляются работником аппарата суда, должностным регламентом которого предусмотрены соответствующие полномочия, соответствующим сопроводительным письмом для исполнения мировому судье, постановившему судебное решение.</w:t>
      </w:r>
    </w:p>
    <w:p>
      <w:pPr>
        <w:pStyle w:val="0"/>
        <w:jc w:val="both"/>
      </w:pPr>
      <w:r>
        <w:rPr>
          <w:sz w:val="20"/>
        </w:rPr>
        <w:t xml:space="preserve">(в ред. </w:t>
      </w:r>
      <w:hyperlink w:history="0" r:id="rId575"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22.12.2021 N 244)</w:t>
      </w:r>
    </w:p>
    <w:p>
      <w:pPr>
        <w:pStyle w:val="0"/>
        <w:spacing w:before="200" w:line-rule="auto"/>
        <w:ind w:firstLine="540"/>
        <w:jc w:val="both"/>
      </w:pPr>
      <w:r>
        <w:rPr>
          <w:sz w:val="20"/>
        </w:rPr>
        <w:t xml:space="preserve">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мировому судье, постановившему приговор или вынесшему иное итоговое судебное решение, для ее вручения в порядке, установленном </w:t>
      </w:r>
      <w:hyperlink w:history="0" r:id="rId576"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20"/>
            <w:color w:val="0000ff"/>
          </w:rPr>
          <w:t xml:space="preserve">частью первой 1 статьи 393</w:t>
        </w:r>
      </w:hyperlink>
      <w:r>
        <w:rPr>
          <w:sz w:val="20"/>
        </w:rPr>
        <w:t xml:space="preserve"> УПК РФ.</w:t>
      </w:r>
    </w:p>
    <w:p>
      <w:pPr>
        <w:pStyle w:val="0"/>
        <w:jc w:val="both"/>
      </w:pPr>
      <w:r>
        <w:rPr>
          <w:sz w:val="20"/>
        </w:rPr>
        <w:t xml:space="preserve">(абзац введен </w:t>
      </w:r>
      <w:hyperlink w:history="0" r:id="rId577"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Приказом</w:t>
        </w:r>
      </w:hyperlink>
      <w:r>
        <w:rPr>
          <w:sz w:val="20"/>
        </w:rPr>
        <w:t xml:space="preserve"> Судебного департамента при Верховном Суде РФ от 22.12.2021 N 244)</w:t>
      </w:r>
    </w:p>
    <w:p>
      <w:pPr>
        <w:pStyle w:val="0"/>
        <w:spacing w:before="200" w:line-rule="auto"/>
        <w:ind w:firstLine="540"/>
        <w:jc w:val="both"/>
      </w:pPr>
      <w:r>
        <w:rPr>
          <w:sz w:val="20"/>
        </w:rPr>
        <w:t xml:space="preserve">8.3.7. О результатах рассмотрения апелляционной жалобы, представления, возвращении дела мировому судье уполномоченным работником аппарата суда делается отметка в ПС ГАС "Правосудие", в учетно-статистической карточке </w:t>
      </w:r>
      <w:hyperlink w:history="0" w:anchor="P2602" w:tooltip="                      УЧЕТНО-СТАТИСТИЧЕСКАЯ КАРТОЧКА">
        <w:r>
          <w:rPr>
            <w:sz w:val="20"/>
            <w:color w:val="0000ff"/>
          </w:rPr>
          <w:t xml:space="preserve">(форма N 5.2)</w:t>
        </w:r>
      </w:hyperlink>
      <w:r>
        <w:rPr>
          <w:sz w:val="20"/>
        </w:rPr>
        <w:t xml:space="preserve"> работником аппарата суда, должностным регламентом которого предусмотрены данные функции.</w:t>
      </w:r>
    </w:p>
    <w:p>
      <w:pPr>
        <w:pStyle w:val="0"/>
        <w:jc w:val="both"/>
      </w:pPr>
      <w:r>
        <w:rPr>
          <w:sz w:val="20"/>
        </w:rPr>
        <w:t xml:space="preserve">(в ред. </w:t>
      </w:r>
      <w:hyperlink w:history="0" r:id="rId578"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09.04.2015 N 95)</w:t>
      </w:r>
    </w:p>
    <w:p>
      <w:pPr>
        <w:pStyle w:val="0"/>
        <w:spacing w:before="200" w:line-rule="auto"/>
        <w:ind w:firstLine="540"/>
        <w:jc w:val="both"/>
      </w:pPr>
      <w:r>
        <w:rPr>
          <w:sz w:val="20"/>
        </w:rPr>
        <w:t xml:space="preserve">В случае повторного поступления уголовного дела с апелляционной жалобой, представлением в порядке </w:t>
      </w:r>
      <w:hyperlink w:history="0" r:id="rId579"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20"/>
            <w:color w:val="0000ff"/>
          </w:rPr>
          <w:t xml:space="preserve">ст. 389.36</w:t>
        </w:r>
      </w:hyperlink>
      <w:r>
        <w:rPr>
          <w:sz w:val="20"/>
        </w:rPr>
        <w:t xml:space="preserve"> УПК РФ дело подлежит регистрации как вновь поступившее.</w:t>
      </w:r>
    </w:p>
    <w:p>
      <w:pPr>
        <w:pStyle w:val="0"/>
        <w:jc w:val="both"/>
      </w:pPr>
      <w:r>
        <w:rPr>
          <w:sz w:val="20"/>
        </w:rPr>
        <w:t xml:space="preserve">(подраздел 8.3 введен </w:t>
      </w:r>
      <w:hyperlink w:history="0" r:id="rId58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18.03.2013 N 61)</w:t>
      </w:r>
    </w:p>
    <w:p>
      <w:pPr>
        <w:pStyle w:val="0"/>
        <w:ind w:firstLine="540"/>
        <w:jc w:val="both"/>
      </w:pPr>
      <w:r>
        <w:rPr>
          <w:sz w:val="20"/>
        </w:rPr>
      </w:r>
    </w:p>
    <w:bookmarkStart w:id="817" w:name="P817"/>
    <w:bookmarkEnd w:id="817"/>
    <w:p>
      <w:pPr>
        <w:pStyle w:val="2"/>
        <w:outlineLvl w:val="2"/>
        <w:ind w:firstLine="540"/>
        <w:jc w:val="both"/>
      </w:pPr>
      <w:r>
        <w:rPr>
          <w:sz w:val="20"/>
        </w:rPr>
        <w:t xml:space="preserve">8.4. Делопроизводство по прохождению апелляционной жалобы, представления на судебные решения по уголовным делам в суде первой инстанции.</w:t>
      </w:r>
    </w:p>
    <w:p>
      <w:pPr>
        <w:pStyle w:val="0"/>
        <w:spacing w:before="200" w:line-rule="auto"/>
        <w:ind w:firstLine="540"/>
        <w:jc w:val="both"/>
      </w:pPr>
      <w:r>
        <w:rPr>
          <w:sz w:val="20"/>
        </w:rPr>
        <w:t xml:space="preserve">8.4.1. Апелляционные жалоба, представление на не вступившие в законную силу приговор или иное решение районного суда по уголовному делу, рассмотренному по первой инстанции, подаются лицами, указанными в </w:t>
      </w:r>
      <w:hyperlink w:history="0" r:id="rId581"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20"/>
            <w:color w:val="0000ff"/>
          </w:rPr>
          <w:t xml:space="preserve">ст. 389.1</w:t>
        </w:r>
      </w:hyperlink>
      <w:r>
        <w:rPr>
          <w:sz w:val="20"/>
        </w:rPr>
        <w:t xml:space="preserve"> УПК РФ, а также иными лицами в случаях, предусмотренных </w:t>
      </w:r>
      <w:hyperlink w:history="0" r:id="rId582"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20"/>
            <w:color w:val="0000ff"/>
          </w:rPr>
          <w:t xml:space="preserve">УПК</w:t>
        </w:r>
      </w:hyperlink>
      <w:r>
        <w:rPr>
          <w:sz w:val="20"/>
        </w:rPr>
        <w:t xml:space="preserve"> РФ, в районный суд.</w:t>
      </w:r>
    </w:p>
    <w:p>
      <w:pPr>
        <w:pStyle w:val="0"/>
        <w:spacing w:before="200" w:line-rule="auto"/>
        <w:ind w:firstLine="540"/>
        <w:jc w:val="both"/>
      </w:pPr>
      <w:r>
        <w:rPr>
          <w:sz w:val="20"/>
        </w:rPr>
        <w:t xml:space="preserve">Апелляционные жалоба, представление подаются в течение 10 суток со дня постановления приговора или вынесения иного решения суда, а осужденным, содержащимся под стражей, в тот же срок со дня вручения ему копий приговора, определения, постановления.</w:t>
      </w:r>
    </w:p>
    <w:p>
      <w:pPr>
        <w:pStyle w:val="0"/>
        <w:spacing w:before="200" w:line-rule="auto"/>
        <w:ind w:firstLine="540"/>
        <w:jc w:val="both"/>
      </w:pPr>
      <w:r>
        <w:rPr>
          <w:sz w:val="20"/>
        </w:rPr>
        <w:t xml:space="preserve">В течение срока, установленного для обжалования судебного решения, уголовное дело не может быть истребовано из суда.</w:t>
      </w:r>
    </w:p>
    <w:p>
      <w:pPr>
        <w:pStyle w:val="0"/>
        <w:spacing w:before="200" w:line-rule="auto"/>
        <w:ind w:firstLine="540"/>
        <w:jc w:val="both"/>
      </w:pPr>
      <w:r>
        <w:rPr>
          <w:sz w:val="20"/>
        </w:rPr>
        <w:t xml:space="preserve">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pPr>
        <w:pStyle w:val="0"/>
        <w:spacing w:before="200" w:line-rule="auto"/>
        <w:ind w:firstLine="540"/>
        <w:jc w:val="both"/>
      </w:pPr>
      <w:r>
        <w:rPr>
          <w:sz w:val="20"/>
        </w:rPr>
        <w:t xml:space="preserve">8.4.2.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pPr>
        <w:pStyle w:val="0"/>
        <w:spacing w:before="200" w:line-rule="auto"/>
        <w:ind w:firstLine="540"/>
        <w:jc w:val="both"/>
      </w:pPr>
      <w:r>
        <w:rPr>
          <w:sz w:val="20"/>
        </w:rPr>
        <w:t xml:space="preserve">К апелляционной жалобе, представлению, поступившим в суд из отделения связи, приобщается конверт.</w:t>
      </w:r>
    </w:p>
    <w:p>
      <w:pPr>
        <w:pStyle w:val="0"/>
        <w:spacing w:before="200" w:line-rule="auto"/>
        <w:ind w:firstLine="540"/>
        <w:jc w:val="both"/>
      </w:pPr>
      <w:r>
        <w:rPr>
          <w:sz w:val="20"/>
        </w:rPr>
        <w:t xml:space="preserve">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pPr>
        <w:pStyle w:val="0"/>
        <w:spacing w:before="200" w:line-rule="auto"/>
        <w:ind w:firstLine="540"/>
        <w:jc w:val="both"/>
      </w:pPr>
      <w:r>
        <w:rPr>
          <w:sz w:val="20"/>
        </w:rPr>
        <w:t xml:space="preserve">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pPr>
        <w:pStyle w:val="0"/>
        <w:spacing w:before="200" w:line-rule="auto"/>
        <w:ind w:firstLine="540"/>
        <w:jc w:val="both"/>
      </w:pPr>
      <w:r>
        <w:rPr>
          <w:sz w:val="20"/>
        </w:rPr>
        <w:t xml:space="preserve">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журнал входящей корреспонденции.</w:t>
      </w:r>
    </w:p>
    <w:p>
      <w:pPr>
        <w:pStyle w:val="0"/>
        <w:spacing w:before="200" w:line-rule="auto"/>
        <w:ind w:firstLine="540"/>
        <w:jc w:val="both"/>
      </w:pPr>
      <w:r>
        <w:rPr>
          <w:sz w:val="20"/>
        </w:rPr>
        <w:t xml:space="preserve">8.4.3. В этот же день жалоба, представление передаются уполномоченному лицу, которое в ПС ГАС "Правосудие" по (реестру) журналу учета поступающих уголовных дел (материалов) и (или) по уникальному идентификатору дела, картотеке находит номер судебного дела, рассмотренного в первой инстанции, на судебный акт, по которому подана жалоба, представление и проставляет в штампе суда этот номер, являющийся в данном суде и регистрационным номером жалобы, представления.</w:t>
      </w:r>
    </w:p>
    <w:p>
      <w:pPr>
        <w:pStyle w:val="0"/>
        <w:jc w:val="both"/>
      </w:pPr>
      <w:r>
        <w:rPr>
          <w:sz w:val="20"/>
        </w:rPr>
        <w:t xml:space="preserve">(п. 8.4.3 в ред. </w:t>
      </w:r>
      <w:hyperlink w:history="0" r:id="rId583"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0"/>
            <w:color w:val="0000ff"/>
          </w:rPr>
          <w:t xml:space="preserve">Приказа</w:t>
        </w:r>
      </w:hyperlink>
      <w:r>
        <w:rPr>
          <w:sz w:val="20"/>
        </w:rPr>
        <w:t xml:space="preserve"> Судебного департамента при Верховном Суде РФ от 04.03.2019 N 42)</w:t>
      </w:r>
    </w:p>
    <w:p>
      <w:pPr>
        <w:pStyle w:val="0"/>
        <w:spacing w:before="200" w:line-rule="auto"/>
        <w:ind w:firstLine="540"/>
        <w:jc w:val="both"/>
      </w:pPr>
      <w:r>
        <w:rPr>
          <w:sz w:val="20"/>
        </w:rPr>
        <w:t xml:space="preserve">8.4.4. Судебное дело, решение по которому обжалуется, вместе с жалобой, представлением в тот же день передается судье, рассмотревшему дело по существу, под расписку.</w:t>
      </w:r>
    </w:p>
    <w:p>
      <w:pPr>
        <w:pStyle w:val="0"/>
        <w:spacing w:before="200" w:line-rule="auto"/>
        <w:ind w:firstLine="540"/>
        <w:jc w:val="both"/>
      </w:pPr>
      <w:r>
        <w:rPr>
          <w:sz w:val="20"/>
        </w:rPr>
        <w:t xml:space="preserve">8.4.5. Если жалоба, представление поступили в суд во второй половине рабочего дня, они оформляются и передаются судье не позднее следующего рабочего дня.</w:t>
      </w:r>
    </w:p>
    <w:p>
      <w:pPr>
        <w:pStyle w:val="0"/>
        <w:spacing w:before="200" w:line-rule="auto"/>
        <w:ind w:firstLine="540"/>
        <w:jc w:val="both"/>
      </w:pPr>
      <w:r>
        <w:rPr>
          <w:sz w:val="20"/>
        </w:rPr>
        <w:t xml:space="preserve">8.4.6. В случае несоответствия апелляционных жалобы, представления требованиям об их содержании (</w:t>
      </w:r>
      <w:hyperlink w:history="0" r:id="rId584"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20"/>
            <w:color w:val="0000ff"/>
          </w:rPr>
          <w:t xml:space="preserve">ст. 389.6</w:t>
        </w:r>
      </w:hyperlink>
      <w:r>
        <w:rPr>
          <w:sz w:val="20"/>
        </w:rPr>
        <w:t xml:space="preserve"> УПК РФ), апелляционные жалоба, представление возвращаются судьей, который назначает срок для их пересоставления. При этом апелляционные жалоба, 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pPr>
        <w:pStyle w:val="0"/>
        <w:spacing w:before="200" w:line-rule="auto"/>
        <w:ind w:firstLine="540"/>
        <w:jc w:val="both"/>
      </w:pPr>
      <w:r>
        <w:rPr>
          <w:sz w:val="20"/>
        </w:rPr>
        <w:t xml:space="preserve">8.4.7. Уполномоченный работник аппарата районного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w:t>
      </w:r>
      <w:hyperlink w:history="0" r:id="rId585"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20"/>
            <w:color w:val="0000ff"/>
          </w:rPr>
          <w:t xml:space="preserve">ст. 389.1</w:t>
        </w:r>
      </w:hyperlink>
      <w:r>
        <w:rPr>
          <w:sz w:val="20"/>
        </w:rPr>
        <w:t xml:space="preserve"> УПК РФ (</w:t>
      </w:r>
      <w:hyperlink w:history="0" w:anchor="P7785" w:tooltip="                                 Извещение">
        <w:r>
          <w:rPr>
            <w:sz w:val="20"/>
            <w:color w:val="0000ff"/>
          </w:rPr>
          <w:t xml:space="preserve">форма</w:t>
        </w:r>
      </w:hyperlink>
      <w:r>
        <w:rPr>
          <w:sz w:val="20"/>
        </w:rPr>
        <w:t xml:space="preserve"> извещения N 60 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заказным письмом с уведомлением.</w:t>
      </w:r>
    </w:p>
    <w:p>
      <w:pPr>
        <w:pStyle w:val="0"/>
        <w:jc w:val="both"/>
      </w:pPr>
      <w:r>
        <w:rPr>
          <w:sz w:val="20"/>
        </w:rPr>
        <w:t xml:space="preserve">(в ред. </w:t>
      </w:r>
      <w:hyperlink w:history="0" r:id="rId586"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22.12.2021 N 244)</w:t>
      </w:r>
    </w:p>
    <w:p>
      <w:pPr>
        <w:pStyle w:val="0"/>
        <w:spacing w:before="200" w:line-rule="auto"/>
        <w:ind w:firstLine="540"/>
        <w:jc w:val="both"/>
      </w:pPr>
      <w:r>
        <w:rPr>
          <w:sz w:val="20"/>
        </w:rPr>
        <w:t xml:space="preserve">Возражения, поступившие на жалобу, представление, приобщаются к материалам уголовного дела.</w:t>
      </w:r>
    </w:p>
    <w:p>
      <w:pPr>
        <w:pStyle w:val="0"/>
        <w:spacing w:before="200" w:line-rule="auto"/>
        <w:ind w:firstLine="540"/>
        <w:jc w:val="both"/>
      </w:pPr>
      <w:r>
        <w:rPr>
          <w:sz w:val="20"/>
        </w:rPr>
        <w:t xml:space="preserve">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w:t>
      </w:r>
    </w:p>
    <w:p>
      <w:pPr>
        <w:pStyle w:val="0"/>
        <w:spacing w:before="200" w:line-rule="auto"/>
        <w:ind w:firstLine="540"/>
        <w:jc w:val="both"/>
      </w:pPr>
      <w:r>
        <w:rPr>
          <w:sz w:val="20"/>
        </w:rPr>
        <w:t xml:space="preserve">8.4.8.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w:t>
      </w:r>
      <w:hyperlink w:history="0" r:id="rId587"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20"/>
            <w:color w:val="0000ff"/>
          </w:rPr>
          <w:t xml:space="preserve">ч. 2 ст. 389.8</w:t>
        </w:r>
      </w:hyperlink>
      <w:r>
        <w:rPr>
          <w:sz w:val="20"/>
        </w:rPr>
        <w:t xml:space="preserve"> УПК РФ), судебное дело (при отсутствии необходимости заверенные копии документов из уголовного дела, имеющих отношение к обжалуемому промежуточному судебному решению) с апелляционной жалобой, представлением, приложенными к ним документами, поступившими возражениями не позднее следующего рабочего дня по распоряжению судьи уполномоченным работником аппарата суда сопроводительным письмом </w:t>
      </w:r>
      <w:hyperlink w:history="0" w:anchor="P7813" w:tooltip="                          Сопроводительное письмо">
        <w:r>
          <w:rPr>
            <w:sz w:val="20"/>
            <w:color w:val="0000ff"/>
          </w:rPr>
          <w:t xml:space="preserve">(форма N 61)</w:t>
        </w:r>
      </w:hyperlink>
      <w:r>
        <w:rPr>
          <w:sz w:val="20"/>
        </w:rPr>
        <w:t xml:space="preserve"> направляется в апелляционную инстанцию областного и равному ему суда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pPr>
        <w:pStyle w:val="0"/>
        <w:jc w:val="both"/>
      </w:pPr>
      <w:r>
        <w:rPr>
          <w:sz w:val="20"/>
        </w:rPr>
        <w:t xml:space="preserve">(в ред. </w:t>
      </w:r>
      <w:hyperlink w:history="0" r:id="rId58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21.10.2019 N 238)</w:t>
      </w:r>
    </w:p>
    <w:p>
      <w:pPr>
        <w:pStyle w:val="0"/>
        <w:spacing w:before="200" w:line-rule="auto"/>
        <w:ind w:firstLine="540"/>
        <w:jc w:val="both"/>
      </w:pPr>
      <w:r>
        <w:rPr>
          <w:sz w:val="20"/>
        </w:rPr>
        <w:t xml:space="preserve">О направлении дела в суд апелляционной инстанции уполномоченным работником аппарата суда по распоряжению судьи сообщается сторонам.</w:t>
      </w:r>
    </w:p>
    <w:p>
      <w:pPr>
        <w:pStyle w:val="0"/>
        <w:spacing w:before="200" w:line-rule="auto"/>
        <w:ind w:firstLine="540"/>
        <w:jc w:val="both"/>
      </w:pPr>
      <w:r>
        <w:rPr>
          <w:sz w:val="20"/>
        </w:rPr>
        <w:t xml:space="preserve">При отсутствии необходимости направления вместе с жалобой (представлением) уголовного дела, как предусмотрено в </w:t>
      </w:r>
      <w:hyperlink w:history="0" r:id="rId589"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20"/>
            <w:color w:val="0000ff"/>
          </w:rPr>
          <w:t xml:space="preserve">части 2 статьи 389.8</w:t>
        </w:r>
      </w:hyperlink>
      <w:r>
        <w:rPr>
          <w:sz w:val="20"/>
        </w:rPr>
        <w:t xml:space="preserve"> УПК РФ, суд первой инстанции прилагает к апелляционной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вместе с описью всех имеющихся в деле документов. После рассмотрения апелляционной жалобы, представления и возвращения заверенных копий документов уголовного дела из областного и равного им суда, они подлежат приобщению к соответствующему уголовному делу.</w:t>
      </w:r>
    </w:p>
    <w:p>
      <w:pPr>
        <w:pStyle w:val="0"/>
        <w:jc w:val="both"/>
      </w:pPr>
      <w:r>
        <w:rPr>
          <w:sz w:val="20"/>
        </w:rPr>
        <w:t xml:space="preserve">(в ред. </w:t>
      </w:r>
      <w:hyperlink w:history="0" r:id="rId590"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22.12.2021 N 244)</w:t>
      </w:r>
    </w:p>
    <w:p>
      <w:pPr>
        <w:pStyle w:val="0"/>
        <w:spacing w:before="200" w:line-rule="auto"/>
        <w:ind w:firstLine="540"/>
        <w:jc w:val="both"/>
      </w:pPr>
      <w:r>
        <w:rPr>
          <w:sz w:val="20"/>
        </w:rPr>
        <w:t xml:space="preserve">8.4.9.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pPr>
        <w:pStyle w:val="0"/>
        <w:spacing w:before="200" w:line-rule="auto"/>
        <w:ind w:firstLine="540"/>
        <w:jc w:val="both"/>
      </w:pPr>
      <w:r>
        <w:rPr>
          <w:sz w:val="20"/>
        </w:rPr>
        <w:t xml:space="preserve">8.4.10. О месте, дате и времени рассмотрения апелляционных жалобы, представления не менее чем за семь суток до назначенной даты стороны извещает апелляционная инстанция областного и равного ему суда.</w:t>
      </w:r>
    </w:p>
    <w:p>
      <w:pPr>
        <w:pStyle w:val="0"/>
        <w:spacing w:before="200" w:line-rule="auto"/>
        <w:ind w:firstLine="540"/>
        <w:jc w:val="both"/>
      </w:pPr>
      <w:r>
        <w:rPr>
          <w:sz w:val="20"/>
        </w:rPr>
        <w:t xml:space="preserve">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pPr>
        <w:pStyle w:val="0"/>
        <w:spacing w:before="200" w:line-rule="auto"/>
        <w:ind w:firstLine="540"/>
        <w:jc w:val="both"/>
      </w:pPr>
      <w:r>
        <w:rPr>
          <w:sz w:val="20"/>
        </w:rPr>
        <w:t xml:space="preserve">8.4.11. Подготовка и отправка дела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ПС ГАС "Правосудие", соответствующем журнале и в регистрационной карточке.</w:t>
      </w:r>
    </w:p>
    <w:p>
      <w:pPr>
        <w:pStyle w:val="0"/>
        <w:jc w:val="both"/>
      </w:pPr>
      <w:r>
        <w:rPr>
          <w:sz w:val="20"/>
        </w:rPr>
        <w:t xml:space="preserve">(в ред. </w:t>
      </w:r>
      <w:hyperlink w:history="0" r:id="rId591"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09.04.2015 N 95)</w:t>
      </w:r>
    </w:p>
    <w:p>
      <w:pPr>
        <w:pStyle w:val="0"/>
        <w:spacing w:before="200" w:line-rule="auto"/>
        <w:ind w:firstLine="540"/>
        <w:jc w:val="both"/>
      </w:pPr>
      <w:r>
        <w:rPr>
          <w:sz w:val="20"/>
        </w:rPr>
        <w:t xml:space="preserve">8.4.12.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pPr>
        <w:pStyle w:val="0"/>
        <w:spacing w:before="200" w:line-rule="auto"/>
        <w:ind w:firstLine="540"/>
        <w:jc w:val="both"/>
      </w:pPr>
      <w:r>
        <w:rPr>
          <w:sz w:val="20"/>
        </w:rPr>
        <w:t xml:space="preserve">Первый и второй экземпляры сопроводительного письма приобщаются к материалам уголовного дела, направленного в суд апелляционной инстанции. Третий экземпляр хранится в соответствующем наряде суда, отправившего дело с жалобой, представлением.</w:t>
      </w:r>
    </w:p>
    <w:p>
      <w:pPr>
        <w:pStyle w:val="0"/>
        <w:spacing w:before="200" w:line-rule="auto"/>
        <w:ind w:firstLine="540"/>
        <w:jc w:val="both"/>
      </w:pPr>
      <w:r>
        <w:rPr>
          <w:sz w:val="20"/>
        </w:rPr>
        <w:t xml:space="preserve">Второй экземпляр сопроводительного письма возвращается судом апелляционной инстанции областного и равного ему суда с отметкой в штампе суда даты получения дела.</w:t>
      </w:r>
    </w:p>
    <w:p>
      <w:pPr>
        <w:pStyle w:val="0"/>
        <w:spacing w:before="200" w:line-rule="auto"/>
        <w:ind w:firstLine="540"/>
        <w:jc w:val="both"/>
      </w:pPr>
      <w:r>
        <w:rPr>
          <w:sz w:val="20"/>
        </w:rPr>
        <w:t xml:space="preserve">8.4.13.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pPr>
        <w:pStyle w:val="0"/>
        <w:jc w:val="both"/>
      </w:pPr>
      <w:r>
        <w:rPr>
          <w:sz w:val="20"/>
        </w:rPr>
        <w:t xml:space="preserve">(в ред. </w:t>
      </w:r>
      <w:hyperlink w:history="0" r:id="rId592"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09.04.2015 N 95)</w:t>
      </w:r>
    </w:p>
    <w:p>
      <w:pPr>
        <w:pStyle w:val="0"/>
        <w:jc w:val="both"/>
      </w:pPr>
      <w:r>
        <w:rPr>
          <w:sz w:val="20"/>
        </w:rPr>
        <w:t xml:space="preserve">(подраздел 8.4 введен </w:t>
      </w:r>
      <w:hyperlink w:history="0" r:id="rId59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18.03.2013 N 61)</w:t>
      </w:r>
    </w:p>
    <w:p>
      <w:pPr>
        <w:pStyle w:val="0"/>
        <w:ind w:firstLine="540"/>
        <w:jc w:val="both"/>
      </w:pPr>
      <w:r>
        <w:rPr>
          <w:sz w:val="20"/>
        </w:rPr>
      </w:r>
    </w:p>
    <w:p>
      <w:pPr>
        <w:pStyle w:val="2"/>
        <w:outlineLvl w:val="1"/>
        <w:jc w:val="center"/>
      </w:pPr>
      <w:r>
        <w:rPr>
          <w:sz w:val="20"/>
        </w:rPr>
        <w:t xml:space="preserve">8-1. Особенности регистрации и учета заявлений</w:t>
      </w:r>
    </w:p>
    <w:p>
      <w:pPr>
        <w:pStyle w:val="2"/>
        <w:jc w:val="center"/>
      </w:pPr>
      <w:r>
        <w:rPr>
          <w:sz w:val="20"/>
        </w:rPr>
        <w:t xml:space="preserve">о присуждении компенсации за нарушение права на судопроизводство</w:t>
      </w:r>
    </w:p>
    <w:p>
      <w:pPr>
        <w:pStyle w:val="2"/>
        <w:jc w:val="center"/>
      </w:pPr>
      <w:r>
        <w:rPr>
          <w:sz w:val="20"/>
        </w:rPr>
        <w:t xml:space="preserve">в разумный срок или права на исполнение судебного</w:t>
      </w:r>
    </w:p>
    <w:p>
      <w:pPr>
        <w:pStyle w:val="2"/>
        <w:jc w:val="center"/>
      </w:pPr>
      <w:r>
        <w:rPr>
          <w:sz w:val="20"/>
        </w:rPr>
        <w:t xml:space="preserve">акта в разумный срок</w:t>
      </w:r>
    </w:p>
    <w:p>
      <w:pPr>
        <w:pStyle w:val="0"/>
        <w:jc w:val="center"/>
      </w:pPr>
      <w:r>
        <w:rPr>
          <w:sz w:val="20"/>
        </w:rPr>
        <w:t xml:space="preserve">(в ред. </w:t>
      </w:r>
      <w:hyperlink w:history="0" r:id="rId59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w:t>
      </w:r>
    </w:p>
    <w:p>
      <w:pPr>
        <w:pStyle w:val="0"/>
        <w:jc w:val="center"/>
      </w:pPr>
      <w:r>
        <w:rPr>
          <w:sz w:val="20"/>
        </w:rPr>
        <w:t xml:space="preserve">от 18.02.2016 N 33)</w:t>
      </w:r>
    </w:p>
    <w:p>
      <w:pPr>
        <w:pStyle w:val="0"/>
        <w:ind w:firstLine="540"/>
        <w:jc w:val="both"/>
      </w:pPr>
      <w:r>
        <w:rPr>
          <w:sz w:val="20"/>
        </w:rPr>
      </w:r>
    </w:p>
    <w:p>
      <w:pPr>
        <w:pStyle w:val="0"/>
        <w:ind w:firstLine="540"/>
        <w:jc w:val="both"/>
      </w:pPr>
      <w:r>
        <w:rPr>
          <w:sz w:val="20"/>
        </w:rPr>
        <w:t xml:space="preserve">8-1.1.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лицом, полагающим,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в случаях и сроки, предусмотренные </w:t>
      </w:r>
      <w:hyperlink w:history="0" r:id="rId595" w:tooltip="&quot;Кодекс административного судопроизводства Российской Федерации&quot; от 08.03.2015 N 21-ФЗ (ред. от 24.07.2023) {КонсультантПлюс}">
        <w:r>
          <w:rPr>
            <w:sz w:val="20"/>
            <w:color w:val="0000ff"/>
          </w:rPr>
          <w:t xml:space="preserve">КАС РФ</w:t>
        </w:r>
      </w:hyperlink>
      <w:r>
        <w:rPr>
          <w:sz w:val="20"/>
        </w:rPr>
        <w:t xml:space="preserve">,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w:t>
      </w:r>
    </w:p>
    <w:p>
      <w:pPr>
        <w:pStyle w:val="0"/>
        <w:spacing w:before="200" w:line-rule="auto"/>
        <w:ind w:firstLine="540"/>
        <w:jc w:val="both"/>
      </w:pPr>
      <w:r>
        <w:rPr>
          <w:sz w:val="20"/>
        </w:rPr>
        <w:t xml:space="preserve">Административные исковые заявления о присуждении компенсации за нарушение права на судопроизводство в разумный срок, перечисленные в </w:t>
      </w:r>
      <w:hyperlink w:history="0" r:id="rId596" w:tooltip="&quot;Кодекс административного судопроизводства Российской Федерации&quot; от 08.03.2015 N 21-ФЗ (ред. от 24.07.2023) {КонсультантПлюс}">
        <w:r>
          <w:rPr>
            <w:sz w:val="20"/>
            <w:color w:val="0000ff"/>
          </w:rPr>
          <w:t xml:space="preserve">частях 5</w:t>
        </w:r>
      </w:hyperlink>
      <w:r>
        <w:rPr>
          <w:sz w:val="20"/>
        </w:rPr>
        <w:t xml:space="preserve"> - </w:t>
      </w:r>
      <w:hyperlink w:history="0" r:id="rId597" w:tooltip="&quot;Кодекс административного судопроизводства Российской Федерации&quot; от 08.03.2015 N 21-ФЗ (ред. от 24.07.2023) {КонсультантПлюс}">
        <w:r>
          <w:rPr>
            <w:sz w:val="20"/>
            <w:color w:val="0000ff"/>
          </w:rPr>
          <w:t xml:space="preserve">7 статьи 250</w:t>
        </w:r>
      </w:hyperlink>
      <w:r>
        <w:rPr>
          <w:sz w:val="20"/>
        </w:rPr>
        <w:t xml:space="preserve"> КАС РФ, подаются заинтересованным лицом непосредственно в областной и равный ему суд.</w:t>
      </w:r>
    </w:p>
    <w:p>
      <w:pPr>
        <w:pStyle w:val="0"/>
        <w:spacing w:before="200" w:line-rule="auto"/>
        <w:ind w:firstLine="540"/>
        <w:jc w:val="both"/>
      </w:pPr>
      <w:r>
        <w:rPr>
          <w:sz w:val="20"/>
        </w:rPr>
        <w:t xml:space="preserve">8-1.2. Административное исковое заявление в установленный срок может быть отправлено административным истцом в суд первой инстанции через отделение почтовой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передано в приемную районного суда, вынесшего решение (определение, постановление), вынесший приговор, либо рассматривающего дело в первой инстанции.</w:t>
      </w:r>
    </w:p>
    <w:p>
      <w:pPr>
        <w:pStyle w:val="0"/>
        <w:jc w:val="both"/>
      </w:pPr>
      <w:r>
        <w:rPr>
          <w:sz w:val="20"/>
        </w:rPr>
        <w:t xml:space="preserve">(в ред. </w:t>
      </w:r>
      <w:hyperlink w:history="0" r:id="rId598"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17.04.2017 N 71)</w:t>
      </w:r>
    </w:p>
    <w:p>
      <w:pPr>
        <w:pStyle w:val="0"/>
        <w:spacing w:before="200" w:line-rule="auto"/>
        <w:ind w:firstLine="540"/>
        <w:jc w:val="both"/>
      </w:pPr>
      <w:r>
        <w:rPr>
          <w:sz w:val="20"/>
        </w:rPr>
        <w:t xml:space="preserve">8-1.3.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pPr>
        <w:pStyle w:val="0"/>
        <w:spacing w:before="200" w:line-rule="auto"/>
        <w:ind w:firstLine="540"/>
        <w:jc w:val="both"/>
      </w:pPr>
      <w:r>
        <w:rPr>
          <w:sz w:val="20"/>
        </w:rPr>
        <w:t xml:space="preserve">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передается заявителю (при наличии), проставляется штамп суда первой инстанции с датой поступления в суд, регистрационным номером и подписью принявшего лица.</w:t>
      </w:r>
    </w:p>
    <w:p>
      <w:pPr>
        <w:pStyle w:val="0"/>
        <w:spacing w:before="200" w:line-rule="auto"/>
        <w:ind w:firstLine="540"/>
        <w:jc w:val="both"/>
      </w:pPr>
      <w:r>
        <w:rPr>
          <w:sz w:val="20"/>
        </w:rPr>
        <w:t xml:space="preserve">8-1.4. В этот же день заявление передается уполномоченному лицу, которое в ПС ГАС "Правосудие", либо по соответствующему журналу (реестру) и (или) находит номер судебного дела (УИД) и номер производства по делу, по которому поступило административное исковое заявление, и проставляет номер данного производства по делу, являющегося основанием для обращения с административным исковым заявлением.</w:t>
      </w:r>
    </w:p>
    <w:p>
      <w:pPr>
        <w:pStyle w:val="0"/>
        <w:jc w:val="both"/>
      </w:pPr>
      <w:r>
        <w:rPr>
          <w:sz w:val="20"/>
        </w:rPr>
        <w:t xml:space="preserve">(в ред. </w:t>
      </w:r>
      <w:hyperlink w:history="0" r:id="rId59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21.10.2019 N 238)</w:t>
      </w:r>
    </w:p>
    <w:p>
      <w:pPr>
        <w:pStyle w:val="0"/>
        <w:spacing w:before="200" w:line-rule="auto"/>
        <w:ind w:firstLine="540"/>
        <w:jc w:val="both"/>
      </w:pPr>
      <w:r>
        <w:rPr>
          <w:sz w:val="20"/>
        </w:rPr>
        <w:t xml:space="preserve">В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pPr>
        <w:pStyle w:val="0"/>
        <w:spacing w:before="200" w:line-rule="auto"/>
        <w:ind w:firstLine="540"/>
        <w:jc w:val="both"/>
      </w:pPr>
      <w:r>
        <w:rPr>
          <w:sz w:val="20"/>
        </w:rPr>
        <w:t xml:space="preserve">8-1.5. Судебное дело вместе с заявлением незамедлительно передается судье, рассмотревшему (рассматривающему) дело, с соответствующей отметкой в реестре (журнале) входящей корреспонденции о получении с расшифровкой подписи получившего лица.</w:t>
      </w:r>
    </w:p>
    <w:p>
      <w:pPr>
        <w:pStyle w:val="0"/>
        <w:spacing w:before="200" w:line-rule="auto"/>
        <w:ind w:firstLine="540"/>
        <w:jc w:val="both"/>
      </w:pPr>
      <w:r>
        <w:rPr>
          <w:sz w:val="20"/>
        </w:rPr>
        <w:t xml:space="preserve">8-1.6. Правильность оформления дела, направляемого в вышестоящий суд, проверяет уполномоченный работник аппарата суда, в обязанности которого это входит в соответствии с должностным регламентом, а также судья, рассмотревший (рассматривающий) дело.</w:t>
      </w:r>
    </w:p>
    <w:p>
      <w:pPr>
        <w:pStyle w:val="0"/>
        <w:spacing w:before="200" w:line-rule="auto"/>
        <w:ind w:firstLine="540"/>
        <w:jc w:val="both"/>
      </w:pPr>
      <w:r>
        <w:rPr>
          <w:sz w:val="20"/>
        </w:rPr>
        <w:t xml:space="preserve">8-1.7.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направляется уполномоченным работником аппарата суда вместе с делом в вышестоящий суд в трехдневный срок со дня поступления заявления в районный суд.</w:t>
      </w:r>
    </w:p>
    <w:p>
      <w:pPr>
        <w:pStyle w:val="0"/>
        <w:spacing w:before="200" w:line-rule="auto"/>
        <w:ind w:firstLine="540"/>
        <w:jc w:val="both"/>
      </w:pPr>
      <w:r>
        <w:rPr>
          <w:sz w:val="20"/>
        </w:rPr>
        <w:t xml:space="preserve">Судебное дело с административным исковым заявлением, приложенными к нему документами, сопроводительным письмом конвертируется для отправки в вышестоящий суд заказным почтовым отправлением с уведомлением либо курьером (нарочным).</w:t>
      </w:r>
    </w:p>
    <w:p>
      <w:pPr>
        <w:pStyle w:val="0"/>
        <w:spacing w:before="200" w:line-rule="auto"/>
        <w:ind w:firstLine="540"/>
        <w:jc w:val="both"/>
      </w:pPr>
      <w:r>
        <w:rPr>
          <w:sz w:val="20"/>
        </w:rPr>
        <w:t xml:space="preserve">Информация о направлении дела с административным исковым заявлением в вышестоящий суд также заносится в ПС ГАС "Правосудие".</w:t>
      </w:r>
    </w:p>
    <w:p>
      <w:pPr>
        <w:pStyle w:val="0"/>
        <w:spacing w:before="200" w:line-rule="auto"/>
        <w:ind w:firstLine="540"/>
        <w:jc w:val="both"/>
      </w:pPr>
      <w:r>
        <w:rPr>
          <w:sz w:val="20"/>
        </w:rPr>
        <w:t xml:space="preserve">8-1.8. О принятии административного искового заявления к производству, а также о месте и 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а также иные заинтересованные лица извещаются судом, непосредственно рассматривающим административное исковое заявление.</w:t>
      </w:r>
    </w:p>
    <w:p>
      <w:pPr>
        <w:pStyle w:val="0"/>
        <w:jc w:val="center"/>
      </w:pPr>
      <w:r>
        <w:rPr>
          <w:sz w:val="20"/>
        </w:rPr>
      </w:r>
    </w:p>
    <w:p>
      <w:pPr>
        <w:pStyle w:val="2"/>
        <w:outlineLvl w:val="1"/>
        <w:jc w:val="center"/>
      </w:pPr>
      <w:r>
        <w:rPr>
          <w:sz w:val="20"/>
        </w:rPr>
        <w:t xml:space="preserve">9. Обращение к исполнению приговоров, решений,</w:t>
      </w:r>
    </w:p>
    <w:p>
      <w:pPr>
        <w:pStyle w:val="2"/>
        <w:jc w:val="center"/>
      </w:pPr>
      <w:r>
        <w:rPr>
          <w:sz w:val="20"/>
        </w:rPr>
        <w:t xml:space="preserve">определений и постановлений суда</w:t>
      </w:r>
    </w:p>
    <w:p>
      <w:pPr>
        <w:pStyle w:val="0"/>
      </w:pPr>
      <w:r>
        <w:rPr>
          <w:sz w:val="20"/>
        </w:rPr>
      </w:r>
    </w:p>
    <w:p>
      <w:pPr>
        <w:pStyle w:val="2"/>
        <w:outlineLvl w:val="2"/>
        <w:jc w:val="center"/>
      </w:pPr>
      <w:r>
        <w:rPr>
          <w:sz w:val="20"/>
        </w:rPr>
        <w:t xml:space="preserve">9.1. Общие правила</w:t>
      </w:r>
    </w:p>
    <w:p>
      <w:pPr>
        <w:pStyle w:val="0"/>
      </w:pPr>
      <w:r>
        <w:rPr>
          <w:sz w:val="20"/>
        </w:rPr>
      </w:r>
    </w:p>
    <w:p>
      <w:pPr>
        <w:pStyle w:val="0"/>
        <w:ind w:firstLine="540"/>
        <w:jc w:val="both"/>
      </w:pPr>
      <w:r>
        <w:rPr>
          <w:sz w:val="20"/>
        </w:rPr>
        <w:t xml:space="preserve">9.1.1. Обращение к исполнению приговора, решения, определения и постановления суда (судебных актов) возлагается на суд, рассматривавший дело по первой инстанции.</w:t>
      </w:r>
    </w:p>
    <w:p>
      <w:pPr>
        <w:pStyle w:val="0"/>
        <w:spacing w:before="200" w:line-rule="auto"/>
        <w:ind w:firstLine="540"/>
        <w:jc w:val="both"/>
      </w:pPr>
      <w:r>
        <w:rPr>
          <w:sz w:val="20"/>
        </w:rPr>
        <w:t xml:space="preserve">Абзац утратил силу с 27 сентября 2021 года. - </w:t>
      </w:r>
      <w:hyperlink w:history="0" r:id="rId600" w:tooltip="Приказ Судебного департамента при Верховном Суде РФ от 27.09.2021 N 198 &quot;О внесении изменений в инструкции по судебному делопроизводству&quot; {КонсультантПлюс}">
        <w:r>
          <w:rPr>
            <w:sz w:val="20"/>
            <w:color w:val="0000ff"/>
          </w:rPr>
          <w:t xml:space="preserve">Приказ</w:t>
        </w:r>
      </w:hyperlink>
      <w:r>
        <w:rPr>
          <w:sz w:val="20"/>
        </w:rPr>
        <w:t xml:space="preserve"> Судебного департамента при Верховном Суде РФ от 27.09.2021 N 198.</w:t>
      </w:r>
    </w:p>
    <w:p>
      <w:pPr>
        <w:pStyle w:val="0"/>
        <w:spacing w:before="200" w:line-rule="auto"/>
        <w:ind w:firstLine="540"/>
        <w:jc w:val="both"/>
      </w:pPr>
      <w:r>
        <w:rPr>
          <w:sz w:val="20"/>
        </w:rPr>
        <w:t xml:space="preserve">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w:t>
      </w:r>
    </w:p>
    <w:p>
      <w:pPr>
        <w:pStyle w:val="0"/>
        <w:spacing w:before="200" w:line-rule="auto"/>
        <w:ind w:firstLine="540"/>
        <w:jc w:val="both"/>
      </w:pPr>
      <w:r>
        <w:rPr>
          <w:sz w:val="20"/>
        </w:rPr>
        <w:t xml:space="preserve">Копии судебных актов на оплату процессуальных издержек за счет средств федерального бюджета с обязательной отметкой о дате вступления их в законную силу, заверенные гербовой печатью суда и оформленные с соблюдением требований, перечисленных в </w:t>
      </w:r>
      <w:hyperlink w:history="0" w:anchor="P1696"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Pr>
            <w:sz w:val="20"/>
            <w:color w:val="0000ff"/>
          </w:rPr>
          <w:t xml:space="preserve">пункте 14.5</w:t>
        </w:r>
      </w:hyperlink>
      <w:r>
        <w:rPr>
          <w:sz w:val="20"/>
        </w:rPr>
        <w:t xml:space="preserve"> настоящей Инструкции:</w:t>
      </w:r>
    </w:p>
    <w:p>
      <w:pPr>
        <w:pStyle w:val="0"/>
        <w:spacing w:before="200" w:line-rule="auto"/>
        <w:ind w:firstLine="540"/>
        <w:jc w:val="both"/>
      </w:pPr>
      <w:r>
        <w:rPr>
          <w:sz w:val="20"/>
        </w:rPr>
        <w:t xml:space="preserve">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w:t>
      </w:r>
    </w:p>
    <w:p>
      <w:pPr>
        <w:pStyle w:val="0"/>
        <w:spacing w:before="200" w:line-rule="auto"/>
        <w:ind w:firstLine="540"/>
        <w:jc w:val="both"/>
      </w:pPr>
      <w:r>
        <w:rPr>
          <w:sz w:val="20"/>
        </w:rPr>
        <w:t xml:space="preserve">о выплате денежных сумм, причитающихся адвокату, участвующему в гражданском или административном судопроизводстве по назначению суда;</w:t>
      </w:r>
    </w:p>
    <w:p>
      <w:pPr>
        <w:pStyle w:val="0"/>
        <w:spacing w:before="200" w:line-rule="auto"/>
        <w:ind w:firstLine="540"/>
        <w:jc w:val="both"/>
      </w:pPr>
      <w:r>
        <w:rPr>
          <w:sz w:val="20"/>
        </w:rPr>
        <w:t xml:space="preserve">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w:t>
      </w:r>
    </w:p>
    <w:p>
      <w:pPr>
        <w:pStyle w:val="0"/>
        <w:spacing w:before="200" w:line-rule="auto"/>
        <w:ind w:firstLine="540"/>
        <w:jc w:val="both"/>
      </w:pPr>
      <w:r>
        <w:rPr>
          <w:sz w:val="20"/>
        </w:rPr>
        <w:t xml:space="preserve">о выплате денежных сумм потерпевшим, свидетелям, понятым в связи с привлечением их для участия в производстве по делу об административном правонарушении, а также экспертам, специалистам, переводчикам за работу, выполненную по поручению суда (по делам об административных правонарушениях) (за исключением случаев, когда эта работа входит в круг их служебных обязанностей либо когда она выполняется ими в качестве служебного задания).</w:t>
      </w:r>
    </w:p>
    <w:p>
      <w:pPr>
        <w:pStyle w:val="0"/>
        <w:spacing w:before="200" w:line-rule="auto"/>
        <w:ind w:firstLine="540"/>
        <w:jc w:val="both"/>
      </w:pPr>
      <w:r>
        <w:rPr>
          <w:sz w:val="20"/>
        </w:rPr>
        <w:t xml:space="preserve">Вышеназванные копии судебных актов направляются уполномоченным работником аппарата суда соответствующим сопроводительным письмом в финансовую службу управления Судебного департамента в субъекте Российской Федерации. Копии судебных актов на оплату процессуальных издержек также направляются (выдаются) лицам, которым подлежат выплате денежные суммы.</w:t>
      </w:r>
    </w:p>
    <w:p>
      <w:pPr>
        <w:pStyle w:val="0"/>
        <w:spacing w:before="200" w:line-rule="auto"/>
        <w:ind w:firstLine="540"/>
        <w:jc w:val="both"/>
      </w:pPr>
      <w:r>
        <w:rPr>
          <w:sz w:val="20"/>
        </w:rPr>
        <w:t xml:space="preserve">Сопроводительное письмо </w:t>
      </w:r>
      <w:hyperlink w:history="0" w:anchor="P8185" w:tooltip="                        Сопроводительное письмо &lt;*&gt;">
        <w:r>
          <w:rPr>
            <w:sz w:val="20"/>
            <w:color w:val="0000ff"/>
          </w:rPr>
          <w:t xml:space="preserve">(форма N 69)</w:t>
        </w:r>
      </w:hyperlink>
      <w:r>
        <w:rPr>
          <w:sz w:val="20"/>
        </w:rPr>
        <w:t xml:space="preserve"> о направлении вышеперечисленных копий судебных актов на оплату процессуальных издержек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федеральных судов общей юрисдикции с изображением Государственного герба Российской Федерации в соответствии с требованиями </w:t>
      </w:r>
      <w:hyperlink w:history="0" r:id="rId601" w:tooltip="Приказ Судебного департамента при Верховном Суде РФ от 29.03.2013 N 66 (ред. от 12.12.2018) &quot;Об утверждени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quot; (вместе с &quot;Инструкцией о порядке изготовления, учета, использования, хранения и уничтожения бланков с изображением Государственного герба Российской Федераци {КонсультантПлюс}">
        <w:r>
          <w:rPr>
            <w:sz w:val="20"/>
            <w:color w:val="0000ff"/>
          </w:rPr>
          <w:t xml:space="preserve">Инструкции</w:t>
        </w:r>
      </w:hyperlink>
      <w:r>
        <w:rPr>
          <w:sz w:val="20"/>
        </w:rP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pPr>
        <w:pStyle w:val="0"/>
        <w:spacing w:before="200" w:line-rule="auto"/>
        <w:ind w:firstLine="540"/>
        <w:jc w:val="both"/>
      </w:pPr>
      <w:r>
        <w:rPr>
          <w:sz w:val="20"/>
        </w:rPr>
        <w:t xml:space="preserve">Копии сопроводительных писем о направлении копий судебных актов на оплату процессуальных издержек формируются в отдельный наряд. При необходимости в порядке, установленном председателем суда, в данный наряд подшиваются копии направленных судебных актов на оплату процессуальных издержек, изготовленные путем ксерокопирования в черно-белом формате.</w:t>
      </w:r>
    </w:p>
    <w:p>
      <w:pPr>
        <w:pStyle w:val="0"/>
        <w:spacing w:before="200" w:line-rule="auto"/>
        <w:ind w:firstLine="540"/>
        <w:jc w:val="both"/>
      </w:pPr>
      <w:r>
        <w:rPr>
          <w:sz w:val="20"/>
        </w:rPr>
        <w:t xml:space="preserve">Судебные акты на оплату процессуальных издержек за счет средств федерального бюджета подлежат учету в журнале (реестре) </w:t>
      </w:r>
      <w:hyperlink w:history="0" w:anchor="P7124" w:tooltip="ЖУРНАЛ (РЕЕСТР)">
        <w:r>
          <w:rPr>
            <w:sz w:val="20"/>
            <w:color w:val="0000ff"/>
          </w:rPr>
          <w:t xml:space="preserve">(форма N 50.1)</w:t>
        </w:r>
      </w:hyperlink>
      <w:r>
        <w:rPr>
          <w:sz w:val="20"/>
        </w:rPr>
        <w:t xml:space="preserve"> с обязательным заполнением всех граф. Каждое постановление (определение) суда учитывается в журнале (реестре) однократно и в отдельной строке.</w:t>
      </w:r>
    </w:p>
    <w:p>
      <w:pPr>
        <w:pStyle w:val="0"/>
        <w:spacing w:before="200" w:line-rule="auto"/>
        <w:ind w:firstLine="540"/>
        <w:jc w:val="both"/>
      </w:pPr>
      <w:r>
        <w:rPr>
          <w:sz w:val="20"/>
        </w:rPr>
        <w:t xml:space="preserve">Судебные акты на оплату процессуальных издержек могут быть выполнены в форме электронного документа, подписываемого судьями (судьей) усиленной квалифицированной электронной подписью с учетом требований </w:t>
      </w:r>
      <w:hyperlink w:history="0" w:anchor="P179" w:tooltip="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статьи 13, 197, 199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
        <w:r>
          <w:rPr>
            <w:sz w:val="20"/>
            <w:color w:val="0000ff"/>
          </w:rPr>
          <w:t xml:space="preserve">п. 2.1.9</w:t>
        </w:r>
      </w:hyperlink>
      <w:r>
        <w:rPr>
          <w:sz w:val="20"/>
        </w:rPr>
        <w:t xml:space="preserve"> настоящей Инструкции, и при наличии технической возможности в суде направлены в финансовую службу управления Судебного департамента в субъекте Российской Федерации, а также лицам, которым подлежат выплате денежные суммы, или их представителям (по их просьбе или с их согласия) в форме электронного документа (в том числе путем размещения на официальном сайте суда в сети Интернет в режиме ограниченного доступа посредством ГАС "Правосудие"). В этом случае копия судебного акта об оплате процессуальных издержек на бумажном носителе не оформляется и не направляется. При направлении судебных актов на оплату процессуальных издержек за счет средств федерального бюджета в электронном виде в реестре (журнале) </w:t>
      </w:r>
      <w:hyperlink w:history="0" w:anchor="P7124" w:tooltip="ЖУРНАЛ (РЕЕСТР)">
        <w:r>
          <w:rPr>
            <w:sz w:val="20"/>
            <w:color w:val="0000ff"/>
          </w:rPr>
          <w:t xml:space="preserve">(форма N 50.1)</w:t>
        </w:r>
      </w:hyperlink>
      <w:r>
        <w:rPr>
          <w:sz w:val="20"/>
        </w:rPr>
        <w:t xml:space="preserve"> делается соответствующая отметка.</w:t>
      </w:r>
    </w:p>
    <w:p>
      <w:pPr>
        <w:pStyle w:val="0"/>
        <w:jc w:val="both"/>
      </w:pPr>
      <w:r>
        <w:rPr>
          <w:sz w:val="20"/>
        </w:rPr>
        <w:t xml:space="preserve">(абзац введен </w:t>
      </w:r>
      <w:hyperlink w:history="0" r:id="rId602"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Приказом</w:t>
        </w:r>
      </w:hyperlink>
      <w:r>
        <w:rPr>
          <w:sz w:val="20"/>
        </w:rPr>
        <w:t xml:space="preserve"> Судебного департамента при Верховном Суде РФ от 22.12.2021 N 244)</w:t>
      </w:r>
    </w:p>
    <w:p>
      <w:pPr>
        <w:pStyle w:val="0"/>
        <w:spacing w:before="200" w:line-rule="auto"/>
        <w:ind w:firstLine="540"/>
        <w:jc w:val="both"/>
      </w:pPr>
      <w:r>
        <w:rPr>
          <w:sz w:val="20"/>
        </w:rPr>
        <w:t xml:space="preserve">В случае рассмотрения гражданского, административного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определения в законную силу (</w:t>
      </w:r>
      <w:hyperlink w:history="0" r:id="rId603" w:tooltip="&quot;Гражданский процессуальный кодекс Российской Федерации&quot; от 14.11.2002 N 138-ФЗ (ред. от 24.06.2023, с изм. от 20.07.2023) {КонсультантПлюс}">
        <w:r>
          <w:rPr>
            <w:sz w:val="20"/>
            <w:color w:val="0000ff"/>
          </w:rPr>
          <w:t xml:space="preserve">ст. 153.10</w:t>
        </w:r>
      </w:hyperlink>
      <w:r>
        <w:rPr>
          <w:sz w:val="20"/>
        </w:rPr>
        <w:t xml:space="preserve"> ГПК РФ, </w:t>
      </w:r>
      <w:hyperlink w:history="0" r:id="rId604" w:tooltip="&quot;Кодекс административного судопроизводства Российской Федерации&quot; от 08.03.2015 N 21-ФЗ (ред. от 24.07.2023) {КонсультантПлюс}">
        <w:r>
          <w:rPr>
            <w:sz w:val="20"/>
            <w:color w:val="0000ff"/>
          </w:rPr>
          <w:t xml:space="preserve">ст. 137.1</w:t>
        </w:r>
      </w:hyperlink>
      <w:r>
        <w:rPr>
          <w:sz w:val="20"/>
        </w:rPr>
        <w:t xml:space="preserve"> КАС РФ). Копия определения судьи о выплате вознаграждения судебному примирителю за счет средств федерального бюджета с обязательной отметкой о дате вступления их в законную силу заверяется гербовой печатью суда и оформляется с соблюдением требований, перечисленных в </w:t>
      </w:r>
      <w:hyperlink w:history="0" w:anchor="P1696"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Pr>
            <w:sz w:val="20"/>
            <w:color w:val="0000ff"/>
          </w:rPr>
          <w:t xml:space="preserve">пункте 14.5</w:t>
        </w:r>
      </w:hyperlink>
      <w:r>
        <w:rPr>
          <w:sz w:val="20"/>
        </w:rPr>
        <w:t xml:space="preserve"> настоящей Инструкции.</w:t>
      </w:r>
    </w:p>
    <w:p>
      <w:pPr>
        <w:pStyle w:val="0"/>
        <w:jc w:val="both"/>
      </w:pPr>
      <w:r>
        <w:rPr>
          <w:sz w:val="20"/>
        </w:rPr>
        <w:t xml:space="preserve">(абзац введен </w:t>
      </w:r>
      <w:hyperlink w:history="0" r:id="rId605"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Приказом</w:t>
        </w:r>
      </w:hyperlink>
      <w:r>
        <w:rPr>
          <w:sz w:val="20"/>
        </w:rPr>
        <w:t xml:space="preserve"> Судебного департамента при Верховном Суде РФ от 22.12.2021 N 244)</w:t>
      </w:r>
    </w:p>
    <w:p>
      <w:pPr>
        <w:pStyle w:val="0"/>
        <w:spacing w:before="200" w:line-rule="auto"/>
        <w:ind w:firstLine="540"/>
        <w:jc w:val="both"/>
      </w:pPr>
      <w:r>
        <w:rPr>
          <w:sz w:val="20"/>
        </w:rPr>
        <w:t xml:space="preserve">Уполномоченным работником аппарата суда сопроводительным письмом </w:t>
      </w:r>
      <w:hyperlink w:history="0" w:anchor="P8267" w:tooltip="                        Сопроводительное письмо &lt;*&gt;">
        <w:r>
          <w:rPr>
            <w:sz w:val="20"/>
            <w:color w:val="0000ff"/>
          </w:rPr>
          <w:t xml:space="preserve">(форма N 69.2)</w:t>
        </w:r>
      </w:hyperlink>
      <w:r>
        <w:rPr>
          <w:sz w:val="20"/>
        </w:rPr>
        <w:t xml:space="preserve"> копия определения судьи о выплате вознаграждения судебному примирителю не позднее 7 дней с даты вступления его в законную силу направляется в финансовую службу управления Судебного департамента в субъекте Российской Федерации. Сопроводительное письмо </w:t>
      </w:r>
      <w:hyperlink w:history="0" w:anchor="P8267" w:tooltip="                        Сопроводительное письмо &lt;*&gt;">
        <w:r>
          <w:rPr>
            <w:sz w:val="20"/>
            <w:color w:val="0000ff"/>
          </w:rPr>
          <w:t xml:space="preserve">(форма N 69.2)</w:t>
        </w:r>
      </w:hyperlink>
      <w:r>
        <w:rPr>
          <w:sz w:val="20"/>
        </w:rPr>
        <w:t xml:space="preserve"> о направлении вышеперечисленных копий определений о выплате вознаграждения судебному примирителю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w:history="0" r:id="rId606" w:tooltip="Приказ Судебного департамента при Верховном Суде РФ от 29.03.2013 N 66 (ред. от 12.12.2018) &quot;Об утверждени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quot; (вместе с &quot;Инструкцией о порядке изготовления, учета, использования, хранения и уничтожения бланков с изображением Государственного герба Российской Федераци {КонсультантПлюс}">
        <w:r>
          <w:rPr>
            <w:sz w:val="20"/>
            <w:color w:val="0000ff"/>
          </w:rPr>
          <w:t xml:space="preserve">Инструкции</w:t>
        </w:r>
      </w:hyperlink>
      <w:r>
        <w:rPr>
          <w:sz w:val="20"/>
        </w:rP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pPr>
        <w:pStyle w:val="0"/>
        <w:jc w:val="both"/>
      </w:pPr>
      <w:r>
        <w:rPr>
          <w:sz w:val="20"/>
        </w:rPr>
        <w:t xml:space="preserve">(абзац введен </w:t>
      </w:r>
      <w:hyperlink w:history="0" r:id="rId607"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Приказом</w:t>
        </w:r>
      </w:hyperlink>
      <w:r>
        <w:rPr>
          <w:sz w:val="20"/>
        </w:rPr>
        <w:t xml:space="preserve"> Судебного департамента при Верховном Суде РФ от 22.12.2021 N 244)</w:t>
      </w:r>
    </w:p>
    <w:p>
      <w:pPr>
        <w:pStyle w:val="0"/>
        <w:spacing w:before="200" w:line-rule="auto"/>
        <w:ind w:firstLine="540"/>
        <w:jc w:val="both"/>
      </w:pPr>
      <w:r>
        <w:rPr>
          <w:sz w:val="20"/>
        </w:rPr>
        <w:t xml:space="preserve">Копии сопроводительных писем о направлении копий определений формируются в отдельный наряд.</w:t>
      </w:r>
    </w:p>
    <w:p>
      <w:pPr>
        <w:pStyle w:val="0"/>
        <w:jc w:val="both"/>
      </w:pPr>
      <w:r>
        <w:rPr>
          <w:sz w:val="20"/>
        </w:rPr>
        <w:t xml:space="preserve">(абзац введен </w:t>
      </w:r>
      <w:hyperlink w:history="0" r:id="rId608"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Приказом</w:t>
        </w:r>
      </w:hyperlink>
      <w:r>
        <w:rPr>
          <w:sz w:val="20"/>
        </w:rPr>
        <w:t xml:space="preserve"> Судебного департамента при Верховном Суде РФ от 22.12.2021 N 244)</w:t>
      </w:r>
    </w:p>
    <w:p>
      <w:pPr>
        <w:pStyle w:val="0"/>
        <w:spacing w:before="200" w:line-rule="auto"/>
        <w:ind w:firstLine="540"/>
        <w:jc w:val="both"/>
      </w:pPr>
      <w:r>
        <w:rPr>
          <w:sz w:val="20"/>
        </w:rPr>
        <w:t xml:space="preserve">В случае вынесения судом судебных актов на оплату процессуальных издержек 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судебным актом.</w:t>
      </w:r>
    </w:p>
    <w:p>
      <w:pPr>
        <w:pStyle w:val="0"/>
        <w:jc w:val="both"/>
      </w:pPr>
      <w:r>
        <w:rPr>
          <w:sz w:val="20"/>
        </w:rPr>
        <w:t xml:space="preserve">(п. 9.1.1 в ред. </w:t>
      </w:r>
      <w:hyperlink w:history="0" r:id="rId60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21.10.2019 N 238)</w:t>
      </w:r>
    </w:p>
    <w:p>
      <w:pPr>
        <w:pStyle w:val="0"/>
        <w:spacing w:before="200" w:line-rule="auto"/>
        <w:ind w:firstLine="540"/>
        <w:jc w:val="both"/>
      </w:pPr>
      <w:r>
        <w:rPr>
          <w:sz w:val="20"/>
        </w:rPr>
        <w:t xml:space="preserve">9.1.2. Приговоры, решения, определения и постановления суда обращаются к исполнению судом первой инстанции после вступления их в законную силу, за исключением случаев, когда по закону предусмотрено их немедленное исполнение.</w:t>
      </w:r>
    </w:p>
    <w:p>
      <w:pPr>
        <w:pStyle w:val="0"/>
        <w:spacing w:before="200" w:line-rule="auto"/>
        <w:ind w:firstLine="540"/>
        <w:jc w:val="both"/>
      </w:pPr>
      <w:r>
        <w:rPr>
          <w:sz w:val="20"/>
        </w:rPr>
        <w:t xml:space="preserve">Решения суда подлежат немедленному исполнению в случаях, прямо предусмотренных </w:t>
      </w:r>
      <w:hyperlink w:history="0" r:id="rId610" w:tooltip="&quot;Гражданский процессуальный кодекс Российской Федерации&quot; от 14.11.2002 N 138-ФЗ (ред. от 24.06.2023, с изм. от 20.07.2023) {КонсультантПлюс}">
        <w:r>
          <w:rPr>
            <w:sz w:val="20"/>
            <w:color w:val="0000ff"/>
          </w:rPr>
          <w:t xml:space="preserve">ГПК</w:t>
        </w:r>
      </w:hyperlink>
      <w:r>
        <w:rPr>
          <w:sz w:val="20"/>
        </w:rPr>
        <w:t xml:space="preserve"> РФ и </w:t>
      </w:r>
      <w:hyperlink w:history="0" r:id="rId611" w:tooltip="&quot;Кодекс административного судопроизводства Российской Федерации&quot; от 08.03.2015 N 21-ФЗ (ред. от 24.07.2023) {КонсультантПлюс}">
        <w:r>
          <w:rPr>
            <w:sz w:val="20"/>
            <w:color w:val="0000ff"/>
          </w:rPr>
          <w:t xml:space="preserve">КАС</w:t>
        </w:r>
      </w:hyperlink>
      <w:r>
        <w:rPr>
          <w:sz w:val="20"/>
        </w:rPr>
        <w:t xml:space="preserve"> РФ, а также в случае обращения судом принятого им решения к немедленному исполнению (</w:t>
      </w:r>
      <w:hyperlink w:history="0" r:id="rId612" w:tooltip="&quot;Кодекс административного судопроизводства Российской Федерации&quot; от 08.03.2015 N 21-ФЗ (ред. от 24.07.2023) {КонсультантПлюс}">
        <w:r>
          <w:rPr>
            <w:sz w:val="20"/>
            <w:color w:val="0000ff"/>
          </w:rPr>
          <w:t xml:space="preserve">статья 188</w:t>
        </w:r>
      </w:hyperlink>
      <w:r>
        <w:rPr>
          <w:sz w:val="20"/>
        </w:rPr>
        <w:t xml:space="preserve"> КАС РФ, </w:t>
      </w:r>
      <w:hyperlink w:history="0" r:id="rId613" w:tooltip="&quot;Гражданский процессуальный кодекс Российской Федерации&quot; от 14.11.2002 N 138-ФЗ (ред. от 24.06.2023, с изм. от 20.07.2023) {КонсультантПлюс}">
        <w:r>
          <w:rPr>
            <w:sz w:val="20"/>
            <w:color w:val="0000ff"/>
          </w:rPr>
          <w:t xml:space="preserve">статьи 211</w:t>
        </w:r>
      </w:hyperlink>
      <w:r>
        <w:rPr>
          <w:sz w:val="20"/>
        </w:rPr>
        <w:t xml:space="preserve">, </w:t>
      </w:r>
      <w:hyperlink w:history="0" r:id="rId614" w:tooltip="&quot;Гражданский процессуальный кодекс Российской Федерации&quot; от 14.11.2002 N 138-ФЗ (ред. от 24.06.2023, с изм. от 20.07.2023) {КонсультантПлюс}">
        <w:r>
          <w:rPr>
            <w:sz w:val="20"/>
            <w:color w:val="0000ff"/>
          </w:rPr>
          <w:t xml:space="preserve">212</w:t>
        </w:r>
      </w:hyperlink>
      <w:r>
        <w:rPr>
          <w:sz w:val="20"/>
        </w:rPr>
        <w:t xml:space="preserve"> ГПК РФ).</w:t>
      </w:r>
    </w:p>
    <w:p>
      <w:pPr>
        <w:pStyle w:val="0"/>
        <w:spacing w:before="200" w:line-rule="auto"/>
        <w:ind w:firstLine="540"/>
        <w:jc w:val="both"/>
      </w:pPr>
      <w:r>
        <w:rPr>
          <w:sz w:val="20"/>
        </w:rPr>
        <w:t xml:space="preserve">Немедленному исполнению подлежат решения:</w:t>
      </w:r>
    </w:p>
    <w:p>
      <w:pPr>
        <w:pStyle w:val="0"/>
        <w:spacing w:before="200" w:line-rule="auto"/>
        <w:ind w:firstLine="540"/>
        <w:jc w:val="both"/>
      </w:pPr>
      <w:r>
        <w:rPr>
          <w:sz w:val="20"/>
        </w:rPr>
        <w:t xml:space="preserve">о взыскании алиментов;</w:t>
      </w:r>
    </w:p>
    <w:p>
      <w:pPr>
        <w:pStyle w:val="0"/>
        <w:spacing w:before="200" w:line-rule="auto"/>
        <w:ind w:firstLine="540"/>
        <w:jc w:val="both"/>
      </w:pPr>
      <w:r>
        <w:rPr>
          <w:sz w:val="20"/>
        </w:rPr>
        <w:t xml:space="preserve">о выплате работнику заработной платы в течение трех месяцев;</w:t>
      </w:r>
    </w:p>
    <w:p>
      <w:pPr>
        <w:pStyle w:val="0"/>
        <w:spacing w:before="200" w:line-rule="auto"/>
        <w:ind w:firstLine="540"/>
        <w:jc w:val="both"/>
      </w:pPr>
      <w:r>
        <w:rPr>
          <w:sz w:val="20"/>
        </w:rPr>
        <w:t xml:space="preserve">о восстановлении на работе;</w:t>
      </w:r>
    </w:p>
    <w:p>
      <w:pPr>
        <w:pStyle w:val="0"/>
        <w:spacing w:before="200" w:line-rule="auto"/>
        <w:ind w:firstLine="540"/>
        <w:jc w:val="both"/>
      </w:pPr>
      <w:r>
        <w:rPr>
          <w:sz w:val="20"/>
        </w:rPr>
        <w:t xml:space="preserve">о включении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w:t>
      </w:r>
      <w:hyperlink w:history="0" r:id="rId615" w:tooltip="&quot;Кодекс административного судопроизводства Российской Федерации&quot; от 08.03.2015 N 21-ФЗ (ред. от 24.07.2023) {КонсультантПлюс}">
        <w:r>
          <w:rPr>
            <w:sz w:val="20"/>
            <w:color w:val="0000ff"/>
          </w:rPr>
          <w:t xml:space="preserve">часть 6 ст. 244</w:t>
        </w:r>
      </w:hyperlink>
      <w:r>
        <w:rPr>
          <w:sz w:val="20"/>
        </w:rPr>
        <w:t xml:space="preserve"> КАС)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pPr>
        <w:pStyle w:val="0"/>
        <w:spacing w:before="200" w:line-rule="auto"/>
        <w:ind w:firstLine="540"/>
        <w:jc w:val="both"/>
      </w:pPr>
      <w:r>
        <w:rPr>
          <w:sz w:val="20"/>
        </w:rPr>
        <w:t xml:space="preserve">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w:t>
      </w:r>
      <w:hyperlink w:history="0" r:id="rId616" w:tooltip="&quot;Кодекс административного судопроизводства Российской Федерации&quot; от 08.03.2015 N 21-ФЗ (ред. от 24.07.2023) {КонсультантПлюс}">
        <w:r>
          <w:rPr>
            <w:sz w:val="20"/>
            <w:color w:val="0000ff"/>
          </w:rPr>
          <w:t xml:space="preserve">часть 8 статьи 227</w:t>
        </w:r>
      </w:hyperlink>
      <w:r>
        <w:rPr>
          <w:sz w:val="20"/>
        </w:rPr>
        <w:t xml:space="preserve"> КАС РФ);</w:t>
      </w:r>
    </w:p>
    <w:p>
      <w:pPr>
        <w:pStyle w:val="0"/>
        <w:spacing w:before="200" w:line-rule="auto"/>
        <w:ind w:firstLine="540"/>
        <w:jc w:val="both"/>
      </w:pPr>
      <w:r>
        <w:rPr>
          <w:sz w:val="20"/>
        </w:rPr>
        <w:t xml:space="preserve">об удовлетворении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w:t>
      </w:r>
      <w:hyperlink w:history="0" r:id="rId617" w:tooltip="&quot;Кодекс административного судопроизводства Российской Федерации&quot; от 08.03.2015 N 21-ФЗ (ред. от 24.07.2023) {КонсультантПлюс}">
        <w:r>
          <w:rPr>
            <w:sz w:val="20"/>
            <w:color w:val="0000ff"/>
          </w:rPr>
          <w:t xml:space="preserve">часть 4 статьи 265.5</w:t>
        </w:r>
      </w:hyperlink>
      <w:r>
        <w:rPr>
          <w:sz w:val="20"/>
        </w:rPr>
        <w:t xml:space="preserve"> КАС РФ);</w:t>
      </w:r>
    </w:p>
    <w:p>
      <w:pPr>
        <w:pStyle w:val="0"/>
        <w:spacing w:before="200" w:line-rule="auto"/>
        <w:ind w:firstLine="540"/>
        <w:jc w:val="both"/>
      </w:pPr>
      <w:r>
        <w:rPr>
          <w:sz w:val="20"/>
        </w:rPr>
        <w:t xml:space="preserve">об удовлетворении административного искового заявления о признании информационных материалов экстремистскими (</w:t>
      </w:r>
      <w:hyperlink w:history="0" r:id="rId618" w:tooltip="&quot;Кодекс административного судопроизводства Российской Федерации&quot; от 08.03.2015 N 21-ФЗ (ред. от 24.07.2023) {КонсультантПлюс}">
        <w:r>
          <w:rPr>
            <w:sz w:val="20"/>
            <w:color w:val="0000ff"/>
          </w:rPr>
          <w:t xml:space="preserve">часть 4 статьи 265.10</w:t>
        </w:r>
      </w:hyperlink>
      <w:r>
        <w:rPr>
          <w:sz w:val="20"/>
        </w:rPr>
        <w:t xml:space="preserve"> КАС РФ);</w:t>
      </w:r>
    </w:p>
    <w:p>
      <w:pPr>
        <w:pStyle w:val="0"/>
        <w:spacing w:before="200" w:line-rule="auto"/>
        <w:ind w:firstLine="540"/>
        <w:jc w:val="both"/>
      </w:pPr>
      <w:r>
        <w:rPr>
          <w:sz w:val="20"/>
        </w:rPr>
        <w:t xml:space="preserve">о госпитализации гражданина в недобровольном порядке или о продлении срока госпитализации гражданина в недобровольном порядке (</w:t>
      </w:r>
      <w:hyperlink w:history="0" r:id="rId619" w:tooltip="&quot;Кодекс административного судопроизводства Российской Федерации&quot; от 08.03.2015 N 21-ФЗ (ред. от 24.07.2023) {КонсультантПлюс}">
        <w:r>
          <w:rPr>
            <w:sz w:val="20"/>
            <w:color w:val="0000ff"/>
          </w:rPr>
          <w:t xml:space="preserve">часть 6 статьи 279</w:t>
        </w:r>
      </w:hyperlink>
      <w:r>
        <w:rPr>
          <w:sz w:val="20"/>
        </w:rPr>
        <w:t xml:space="preserve"> КАС РФ);</w:t>
      </w:r>
    </w:p>
    <w:p>
      <w:pPr>
        <w:pStyle w:val="0"/>
        <w:spacing w:before="200" w:line-rule="auto"/>
        <w:ind w:firstLine="540"/>
        <w:jc w:val="both"/>
      </w:pPr>
      <w:r>
        <w:rPr>
          <w:sz w:val="20"/>
        </w:rPr>
        <w:t xml:space="preserve">о психиатрическом освидетельствовании гражданина в недобровольном порядке (</w:t>
      </w:r>
      <w:hyperlink w:history="0" r:id="rId620" w:tooltip="&quot;Кодекс административного судопроизводства Российской Федерации&quot; от 08.03.2015 N 21-ФЗ (ред. от 24.07.2023) {КонсультантПлюс}">
        <w:r>
          <w:rPr>
            <w:sz w:val="20"/>
            <w:color w:val="0000ff"/>
          </w:rPr>
          <w:t xml:space="preserve">часть 10 статьи 280</w:t>
        </w:r>
      </w:hyperlink>
      <w:r>
        <w:rPr>
          <w:sz w:val="20"/>
        </w:rPr>
        <w:t xml:space="preserve"> КАС РФ);</w:t>
      </w:r>
    </w:p>
    <w:p>
      <w:pPr>
        <w:pStyle w:val="0"/>
        <w:spacing w:before="200" w:line-rule="auto"/>
        <w:ind w:firstLine="540"/>
        <w:jc w:val="both"/>
      </w:pPr>
      <w:r>
        <w:rPr>
          <w:sz w:val="20"/>
        </w:rPr>
        <w:t xml:space="preserve">о госпитализации гражданина в медицинскую противотуберкулезную организацию в недобровольном порядке (</w:t>
      </w:r>
      <w:hyperlink w:history="0" r:id="rId621" w:tooltip="&quot;Кодекс административного судопроизводства Российской Федерации&quot; от 08.03.2015 N 21-ФЗ (ред. от 24.07.2023) {КонсультантПлюс}">
        <w:r>
          <w:rPr>
            <w:sz w:val="20"/>
            <w:color w:val="0000ff"/>
          </w:rPr>
          <w:t xml:space="preserve">часть 6 статьи 285</w:t>
        </w:r>
      </w:hyperlink>
      <w:r>
        <w:rPr>
          <w:sz w:val="20"/>
        </w:rPr>
        <w:t xml:space="preserve"> КАС РФ).</w:t>
      </w:r>
    </w:p>
    <w:p>
      <w:pPr>
        <w:pStyle w:val="0"/>
        <w:spacing w:before="200" w:line-rule="auto"/>
        <w:ind w:firstLine="540"/>
        <w:jc w:val="both"/>
      </w:pPr>
      <w:r>
        <w:rPr>
          <w:sz w:val="20"/>
        </w:rPr>
        <w:t xml:space="preserve">об удовлетворении требования о присуждении компенсации за нарушение условий содержания под стражей, содержания в исправительном учреждении (</w:t>
      </w:r>
      <w:hyperlink w:history="0" r:id="rId622" w:tooltip="&quot;Кодекс административного судопроизводства Российской Федерации&quot; от 08.03.2015 N 21-ФЗ (ред. от 24.07.2023) {КонсультантПлюс}">
        <w:r>
          <w:rPr>
            <w:sz w:val="20"/>
            <w:color w:val="0000ff"/>
          </w:rPr>
          <w:t xml:space="preserve">ч. 9 статьи 227.1</w:t>
        </w:r>
      </w:hyperlink>
      <w:r>
        <w:rPr>
          <w:sz w:val="20"/>
        </w:rPr>
        <w:t xml:space="preserve"> КАС РФ);</w:t>
      </w:r>
    </w:p>
    <w:p>
      <w:pPr>
        <w:pStyle w:val="0"/>
        <w:jc w:val="both"/>
      </w:pPr>
      <w:r>
        <w:rPr>
          <w:sz w:val="20"/>
        </w:rPr>
        <w:t xml:space="preserve">(абзац введен </w:t>
      </w:r>
      <w:hyperlink w:history="0" r:id="rId623"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Приказом</w:t>
        </w:r>
      </w:hyperlink>
      <w:r>
        <w:rPr>
          <w:sz w:val="20"/>
        </w:rPr>
        <w:t xml:space="preserve"> Судебного департамента при Верховном Суде РФ от 22.12.2021 N 244)</w:t>
      </w:r>
    </w:p>
    <w:p>
      <w:pPr>
        <w:pStyle w:val="0"/>
        <w:spacing w:before="200" w:line-rule="auto"/>
        <w:ind w:firstLine="540"/>
        <w:jc w:val="both"/>
      </w:pPr>
      <w:r>
        <w:rPr>
          <w:sz w:val="20"/>
        </w:rPr>
        <w:t xml:space="preserve">определение об утверждении соглашения о примирении (</w:t>
      </w:r>
      <w:hyperlink w:history="0" r:id="rId624" w:tooltip="&quot;Кодекс административного судопроизводства Российской Федерации&quot; от 08.03.2015 N 21-ФЗ (ред. от 24.07.2023) {КонсультантПлюс}">
        <w:r>
          <w:rPr>
            <w:sz w:val="20"/>
            <w:color w:val="0000ff"/>
          </w:rPr>
          <w:t xml:space="preserve">часть 11 статьи 137.1</w:t>
        </w:r>
      </w:hyperlink>
      <w:r>
        <w:rPr>
          <w:sz w:val="20"/>
        </w:rPr>
        <w:t xml:space="preserve"> КАС РФ).</w:t>
      </w:r>
    </w:p>
    <w:p>
      <w:pPr>
        <w:pStyle w:val="0"/>
        <w:jc w:val="both"/>
      </w:pPr>
      <w:r>
        <w:rPr>
          <w:sz w:val="20"/>
        </w:rPr>
        <w:t xml:space="preserve">(абзац введен </w:t>
      </w:r>
      <w:hyperlink w:history="0" r:id="rId625"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Приказом</w:t>
        </w:r>
      </w:hyperlink>
      <w:r>
        <w:rPr>
          <w:sz w:val="20"/>
        </w:rPr>
        <w:t xml:space="preserve"> Судебного департамента при Верховном Суде РФ от 22.12.2021 N 244)</w:t>
      </w:r>
    </w:p>
    <w:p>
      <w:pPr>
        <w:pStyle w:val="0"/>
        <w:spacing w:before="200" w:line-rule="auto"/>
        <w:ind w:firstLine="540"/>
        <w:jc w:val="both"/>
      </w:pPr>
      <w:r>
        <w:rPr>
          <w:sz w:val="20"/>
        </w:rPr>
        <w:t xml:space="preserve">Незамедлительному исполнению подлежит определение или постановление суда по уголовному делу (</w:t>
      </w:r>
      <w:hyperlink w:history="0" r:id="rId626"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20"/>
            <w:color w:val="0000ff"/>
          </w:rPr>
          <w:t xml:space="preserve">статья 391</w:t>
        </w:r>
      </w:hyperlink>
      <w:r>
        <w:rPr>
          <w:sz w:val="20"/>
        </w:rPr>
        <w:t xml:space="preserve"> УПК РФ):</w:t>
      </w:r>
    </w:p>
    <w:p>
      <w:pPr>
        <w:pStyle w:val="0"/>
        <w:spacing w:before="200" w:line-rule="auto"/>
        <w:ind w:firstLine="540"/>
        <w:jc w:val="both"/>
      </w:pPr>
      <w:r>
        <w:rPr>
          <w:sz w:val="20"/>
        </w:rPr>
        <w:t xml:space="preserve">не подлежащее обжалованию в апелляционном порядке;</w:t>
      </w:r>
    </w:p>
    <w:p>
      <w:pPr>
        <w:pStyle w:val="0"/>
        <w:spacing w:before="200" w:line-rule="auto"/>
        <w:ind w:firstLine="540"/>
        <w:jc w:val="both"/>
      </w:pPr>
      <w:r>
        <w:rPr>
          <w:sz w:val="20"/>
        </w:rPr>
        <w:t xml:space="preserve">о прекращении уголовного дела в той его части, которая касается освобождения обвиняемого или подсудимого из-под стражи.</w:t>
      </w:r>
    </w:p>
    <w:p>
      <w:pPr>
        <w:pStyle w:val="0"/>
        <w:spacing w:before="200" w:line-rule="auto"/>
        <w:ind w:firstLine="540"/>
        <w:jc w:val="both"/>
      </w:pPr>
      <w:r>
        <w:rPr>
          <w:sz w:val="20"/>
        </w:rPr>
        <w:t xml:space="preserve">Незамедлительному исполнению в части освобождения из-под стражи (</w:t>
      </w:r>
      <w:hyperlink w:history="0" r:id="rId627"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20"/>
            <w:color w:val="0000ff"/>
          </w:rPr>
          <w:t xml:space="preserve">статья 311</w:t>
        </w:r>
      </w:hyperlink>
      <w:r>
        <w:rPr>
          <w:sz w:val="20"/>
        </w:rPr>
        <w:t xml:space="preserve"> УПК РФ) подлежит приговор:</w:t>
      </w:r>
    </w:p>
    <w:p>
      <w:pPr>
        <w:pStyle w:val="0"/>
        <w:spacing w:before="200" w:line-rule="auto"/>
        <w:ind w:firstLine="540"/>
        <w:jc w:val="both"/>
      </w:pPr>
      <w:r>
        <w:rPr>
          <w:sz w:val="20"/>
        </w:rPr>
        <w:t xml:space="preserve">об оправдании лица;</w:t>
      </w:r>
    </w:p>
    <w:p>
      <w:pPr>
        <w:pStyle w:val="0"/>
        <w:spacing w:before="200" w:line-rule="auto"/>
        <w:ind w:firstLine="540"/>
        <w:jc w:val="both"/>
      </w:pPr>
      <w:r>
        <w:rPr>
          <w:sz w:val="20"/>
        </w:rPr>
        <w:t xml:space="preserve">об осуждении лица без назначения наказания;</w:t>
      </w:r>
    </w:p>
    <w:p>
      <w:pPr>
        <w:pStyle w:val="0"/>
        <w:spacing w:before="200" w:line-rule="auto"/>
        <w:ind w:firstLine="540"/>
        <w:jc w:val="both"/>
      </w:pPr>
      <w:r>
        <w:rPr>
          <w:sz w:val="20"/>
        </w:rPr>
        <w:t xml:space="preserve">об осуждении лица с назначением наказания и освобождением от его отбывания;</w:t>
      </w:r>
    </w:p>
    <w:p>
      <w:pPr>
        <w:pStyle w:val="0"/>
        <w:spacing w:before="200" w:line-rule="auto"/>
        <w:ind w:firstLine="540"/>
        <w:jc w:val="both"/>
      </w:pPr>
      <w:r>
        <w:rPr>
          <w:sz w:val="20"/>
        </w:rPr>
        <w:t xml:space="preserve">об осуждении лица с назначением наказания, не связанного с лишением свободы, или наказания в виде лишения свободы условно.</w:t>
      </w:r>
    </w:p>
    <w:p>
      <w:pPr>
        <w:pStyle w:val="0"/>
        <w:spacing w:before="200" w:line-rule="auto"/>
        <w:ind w:firstLine="540"/>
        <w:jc w:val="both"/>
      </w:pPr>
      <w:r>
        <w:rPr>
          <w:sz w:val="20"/>
        </w:rPr>
        <w:t xml:space="preserve">По просьбе истца суд может обратить к немедленному исполнению решение, если вследствие особых обстоятельств замедление в его исполнении может привести к значительному ущербу для взыскателя или исполнение может оказаться невозможным.</w:t>
      </w:r>
    </w:p>
    <w:p>
      <w:pPr>
        <w:pStyle w:val="0"/>
        <w:spacing w:before="200" w:line-rule="auto"/>
        <w:ind w:firstLine="540"/>
        <w:jc w:val="both"/>
      </w:pPr>
      <w:r>
        <w:rPr>
          <w:sz w:val="20"/>
        </w:rPr>
        <w:t xml:space="preserve">В случае отсутствия в </w:t>
      </w:r>
      <w:hyperlink w:history="0" r:id="rId628" w:tooltip="&quot;Кодекс административного судопроизводства Российской Федерации&quot; от 08.03.2015 N 21-ФЗ (ред. от 24.07.2023) {КонсультантПлюс}">
        <w:r>
          <w:rPr>
            <w:sz w:val="20"/>
            <w:color w:val="0000ff"/>
          </w:rPr>
          <w:t xml:space="preserve">КАС</w:t>
        </w:r>
      </w:hyperlink>
      <w:r>
        <w:rPr>
          <w:sz w:val="20"/>
        </w:rPr>
        <w:t xml:space="preserve"> РФ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w:t>
      </w:r>
    </w:p>
    <w:p>
      <w:pPr>
        <w:pStyle w:val="0"/>
        <w:jc w:val="both"/>
      </w:pPr>
      <w:r>
        <w:rPr>
          <w:sz w:val="20"/>
        </w:rPr>
        <w:t xml:space="preserve">(п. 9.1.2 в ред. </w:t>
      </w:r>
      <w:hyperlink w:history="0" r:id="rId62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21.10.2019 N 238)</w:t>
      </w:r>
    </w:p>
    <w:p>
      <w:pPr>
        <w:pStyle w:val="0"/>
        <w:spacing w:before="200" w:line-rule="auto"/>
        <w:ind w:firstLine="540"/>
        <w:jc w:val="both"/>
      </w:pPr>
      <w:r>
        <w:rPr>
          <w:sz w:val="20"/>
        </w:rPr>
        <w:t xml:space="preserve">9.1.3. О действиях, связанных с обращением к исполнению приговора, решения, определения или постановления, делается отметка в справочном листе по делу, а также в учетно-статистических карточках, ПС ГАС "Правосудие" или регистрационных журналах.</w:t>
      </w:r>
    </w:p>
    <w:p>
      <w:pPr>
        <w:pStyle w:val="0"/>
        <w:jc w:val="both"/>
      </w:pPr>
      <w:r>
        <w:rPr>
          <w:sz w:val="20"/>
        </w:rPr>
        <w:t xml:space="preserve">(в ред. Приказов Судебного департамента при Верховном Суде РФ от 18.03.2013 </w:t>
      </w:r>
      <w:hyperlink w:history="0" r:id="rId63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N 61</w:t>
        </w:r>
      </w:hyperlink>
      <w:r>
        <w:rPr>
          <w:sz w:val="20"/>
        </w:rPr>
        <w:t xml:space="preserve">, от 09.04.2015 </w:t>
      </w:r>
      <w:hyperlink w:history="0" r:id="rId631"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N 95</w:t>
        </w:r>
      </w:hyperlink>
      <w:r>
        <w:rPr>
          <w:sz w:val="20"/>
        </w:rPr>
        <w:t xml:space="preserve">)</w:t>
      </w:r>
    </w:p>
    <w:p>
      <w:pPr>
        <w:pStyle w:val="0"/>
        <w:spacing w:before="200" w:line-rule="auto"/>
        <w:ind w:firstLine="540"/>
        <w:jc w:val="both"/>
      </w:pPr>
      <w:r>
        <w:rPr>
          <w:sz w:val="20"/>
        </w:rPr>
        <w:t xml:space="preserve">9.1.4. Порядок контроля за обращением к исполнению приговоров, решений, определений и постановлений суда устанавливается председателем суда или лицом, исполняющим его обязанности, и судьями, под председательством которых рассматривались дела.</w:t>
      </w:r>
    </w:p>
    <w:p>
      <w:pPr>
        <w:pStyle w:val="0"/>
        <w:spacing w:before="200" w:line-rule="auto"/>
        <w:ind w:firstLine="540"/>
        <w:jc w:val="both"/>
      </w:pPr>
      <w:r>
        <w:rPr>
          <w:sz w:val="20"/>
        </w:rPr>
        <w:t xml:space="preserve">9.1.5. 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w:t>
      </w:r>
      <w:hyperlink w:history="0" w:anchor="P1696"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Pr>
            <w:sz w:val="20"/>
            <w:color w:val="0000ff"/>
          </w:rPr>
          <w:t xml:space="preserve">пункта 14.5</w:t>
        </w:r>
      </w:hyperlink>
      <w:r>
        <w:rPr>
          <w:sz w:val="20"/>
        </w:rPr>
        <w:t xml:space="preserve"> настоящей Инструкции. Исполнительные документы должны быть заполнены четко и грамотно. Никакие помарки, исправления и дополнения в исполнительном документе не допускаются. Копия сопроводительного письма подшивается к делу.</w:t>
      </w:r>
    </w:p>
    <w:p>
      <w:pPr>
        <w:pStyle w:val="0"/>
        <w:jc w:val="both"/>
      </w:pPr>
      <w:r>
        <w:rPr>
          <w:sz w:val="20"/>
        </w:rPr>
        <w:t xml:space="preserve">(в ред. </w:t>
      </w:r>
      <w:hyperlink w:history="0" r:id="rId63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21.10.2019 N 238)</w:t>
      </w:r>
    </w:p>
    <w:p>
      <w:pPr>
        <w:pStyle w:val="0"/>
        <w:spacing w:before="200" w:line-rule="auto"/>
        <w:ind w:firstLine="540"/>
        <w:jc w:val="both"/>
      </w:pPr>
      <w:r>
        <w:rPr>
          <w:sz w:val="20"/>
        </w:rPr>
        <w:t xml:space="preserve">К копиям приговора, решения, определения и постановления, измененным при рассмотрении дела в апелляционном или кассационном порядке, по заявлению заинтересованных лиц прилагаются копии определений или постановлений апелляционной или кассационной инстанций.</w:t>
      </w:r>
    </w:p>
    <w:p>
      <w:pPr>
        <w:pStyle w:val="0"/>
        <w:jc w:val="both"/>
      </w:pPr>
      <w:r>
        <w:rPr>
          <w:sz w:val="20"/>
        </w:rPr>
        <w:t xml:space="preserve">(п. 9.1.5 в ред. </w:t>
      </w:r>
      <w:hyperlink w:history="0" r:id="rId633"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16.04.2014 N 90)</w:t>
      </w:r>
    </w:p>
    <w:p>
      <w:pPr>
        <w:pStyle w:val="0"/>
        <w:spacing w:before="200" w:line-rule="auto"/>
        <w:ind w:firstLine="540"/>
        <w:jc w:val="both"/>
      </w:pPr>
      <w:r>
        <w:rPr>
          <w:sz w:val="20"/>
        </w:rPr>
        <w:t xml:space="preserve">9.1.6. Копия частного определения (постановления) направляется соответствующей организации или должностному лицу и регистрируется в журналах учета исполнения: по уголовным делам - </w:t>
      </w:r>
      <w:hyperlink w:history="0" w:anchor="P6760" w:tooltip="Журнал">
        <w:r>
          <w:rPr>
            <w:sz w:val="20"/>
            <w:color w:val="0000ff"/>
          </w:rPr>
          <w:t xml:space="preserve">форма N 45</w:t>
        </w:r>
      </w:hyperlink>
      <w:r>
        <w:rPr>
          <w:sz w:val="20"/>
        </w:rPr>
        <w:t xml:space="preserve">, по гражданским, административным делам - </w:t>
      </w:r>
      <w:hyperlink w:history="0" w:anchor="P6802" w:tooltip="Журнал">
        <w:r>
          <w:rPr>
            <w:sz w:val="20"/>
            <w:color w:val="0000ff"/>
          </w:rPr>
          <w:t xml:space="preserve">форма N 46</w:t>
        </w:r>
      </w:hyperlink>
      <w:r>
        <w:rPr>
          <w:sz w:val="20"/>
        </w:rPr>
        <w:t xml:space="preserve">, а также в ПС ГАС "Правосудие".</w:t>
      </w:r>
    </w:p>
    <w:p>
      <w:pPr>
        <w:pStyle w:val="0"/>
        <w:jc w:val="both"/>
      </w:pPr>
      <w:r>
        <w:rPr>
          <w:sz w:val="20"/>
        </w:rPr>
        <w:t xml:space="preserve">(в ред. Приказов Судебного департамента при Верховном Суде РФ от 18.03.2013 </w:t>
      </w:r>
      <w:hyperlink w:history="0" r:id="rId63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N 61</w:t>
        </w:r>
      </w:hyperlink>
      <w:r>
        <w:rPr>
          <w:sz w:val="20"/>
        </w:rPr>
        <w:t xml:space="preserve">, от 09.04.2015 </w:t>
      </w:r>
      <w:hyperlink w:history="0" r:id="rId635"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N 95</w:t>
        </w:r>
      </w:hyperlink>
      <w:r>
        <w:rPr>
          <w:sz w:val="20"/>
        </w:rPr>
        <w:t xml:space="preserve">, от 18.02.2016 </w:t>
      </w:r>
      <w:hyperlink w:history="0" r:id="rId63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N 33</w:t>
        </w:r>
      </w:hyperlink>
      <w:r>
        <w:rPr>
          <w:sz w:val="20"/>
        </w:rPr>
        <w:t xml:space="preserve">)</w:t>
      </w:r>
    </w:p>
    <w:p>
      <w:pPr>
        <w:pStyle w:val="0"/>
        <w:spacing w:before="200" w:line-rule="auto"/>
        <w:ind w:firstLine="540"/>
        <w:jc w:val="both"/>
      </w:pPr>
      <w:r>
        <w:rPr>
          <w:sz w:val="20"/>
        </w:rPr>
        <w:t xml:space="preserve">Определение о выполнении судебного поручения с протоколами и со всеми собранными при выполнении судебного поручения доказательствами немедленно уполномоченным работником аппарата суда пересылается в суд, направивший судебное поручение (</w:t>
      </w:r>
      <w:hyperlink w:history="0" r:id="rId637" w:tooltip="&quot;Гражданский процессуальный кодекс Российской Федерации&quot; от 14.11.2002 N 138-ФЗ (ред. от 24.06.2023, с изм. от 20.07.2023) {КонсультантПлюс}">
        <w:r>
          <w:rPr>
            <w:sz w:val="20"/>
            <w:color w:val="0000ff"/>
          </w:rPr>
          <w:t xml:space="preserve">часть 1.1 статьи 63</w:t>
        </w:r>
      </w:hyperlink>
      <w:r>
        <w:rPr>
          <w:sz w:val="20"/>
        </w:rPr>
        <w:t xml:space="preserve"> ГПК РФ).</w:t>
      </w:r>
    </w:p>
    <w:p>
      <w:pPr>
        <w:pStyle w:val="0"/>
        <w:jc w:val="both"/>
      </w:pPr>
      <w:r>
        <w:rPr>
          <w:sz w:val="20"/>
        </w:rPr>
        <w:t xml:space="preserve">(абзац введен </w:t>
      </w:r>
      <w:hyperlink w:history="0" r:id="rId638"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Приказом</w:t>
        </w:r>
      </w:hyperlink>
      <w:r>
        <w:rPr>
          <w:sz w:val="20"/>
        </w:rPr>
        <w:t xml:space="preserve"> Судебного департамента при Верховном Суде РФ от 22.12.2021 N 244)</w:t>
      </w:r>
    </w:p>
    <w:p>
      <w:pPr>
        <w:pStyle w:val="0"/>
        <w:spacing w:before="200" w:line-rule="auto"/>
        <w:ind w:firstLine="540"/>
        <w:jc w:val="both"/>
      </w:pPr>
      <w:r>
        <w:rPr>
          <w:sz w:val="20"/>
        </w:rPr>
        <w:t xml:space="preserve">9.1.7. Уголовное, гражданское или административное дело, оконченное производством, может быть сдано в архив только в соответствии с резолюцией председателя суда или судьи, председательствовавшего по делу.</w:t>
      </w:r>
    </w:p>
    <w:p>
      <w:pPr>
        <w:pStyle w:val="0"/>
        <w:jc w:val="both"/>
      </w:pPr>
      <w:r>
        <w:rPr>
          <w:sz w:val="20"/>
        </w:rPr>
        <w:t xml:space="preserve">(в ред. </w:t>
      </w:r>
      <w:hyperlink w:history="0" r:id="rId63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18.02.2016 N 33)</w:t>
      </w:r>
    </w:p>
    <w:p>
      <w:pPr>
        <w:pStyle w:val="0"/>
        <w:spacing w:before="200" w:line-rule="auto"/>
        <w:ind w:firstLine="540"/>
        <w:jc w:val="both"/>
      </w:pPr>
      <w:r>
        <w:rPr>
          <w:sz w:val="20"/>
        </w:rPr>
        <w:t xml:space="preserve">Арбитражное решение, поступившее из третейского суда для разрешения конкретного спора, вместе с материалами дела арбитража, на основании резолюции председателя (исполняющего обязанности председателя) суда может быть сдано для хранения в архив суда (</w:t>
      </w:r>
      <w:hyperlink w:history="0" r:id="rId640" w:tooltip="Федеральный закон от 29.12.2015 N 382-ФЗ (ред. от 27.12.2018) &quot;Об арбитраже (третейском разбирательстве) в Российской Федерации&quot; {КонсультантПлюс}">
        <w:r>
          <w:rPr>
            <w:sz w:val="20"/>
            <w:color w:val="0000ff"/>
          </w:rPr>
          <w:t xml:space="preserve">ст. 39</w:t>
        </w:r>
      </w:hyperlink>
      <w:r>
        <w:rPr>
          <w:sz w:val="20"/>
        </w:rPr>
        <w:t xml:space="preserve"> Федерального закона от 29.12.2015 N 382-ФЗ).</w:t>
      </w:r>
    </w:p>
    <w:p>
      <w:pPr>
        <w:pStyle w:val="0"/>
        <w:jc w:val="both"/>
      </w:pPr>
      <w:r>
        <w:rPr>
          <w:sz w:val="20"/>
        </w:rPr>
        <w:t xml:space="preserve">(в ред. </w:t>
      </w:r>
      <w:hyperlink w:history="0" r:id="rId641"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17.04.2017 N 71)</w:t>
      </w:r>
    </w:p>
    <w:p>
      <w:pPr>
        <w:pStyle w:val="0"/>
        <w:jc w:val="both"/>
      </w:pPr>
      <w:r>
        <w:rPr>
          <w:sz w:val="20"/>
        </w:rPr>
      </w:r>
    </w:p>
    <w:p>
      <w:pPr>
        <w:pStyle w:val="2"/>
        <w:outlineLvl w:val="2"/>
        <w:jc w:val="center"/>
      </w:pPr>
      <w:r>
        <w:rPr>
          <w:sz w:val="20"/>
        </w:rPr>
        <w:t xml:space="preserve">9.2. Обращение к исполнению приговоров,</w:t>
      </w:r>
    </w:p>
    <w:p>
      <w:pPr>
        <w:pStyle w:val="2"/>
        <w:jc w:val="center"/>
      </w:pPr>
      <w:r>
        <w:rPr>
          <w:sz w:val="20"/>
        </w:rPr>
        <w:t xml:space="preserve">определений и постановлений по уголовным делам</w:t>
      </w:r>
    </w:p>
    <w:p>
      <w:pPr>
        <w:pStyle w:val="0"/>
      </w:pPr>
      <w:r>
        <w:rPr>
          <w:sz w:val="20"/>
        </w:rPr>
      </w:r>
    </w:p>
    <w:bookmarkStart w:id="950" w:name="P950"/>
    <w:bookmarkEnd w:id="950"/>
    <w:p>
      <w:pPr>
        <w:pStyle w:val="0"/>
        <w:ind w:firstLine="540"/>
        <w:jc w:val="both"/>
      </w:pPr>
      <w:r>
        <w:rPr>
          <w:sz w:val="20"/>
        </w:rPr>
        <w:t xml:space="preserve">9.2.1.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 (</w:t>
      </w:r>
      <w:hyperlink w:history="0" r:id="rId642"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20"/>
            <w:color w:val="0000ff"/>
          </w:rPr>
          <w:t xml:space="preserve">ч. 4 ст. 390</w:t>
        </w:r>
      </w:hyperlink>
      <w:r>
        <w:rPr>
          <w:sz w:val="20"/>
        </w:rPr>
        <w:t xml:space="preserve"> УПК РФ).</w:t>
      </w:r>
    </w:p>
    <w:p>
      <w:pPr>
        <w:pStyle w:val="0"/>
        <w:spacing w:before="200" w:line-rule="auto"/>
        <w:ind w:firstLine="540"/>
        <w:jc w:val="both"/>
      </w:pPr>
      <w:r>
        <w:rPr>
          <w:sz w:val="20"/>
        </w:rPr>
        <w:t xml:space="preserve">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 (</w:t>
      </w:r>
      <w:hyperlink w:history="0" r:id="rId643"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20"/>
            <w:color w:val="0000ff"/>
          </w:rPr>
          <w:t xml:space="preserve">ч. I ст. 391</w:t>
        </w:r>
      </w:hyperlink>
      <w:r>
        <w:rPr>
          <w:sz w:val="20"/>
        </w:rPr>
        <w:t xml:space="preserve"> УПК РФ).</w:t>
      </w:r>
    </w:p>
    <w:p>
      <w:pPr>
        <w:pStyle w:val="0"/>
        <w:spacing w:before="200" w:line-rule="auto"/>
        <w:ind w:firstLine="540"/>
        <w:jc w:val="both"/>
      </w:pPr>
      <w:r>
        <w:rPr>
          <w:sz w:val="20"/>
        </w:rPr>
        <w:t xml:space="preserve">Приговор, определение и постановление суда апелляционной инстанции или определение кассационной инстанции обращаются к исполнению судом первой инстанции, постановившим приговор, по возвращении уголовного дела из суда соответствующей инстанции.</w:t>
      </w:r>
    </w:p>
    <w:p>
      <w:pPr>
        <w:pStyle w:val="0"/>
        <w:jc w:val="both"/>
      </w:pPr>
      <w:r>
        <w:rPr>
          <w:sz w:val="20"/>
        </w:rPr>
        <w:t xml:space="preserve">(в ред. </w:t>
      </w:r>
      <w:hyperlink w:history="0" r:id="rId64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21.10.2019 N 238)</w:t>
      </w:r>
    </w:p>
    <w:p>
      <w:pPr>
        <w:pStyle w:val="0"/>
        <w:jc w:val="both"/>
      </w:pPr>
      <w:r>
        <w:rPr>
          <w:sz w:val="20"/>
        </w:rPr>
        <w:t xml:space="preserve">(п. 9.2.1 в ред. </w:t>
      </w:r>
      <w:hyperlink w:history="0" r:id="rId64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18.03.2013 N 61)</w:t>
      </w:r>
    </w:p>
    <w:p>
      <w:pPr>
        <w:pStyle w:val="0"/>
        <w:spacing w:before="200" w:line-rule="auto"/>
        <w:ind w:firstLine="540"/>
        <w:jc w:val="both"/>
      </w:pPr>
      <w:r>
        <w:rPr>
          <w:sz w:val="20"/>
        </w:rPr>
        <w:t xml:space="preserve">9.2.2. После вступления в законную силу судебного решения и (или) возвращения уголовного дела (в случае обжалования) из вышестоящей инстанции на подсудимого заполняется статистическая карточка </w:t>
      </w:r>
      <w:hyperlink w:history="0" r:id="rId646" w:tooltip="Приказ Генпрокуратуры России N 39, МВД России N 1070, МЧС России N 1021, Минюста России N 253, ФСБ России N 780, Минэкономразвития России N 353, ФСКН России N 399 от 29.12.2005 (ред. от 15.10.2019) &quot;О едином учете преступлений&quot; (вместе с &quot;Типовым положением о едином порядке организации приема, регистрации и проверки сообщений о преступлениях&quot;, &quot;Положением о едином порядке регистрации уголовных дел и учета преступлений&quot;, &quot;Инструкцией о порядке заполнения и представления учетных документов&quot;) (Зарегистрировано {КонсультантПлюс}">
        <w:r>
          <w:rPr>
            <w:sz w:val="20"/>
            <w:color w:val="0000ff"/>
          </w:rPr>
          <w:t xml:space="preserve">формы N 6</w:t>
        </w:r>
      </w:hyperlink>
      <w:r>
        <w:rPr>
          <w:sz w:val="20"/>
        </w:rPr>
        <w:t xml:space="preserve">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N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проводившего расследование. Направленные статистические карточки </w:t>
      </w:r>
      <w:hyperlink w:history="0" r:id="rId647" w:tooltip="Приказ Генпрокуратуры России N 39, МВД России N 1070, МЧС России N 1021, Минюста России N 253, ФСБ России N 780, Минэкономразвития России N 353, ФСКН России N 399 от 29.12.2005 (ред. от 15.10.2019) &quot;О едином учете преступлений&quot; (вместе с &quot;Типовым положением о едином порядке организации приема, регистрации и проверки сообщений о преступлениях&quot;, &quot;Положением о едином порядке регистрации уголовных дел и учета преступлений&quot;, &quot;Инструкцией о порядке заполнения и представления учетных документов&quot;) (Зарегистрировано {КонсультантПлюс}">
        <w:r>
          <w:rPr>
            <w:sz w:val="20"/>
            <w:color w:val="0000ff"/>
          </w:rPr>
          <w:t xml:space="preserve">формы N 6</w:t>
        </w:r>
      </w:hyperlink>
      <w:r>
        <w:rPr>
          <w:sz w:val="20"/>
        </w:rPr>
        <w:t xml:space="preserve"> учитываются в </w:t>
      </w:r>
      <w:hyperlink w:history="0" w:anchor="P7609" w:tooltip="                   Журнал учета статистических карточек">
        <w:r>
          <w:rPr>
            <w:sz w:val="20"/>
            <w:color w:val="0000ff"/>
          </w:rPr>
          <w:t xml:space="preserve">журнале N 59</w:t>
        </w:r>
      </w:hyperlink>
      <w:r>
        <w:rPr>
          <w:sz w:val="20"/>
        </w:rPr>
        <w:t xml:space="preserve">.</w:t>
      </w:r>
    </w:p>
    <w:p>
      <w:pPr>
        <w:pStyle w:val="0"/>
        <w:jc w:val="both"/>
      </w:pPr>
      <w:r>
        <w:rPr>
          <w:sz w:val="20"/>
        </w:rPr>
        <w:t xml:space="preserve">(в ред. </w:t>
      </w:r>
      <w:hyperlink w:history="0" r:id="rId648"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22.12.2021 N 244)</w:t>
      </w:r>
    </w:p>
    <w:p>
      <w:pPr>
        <w:pStyle w:val="0"/>
        <w:spacing w:before="200" w:line-rule="auto"/>
        <w:ind w:firstLine="540"/>
        <w:jc w:val="both"/>
      </w:pPr>
      <w:r>
        <w:rPr>
          <w:sz w:val="20"/>
        </w:rPr>
        <w:t xml:space="preserve">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12.02.2014 N 89 дсп/19дсп/73дсп/1адсп/113дсп/108дсп/75дсп/93дсп/19дсп/324дсп/133дсп/63дсп/14/95дсп.</w:t>
      </w:r>
    </w:p>
    <w:p>
      <w:pPr>
        <w:pStyle w:val="0"/>
        <w:jc w:val="both"/>
      </w:pPr>
      <w:r>
        <w:rPr>
          <w:sz w:val="20"/>
        </w:rPr>
        <w:t xml:space="preserve">(абзац введен </w:t>
      </w:r>
      <w:hyperlink w:history="0" r:id="rId649"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17.04.2017 N 71)</w:t>
      </w:r>
    </w:p>
    <w:p>
      <w:pPr>
        <w:pStyle w:val="0"/>
        <w:jc w:val="both"/>
      </w:pPr>
      <w:r>
        <w:rPr>
          <w:sz w:val="20"/>
        </w:rPr>
        <w:t xml:space="preserve">(пп. 9.2.2 в ред. </w:t>
      </w:r>
      <w:hyperlink w:history="0" r:id="rId650"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03.12.2010 N 270)</w:t>
      </w:r>
    </w:p>
    <w:bookmarkStart w:id="960" w:name="P960"/>
    <w:bookmarkEnd w:id="960"/>
    <w:p>
      <w:pPr>
        <w:pStyle w:val="0"/>
        <w:spacing w:before="200" w:line-rule="auto"/>
        <w:ind w:firstLine="540"/>
        <w:jc w:val="both"/>
      </w:pPr>
      <w:r>
        <w:rPr>
          <w:sz w:val="20"/>
        </w:rPr>
        <w:t xml:space="preserve">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иного итогового 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w:t>
      </w:r>
      <w:hyperlink w:history="0" r:id="rId651"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20"/>
            <w:color w:val="0000ff"/>
          </w:rPr>
          <w:t xml:space="preserve">ч. 1.1 ст. 393</w:t>
        </w:r>
      </w:hyperlink>
      <w:r>
        <w:rPr>
          <w:sz w:val="20"/>
        </w:rPr>
        <w:t xml:space="preserve"> УПК РФ).</w:t>
      </w:r>
    </w:p>
    <w:p>
      <w:pPr>
        <w:pStyle w:val="0"/>
        <w:jc w:val="both"/>
      </w:pPr>
      <w:r>
        <w:rPr>
          <w:sz w:val="20"/>
        </w:rPr>
        <w:t xml:space="preserve">(в ред. </w:t>
      </w:r>
      <w:hyperlink w:history="0" r:id="rId652"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22.12.2021 N 244)</w:t>
      </w:r>
    </w:p>
    <w:p>
      <w:pPr>
        <w:pStyle w:val="0"/>
        <w:spacing w:before="200" w:line-rule="auto"/>
        <w:ind w:firstLine="540"/>
        <w:jc w:val="both"/>
      </w:pPr>
      <w:r>
        <w:rPr>
          <w:sz w:val="20"/>
        </w:rPr>
        <w:t xml:space="preserve">Копия обвинительного приговора, которым осужденному назначено наказание в виде лишения свободы, вместе с подписанным судьей распоряжением об исполнении приговора </w:t>
      </w:r>
      <w:hyperlink w:history="0" w:anchor="P6900" w:tooltip="                                                        Форма N 47">
        <w:r>
          <w:rPr>
            <w:sz w:val="20"/>
            <w:color w:val="0000ff"/>
          </w:rPr>
          <w:t xml:space="preserve">(форма N 47)</w:t>
        </w:r>
      </w:hyperlink>
      <w:r>
        <w:rPr>
          <w:sz w:val="20"/>
        </w:rPr>
        <w:t xml:space="preserve"> направляется начальнику следственного изолятора, в котором содержится осужденный под стражей.</w:t>
      </w:r>
    </w:p>
    <w:p>
      <w:pPr>
        <w:pStyle w:val="0"/>
        <w:spacing w:before="200" w:line-rule="auto"/>
        <w:ind w:firstLine="540"/>
        <w:jc w:val="both"/>
      </w:pPr>
      <w:r>
        <w:rPr>
          <w:sz w:val="20"/>
        </w:rPr>
        <w:t xml:space="preserve">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неотбытой части наказания более мягким видом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pPr>
        <w:pStyle w:val="0"/>
        <w:jc w:val="both"/>
      </w:pPr>
      <w:r>
        <w:rPr>
          <w:sz w:val="20"/>
        </w:rPr>
        <w:t xml:space="preserve">(в ред. </w:t>
      </w:r>
      <w:hyperlink w:history="0" r:id="rId653"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0"/>
            <w:color w:val="0000ff"/>
          </w:rPr>
          <w:t xml:space="preserve">Приказа</w:t>
        </w:r>
      </w:hyperlink>
      <w:r>
        <w:rPr>
          <w:sz w:val="20"/>
        </w:rPr>
        <w:t xml:space="preserve"> Судебного департамента при Верховном Суде РФ от 04.03.2019 N 42)</w:t>
      </w:r>
    </w:p>
    <w:p>
      <w:pPr>
        <w:pStyle w:val="0"/>
        <w:jc w:val="both"/>
      </w:pPr>
      <w:r>
        <w:rPr>
          <w:sz w:val="20"/>
        </w:rPr>
        <w:t xml:space="preserve">(п. 9.2.3 в ред. </w:t>
      </w:r>
      <w:hyperlink w:history="0" r:id="rId654"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17.04.2017 N 71)</w:t>
      </w:r>
    </w:p>
    <w:p>
      <w:pPr>
        <w:pStyle w:val="0"/>
        <w:spacing w:before="200" w:line-rule="auto"/>
        <w:ind w:firstLine="540"/>
        <w:jc w:val="both"/>
      </w:pPr>
      <w:r>
        <w:rPr>
          <w:sz w:val="20"/>
        </w:rPr>
        <w:t xml:space="preserve">9.2.4. Если же осужденный до суда находился на свободе, то приговор исполняется органом внутренних дел по месту его жительства. Не позднее трех суток после получения из вышестоящего суда определения об оставлении приговора без изменения (или по истечении срока на обжалование, если приговор не обжалован) соответствующему органу внутренних дел по месту жительства осужденного направляется распоряжение об его исполнении </w:t>
      </w:r>
      <w:hyperlink w:history="0" w:anchor="P6962" w:tooltip="                          Распоряжение">
        <w:r>
          <w:rPr>
            <w:sz w:val="20"/>
            <w:color w:val="0000ff"/>
          </w:rPr>
          <w:t xml:space="preserve">(форма N 48)</w:t>
        </w:r>
      </w:hyperlink>
      <w:r>
        <w:rPr>
          <w:sz w:val="20"/>
        </w:rPr>
        <w:t xml:space="preserve">. В распоряжении об исполнении приговора, которое направляется с приложением двух копий приговора и справки о судимости, должна быть указана дата вступления приговора в законную силу.</w:t>
      </w:r>
    </w:p>
    <w:p>
      <w:pPr>
        <w:pStyle w:val="0"/>
        <w:spacing w:before="200" w:line-rule="auto"/>
        <w:ind w:firstLine="540"/>
        <w:jc w:val="both"/>
      </w:pPr>
      <w:r>
        <w:rPr>
          <w:sz w:val="20"/>
        </w:rPr>
        <w:t xml:space="preserve">9.2.5. Постановление об отсрочке отбывания наказания в виде лишения свободы на определенный срок беременной женщине либо женщине, имеющей ребенка в возрасте до четырнадцати лет, мужчине, имеющему ребенка в возрасте до четырнадцати лет и являющемуся единственным родителем, осужденному, признанному больным наркоманией, направляется для исполнения исправительному учреждению в двух экземплярах (второй - для передачи уголовно-исполнительной инспекции по месту жительства осужденной (осужденного) для контроля за ее (его) поведением).</w:t>
      </w:r>
    </w:p>
    <w:p>
      <w:pPr>
        <w:pStyle w:val="0"/>
        <w:jc w:val="both"/>
      </w:pPr>
      <w:r>
        <w:rPr>
          <w:sz w:val="20"/>
        </w:rPr>
        <w:t xml:space="preserve">(в ред. </w:t>
      </w:r>
      <w:hyperlink w:history="0" r:id="rId65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18.03.2013 N 61)</w:t>
      </w:r>
    </w:p>
    <w:p>
      <w:pPr>
        <w:pStyle w:val="0"/>
        <w:spacing w:before="200" w:line-rule="auto"/>
        <w:ind w:firstLine="540"/>
        <w:jc w:val="both"/>
      </w:pPr>
      <w:r>
        <w:rPr>
          <w:sz w:val="20"/>
        </w:rPr>
        <w:t xml:space="preserve">9.2.6. Постановление о досрочной отмене предоставленной отсрочки и направлении осужденной (осужденного) для отбывания наказания в место, назначенное в соответствии с приговором суда, либо о возвращении осужденной (осужденного) в исправительное учреждение для отбывания оставшейся части наказания приводится в исполнение органом внутренних дел по месту ее (его) жительства, которому в этих целях направляются две копии постановления.</w:t>
      </w:r>
    </w:p>
    <w:p>
      <w:pPr>
        <w:pStyle w:val="0"/>
        <w:jc w:val="both"/>
      </w:pPr>
      <w:r>
        <w:rPr>
          <w:sz w:val="20"/>
        </w:rPr>
        <w:t xml:space="preserve">(в ред. </w:t>
      </w:r>
      <w:hyperlink w:history="0" r:id="rId65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18.03.2013 N 61)</w:t>
      </w:r>
    </w:p>
    <w:p>
      <w:pPr>
        <w:pStyle w:val="0"/>
        <w:spacing w:before="200" w:line-rule="auto"/>
        <w:ind w:firstLine="540"/>
        <w:jc w:val="both"/>
      </w:pPr>
      <w:r>
        <w:rPr>
          <w:sz w:val="20"/>
        </w:rPr>
        <w:t xml:space="preserve">9.2.7. Постановление об освобождении осужденной (осужденного) от отбывания наказания или оставшейся части наказания по достижении ребенком четырнадцатилетнего возраста (</w:t>
      </w:r>
      <w:hyperlink w:history="0" r:id="rId657" w:tooltip="&quot;Уголовный кодекс Российской Федерации&quot; от 13.06.1996 N 63-ФЗ (ред. от 04.08.2023) ------------ Недействующая редакция {КонсультантПлюс}">
        <w:r>
          <w:rPr>
            <w:sz w:val="20"/>
            <w:color w:val="0000ff"/>
          </w:rPr>
          <w:t xml:space="preserve">п. 3 ст. 82</w:t>
        </w:r>
      </w:hyperlink>
      <w:r>
        <w:rPr>
          <w:sz w:val="20"/>
        </w:rPr>
        <w:t xml:space="preserve"> УК РФ) либо после прохождения курса лечения от наркомании и медико-социальной реабилитации (</w:t>
      </w:r>
      <w:hyperlink w:history="0" r:id="rId658" w:tooltip="&quot;Уголовный кодекс Российской Федерации&quot; от 13.06.1996 N 63-ФЗ (ред. от 04.08.2023) ------------ Недействующая редакция {КонсультантПлюс}">
        <w:r>
          <w:rPr>
            <w:sz w:val="20"/>
            <w:color w:val="0000ff"/>
          </w:rPr>
          <w:t xml:space="preserve">п. 3 ст. 82.1</w:t>
        </w:r>
      </w:hyperlink>
      <w:r>
        <w:rPr>
          <w:sz w:val="20"/>
        </w:rPr>
        <w:t xml:space="preserve"> УК РФ) направляется в уголовно-исполнительную инспекцию для снятия с контроля.</w:t>
      </w:r>
    </w:p>
    <w:p>
      <w:pPr>
        <w:pStyle w:val="0"/>
        <w:spacing w:before="200" w:line-rule="auto"/>
        <w:ind w:firstLine="540"/>
        <w:jc w:val="both"/>
      </w:pPr>
      <w:r>
        <w:rPr>
          <w:sz w:val="20"/>
        </w:rPr>
        <w:t xml:space="preserve">В случае вынесения постановления о замене осужденной (осужденному) оставшейся части наказания более мягким видом наказания по достижении ребенком четырнадцатилетнего возраста обращение постановления к исполнению производится по правилам, установленным для вновь назначенного наказания.</w:t>
      </w:r>
    </w:p>
    <w:p>
      <w:pPr>
        <w:pStyle w:val="0"/>
        <w:spacing w:before="200" w:line-rule="auto"/>
        <w:ind w:firstLine="540"/>
        <w:jc w:val="both"/>
      </w:pPr>
      <w:r>
        <w:rPr>
          <w:sz w:val="20"/>
        </w:rPr>
        <w:t xml:space="preserve">При вынесении постановления об отмене отсрочки наказания и направлении осужденной (осужденного) для отбывания наказания в место, назначенное в соответствии с приговором суда, две копии соответствующего постановления направляются для исполнения в орган внутренних дел по месту жительства осужденной (осужденного).</w:t>
      </w:r>
    </w:p>
    <w:p>
      <w:pPr>
        <w:pStyle w:val="0"/>
        <w:spacing w:before="200" w:line-rule="auto"/>
        <w:ind w:firstLine="540"/>
        <w:jc w:val="both"/>
      </w:pPr>
      <w:r>
        <w:rPr>
          <w:sz w:val="20"/>
        </w:rPr>
        <w:t xml:space="preserve">Копия соответствующего постановления суда направляется в уголовно-исполнительную инспекцию в обоих случаях.</w:t>
      </w:r>
    </w:p>
    <w:p>
      <w:pPr>
        <w:pStyle w:val="0"/>
        <w:jc w:val="both"/>
      </w:pPr>
      <w:r>
        <w:rPr>
          <w:sz w:val="20"/>
        </w:rPr>
        <w:t xml:space="preserve">(п. 9.2.7 в ред. </w:t>
      </w:r>
      <w:hyperlink w:history="0" r:id="rId65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18.03.2013 N 61)</w:t>
      </w:r>
    </w:p>
    <w:p>
      <w:pPr>
        <w:pStyle w:val="0"/>
        <w:spacing w:before="200" w:line-rule="auto"/>
        <w:ind w:firstLine="540"/>
        <w:jc w:val="both"/>
      </w:pPr>
      <w:r>
        <w:rPr>
          <w:sz w:val="20"/>
        </w:rPr>
        <w:t xml:space="preserve">9.2.8. Приговоры, которыми назначено наказание, не связанное с изоляцией осужденного от 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осужденными, осужденными, в отношении которых отбывание наказания отсрочено,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w:t>
      </w:r>
    </w:p>
    <w:p>
      <w:pPr>
        <w:pStyle w:val="0"/>
        <w:spacing w:before="200" w:line-rule="auto"/>
        <w:ind w:firstLine="540"/>
        <w:jc w:val="both"/>
      </w:pPr>
      <w:r>
        <w:rPr>
          <w:sz w:val="20"/>
        </w:rPr>
        <w:t xml:space="preserve">Для обращения к исполнению указанных приговоров, вступивших в законную силу, в уголовно-исполнительную инспекцию направляются две копии приговора и распоряжение </w:t>
      </w:r>
      <w:hyperlink w:history="0" w:anchor="P6962" w:tooltip="                          Распоряжение">
        <w:r>
          <w:rPr>
            <w:sz w:val="20"/>
            <w:color w:val="0000ff"/>
          </w:rPr>
          <w:t xml:space="preserve">(форма N 48)</w:t>
        </w:r>
      </w:hyperlink>
      <w:r>
        <w:rPr>
          <w:sz w:val="20"/>
        </w:rPr>
        <w:t xml:space="preserve"> с приложением подписки осужденного о его явке в инспекцию.</w:t>
      </w:r>
    </w:p>
    <w:p>
      <w:pPr>
        <w:pStyle w:val="0"/>
        <w:jc w:val="both"/>
      </w:pPr>
      <w:r>
        <w:rPr>
          <w:sz w:val="20"/>
        </w:rPr>
        <w:t xml:space="preserve">(п. 9.2.8 в ред. </w:t>
      </w:r>
      <w:hyperlink w:history="0" r:id="rId66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18.03.2013 N 61)</w:t>
      </w:r>
    </w:p>
    <w:p>
      <w:pPr>
        <w:pStyle w:val="0"/>
        <w:spacing w:before="200" w:line-rule="auto"/>
        <w:ind w:firstLine="540"/>
        <w:jc w:val="both"/>
      </w:pPr>
      <w:r>
        <w:rPr>
          <w:sz w:val="20"/>
        </w:rPr>
        <w:t xml:space="preserve">9.2.9. Для обращения к исполнению приговора о лишении права занимать определенные должности или заниматься определенной деятельностью (в качестве основного либо дополнительного вида наказания) копия вступившего в законную силу приговора суда направляется в адрес уголовно-исполнительной инспекции по месту жительства (работы) осужденного, исправительного учреждения.</w:t>
      </w:r>
    </w:p>
    <w:p>
      <w:pPr>
        <w:pStyle w:val="0"/>
        <w:jc w:val="both"/>
      </w:pPr>
      <w:r>
        <w:rPr>
          <w:sz w:val="20"/>
        </w:rPr>
        <w:t xml:space="preserve">(в ред. Приказов Судебного департамента при Верховном Суде РФ от 03.12.2010 </w:t>
      </w:r>
      <w:hyperlink w:history="0" r:id="rId661"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0"/>
            <w:color w:val="0000ff"/>
          </w:rPr>
          <w:t xml:space="preserve">N 270</w:t>
        </w:r>
      </w:hyperlink>
      <w:r>
        <w:rPr>
          <w:sz w:val="20"/>
        </w:rPr>
        <w:t xml:space="preserve">, от 18.03.2013 </w:t>
      </w:r>
      <w:hyperlink w:history="0" r:id="rId66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N 61</w:t>
        </w:r>
      </w:hyperlink>
      <w:r>
        <w:rPr>
          <w:sz w:val="20"/>
        </w:rPr>
        <w:t xml:space="preserve">)</w:t>
      </w:r>
    </w:p>
    <w:p>
      <w:pPr>
        <w:pStyle w:val="0"/>
        <w:spacing w:before="200" w:line-rule="auto"/>
        <w:ind w:firstLine="540"/>
        <w:jc w:val="both"/>
      </w:pPr>
      <w:r>
        <w:rPr>
          <w:sz w:val="20"/>
        </w:rPr>
        <w:t xml:space="preserve">9.2.9-1. При наличии в приговоре решения о самостоятельном следовании осужденного к месту отбывания наказания в колонии-поселении уполномоченным работником аппарата суда по поручению судьи копия приговора направляется для исполнения в территориальный орган уголовно-исполнительной системы. При этом у осужденного отбирается соответствующая подписка </w:t>
      </w:r>
      <w:hyperlink w:history="0" w:anchor="P7984" w:tooltip="                                 РАСПИСКА">
        <w:r>
          <w:rPr>
            <w:sz w:val="20"/>
            <w:color w:val="0000ff"/>
          </w:rPr>
          <w:t xml:space="preserve">(форма N 64)</w:t>
        </w:r>
      </w:hyperlink>
      <w:r>
        <w:rPr>
          <w:sz w:val="20"/>
        </w:rPr>
        <w:t xml:space="preserve">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колонию-поселение.</w:t>
      </w:r>
    </w:p>
    <w:p>
      <w:pPr>
        <w:pStyle w:val="0"/>
        <w:jc w:val="both"/>
      </w:pPr>
      <w:r>
        <w:rPr>
          <w:sz w:val="20"/>
        </w:rPr>
        <w:t xml:space="preserve">(п. 9.2.9-1 введен </w:t>
      </w:r>
      <w:hyperlink w:history="0" r:id="rId66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18.03.2013 N 61)</w:t>
      </w:r>
    </w:p>
    <w:p>
      <w:pPr>
        <w:pStyle w:val="0"/>
        <w:spacing w:before="200" w:line-rule="auto"/>
        <w:ind w:firstLine="540"/>
        <w:jc w:val="both"/>
      </w:pPr>
      <w:r>
        <w:rPr>
          <w:sz w:val="20"/>
        </w:rPr>
        <w:t xml:space="preserve">9.2.9-2.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неотбытая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отбирается соответствующая подписка (</w:t>
      </w:r>
      <w:hyperlink w:history="0" w:anchor="P8026" w:tooltip="                                 Расписка">
        <w:r>
          <w:rPr>
            <w:sz w:val="20"/>
            <w:color w:val="0000ff"/>
          </w:rPr>
          <w:t xml:space="preserve">форма N 64а</w:t>
        </w:r>
      </w:hyperlink>
      <w:r>
        <w:rPr>
          <w:sz w:val="20"/>
        </w:rPr>
        <w:t xml:space="preserve">)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w:t>
      </w:r>
      <w:hyperlink w:history="0" r:id="rId664" w:tooltip="&quot;Уголовно-исполнительный кодекс Российской Федерации&quot; от 08.01.1997 N 1-ФЗ (ред. от 24.06.2023) (с изм. и доп., вступ. в силу с 01.10.2023) {КонсультантПлюс}">
        <w:r>
          <w:rPr>
            <w:sz w:val="20"/>
            <w:color w:val="0000ff"/>
          </w:rPr>
          <w:t xml:space="preserve">ст. 60.1</w:t>
        </w:r>
      </w:hyperlink>
      <w:r>
        <w:rPr>
          <w:sz w:val="20"/>
        </w:rPr>
        <w:t xml:space="preserve">, </w:t>
      </w:r>
      <w:hyperlink w:history="0" r:id="rId665" w:tooltip="&quot;Уголовно-исполнительный кодекс Российской Федерации&quot; от 08.01.1997 N 1-ФЗ (ред. от 24.06.2023) (с изм. и доп., вступ. в силу с 01.10.2023) {КонсультантПлюс}">
        <w:r>
          <w:rPr>
            <w:sz w:val="20"/>
            <w:color w:val="0000ff"/>
          </w:rPr>
          <w:t xml:space="preserve">60.2</w:t>
        </w:r>
      </w:hyperlink>
      <w:r>
        <w:rPr>
          <w:sz w:val="20"/>
        </w:rPr>
        <w:t xml:space="preserve"> УИК РФ).</w:t>
      </w:r>
    </w:p>
    <w:p>
      <w:pPr>
        <w:pStyle w:val="0"/>
        <w:spacing w:before="200" w:line-rule="auto"/>
        <w:ind w:firstLine="540"/>
        <w:jc w:val="both"/>
      </w:pPr>
      <w:r>
        <w:rPr>
          <w:sz w:val="20"/>
        </w:rPr>
        <w:t xml:space="preserve">Приговор в отношении осужденных к принудительным работам, находящихся к моменту вступления приговора в законную силу под стражей, исполняется в порядке, установленном </w:t>
      </w:r>
      <w:hyperlink w:history="0" w:anchor="P960" w:tooltip="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
        <w:r>
          <w:rPr>
            <w:sz w:val="20"/>
            <w:color w:val="0000ff"/>
          </w:rPr>
          <w:t xml:space="preserve">пунктом 9.2.3</w:t>
        </w:r>
      </w:hyperlink>
      <w:r>
        <w:rPr>
          <w:sz w:val="20"/>
        </w:rPr>
        <w:t xml:space="preserve"> Инструкции.</w:t>
      </w:r>
    </w:p>
    <w:p>
      <w:pPr>
        <w:pStyle w:val="0"/>
        <w:jc w:val="both"/>
      </w:pPr>
      <w:r>
        <w:rPr>
          <w:sz w:val="20"/>
        </w:rPr>
        <w:t xml:space="preserve">(п. 9.2.9-2 введен </w:t>
      </w:r>
      <w:hyperlink w:history="0" r:id="rId666"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17.04.2017 N 71)</w:t>
      </w:r>
    </w:p>
    <w:bookmarkStart w:id="986" w:name="P986"/>
    <w:bookmarkEnd w:id="986"/>
    <w:p>
      <w:pPr>
        <w:pStyle w:val="0"/>
        <w:spacing w:before="200" w:line-rule="auto"/>
        <w:ind w:firstLine="540"/>
        <w:jc w:val="both"/>
      </w:pPr>
      <w:r>
        <w:rPr>
          <w:sz w:val="20"/>
        </w:rPr>
        <w:t xml:space="preserve">9.2.9-3. Копия приговора в отношении лиц, которым в качестве дополнительного наказания назначено наказание в виде ограничения свободы по окончании отбывания осужденным основного вида наказания, подлежит направлению судом первой инстанции в соответствии с </w:t>
      </w:r>
      <w:hyperlink w:history="0" w:anchor="P950" w:tooltip="9.2.1.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 (ч. 4 ст. 390 УПК РФ).">
        <w:r>
          <w:rPr>
            <w:sz w:val="20"/>
            <w:color w:val="0000ff"/>
          </w:rPr>
          <w:t xml:space="preserve">пунктом 9.2.1</w:t>
        </w:r>
      </w:hyperlink>
      <w:r>
        <w:rPr>
          <w:sz w:val="20"/>
        </w:rPr>
        <w:t xml:space="preserve"> Инструкции для исполнения в уголовно-исполнительную инспекцию по месту жительства осужденного.</w:t>
      </w:r>
    </w:p>
    <w:p>
      <w:pPr>
        <w:pStyle w:val="0"/>
        <w:jc w:val="both"/>
      </w:pPr>
      <w:r>
        <w:rPr>
          <w:sz w:val="20"/>
        </w:rPr>
        <w:t xml:space="preserve">(п. 9.2.9-3 введен </w:t>
      </w:r>
      <w:hyperlink w:history="0" r:id="rId667"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0"/>
            <w:color w:val="0000ff"/>
          </w:rPr>
          <w:t xml:space="preserve">Приказом</w:t>
        </w:r>
      </w:hyperlink>
      <w:r>
        <w:rPr>
          <w:sz w:val="20"/>
        </w:rPr>
        <w:t xml:space="preserve"> Судебного департамента при Верховном Суде РФ от 04.03.2019 N 42)</w:t>
      </w:r>
    </w:p>
    <w:p>
      <w:pPr>
        <w:pStyle w:val="0"/>
        <w:spacing w:before="200" w:line-rule="auto"/>
        <w:ind w:firstLine="540"/>
        <w:jc w:val="both"/>
      </w:pPr>
      <w:r>
        <w:rPr>
          <w:sz w:val="20"/>
        </w:rPr>
        <w:t xml:space="preserve">9.2.10. При вынесении судом постановления о замене неотбытого срока исправительных работ или обязательных работ наказанием в виде лишения свободы органу внутренних дел по месту жительства осужденного направляется распоряжение </w:t>
      </w:r>
      <w:hyperlink w:history="0" w:anchor="P6962" w:tooltip="                          Распоряжение">
        <w:r>
          <w:rPr>
            <w:sz w:val="20"/>
            <w:color w:val="0000ff"/>
          </w:rPr>
          <w:t xml:space="preserve">(форма N 48)</w:t>
        </w:r>
      </w:hyperlink>
      <w:r>
        <w:rPr>
          <w:sz w:val="20"/>
        </w:rPr>
        <w:t xml:space="preserve"> об исполнении приговора (с указанием даты вступления приговора в законную силу) и прилагаются две копии приговора.</w:t>
      </w:r>
    </w:p>
    <w:p>
      <w:pPr>
        <w:pStyle w:val="0"/>
        <w:jc w:val="both"/>
      </w:pPr>
      <w:r>
        <w:rPr>
          <w:sz w:val="20"/>
        </w:rPr>
        <w:t xml:space="preserve">(в ред. </w:t>
      </w:r>
      <w:hyperlink w:history="0" r:id="rId668"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03.12.2010 N 270)</w:t>
      </w:r>
    </w:p>
    <w:p>
      <w:pPr>
        <w:pStyle w:val="0"/>
        <w:spacing w:before="200" w:line-rule="auto"/>
        <w:ind w:firstLine="540"/>
        <w:jc w:val="both"/>
      </w:pPr>
      <w:r>
        <w:rPr>
          <w:sz w:val="20"/>
        </w:rPr>
        <w:t xml:space="preserve">9.2.11. Обвинительные приговоры, которыми осужденному назначено наказание в виде штрафа, приводятся в исполнение судебными приставами-исполнителями по месту жительства (работы) осужденного.</w:t>
      </w:r>
    </w:p>
    <w:p>
      <w:pPr>
        <w:pStyle w:val="0"/>
        <w:jc w:val="both"/>
      </w:pPr>
      <w:r>
        <w:rPr>
          <w:sz w:val="20"/>
        </w:rPr>
        <w:t xml:space="preserve">(п. 9.2.11 в ред. </w:t>
      </w:r>
      <w:hyperlink w:history="0" r:id="rId66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18.03.2013 N 61)</w:t>
      </w:r>
    </w:p>
    <w:p>
      <w:pPr>
        <w:pStyle w:val="0"/>
        <w:spacing w:before="200" w:line-rule="auto"/>
        <w:ind w:firstLine="540"/>
        <w:jc w:val="both"/>
      </w:pPr>
      <w:r>
        <w:rPr>
          <w:sz w:val="20"/>
        </w:rPr>
        <w:t xml:space="preserve">9.2.12. Копия постановления, в том числе при отказе в удовлетворении представления, направляется уголовно-исполнительной инспекции.</w:t>
      </w:r>
    </w:p>
    <w:p>
      <w:pPr>
        <w:pStyle w:val="0"/>
        <w:spacing w:before="200" w:line-rule="auto"/>
        <w:ind w:firstLine="540"/>
        <w:jc w:val="both"/>
      </w:pPr>
      <w:r>
        <w:rPr>
          <w:sz w:val="20"/>
        </w:rPr>
        <w:t xml:space="preserve">При условном осуждении к исправительным работам или лишению свободы на срок до восьми лет копия приговора для контроля за поведением осужденного направляется уполномоченному специализированному государственному органу (</w:t>
      </w:r>
      <w:hyperlink w:history="0" r:id="rId670" w:tooltip="&quot;Уголовно-исполнительный кодекс Российской Федерации&quot; от 08.01.1997 N 1-ФЗ (ред. от 24.06.2023) (с изм. и доп., вступ. в силу с 01.10.2023) {КонсультантПлюс}">
        <w:r>
          <w:rPr>
            <w:sz w:val="20"/>
            <w:color w:val="0000ff"/>
          </w:rPr>
          <w:t xml:space="preserve">ст. 187</w:t>
        </w:r>
      </w:hyperlink>
      <w:r>
        <w:rPr>
          <w:sz w:val="20"/>
        </w:rPr>
        <w:t xml:space="preserve"> Уголовно-исполнительного кодекса Российской Федерации, </w:t>
      </w:r>
      <w:hyperlink w:history="0" r:id="rId671" w:tooltip="Федеральный закон от 07.02.2011 N 3-ФЗ (ред. от 04.08.2023) &quot;О полиции&quot; {КонсультантПлюс}">
        <w:r>
          <w:rPr>
            <w:sz w:val="20"/>
            <w:color w:val="0000ff"/>
          </w:rPr>
          <w:t xml:space="preserve">ст. 12</w:t>
        </w:r>
      </w:hyperlink>
      <w:r>
        <w:rPr>
          <w:sz w:val="20"/>
        </w:rPr>
        <w:t xml:space="preserve"> Федерального закона от 07.02.2011 N 3-ФЗ "О полиции") по месту его жительства, а в отношении несовершеннолетнего - также комиссии по делам несовершеннолетних и защите их прав.</w:t>
      </w:r>
    </w:p>
    <w:p>
      <w:pPr>
        <w:pStyle w:val="0"/>
        <w:jc w:val="both"/>
      </w:pPr>
      <w:r>
        <w:rPr>
          <w:sz w:val="20"/>
        </w:rPr>
        <w:t xml:space="preserve">(в ред. Приказов Судебного департамента при Верховном Суде РФ от 03.12.2010 </w:t>
      </w:r>
      <w:hyperlink w:history="0" r:id="rId672"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0"/>
            <w:color w:val="0000ff"/>
          </w:rPr>
          <w:t xml:space="preserve">N 270</w:t>
        </w:r>
      </w:hyperlink>
      <w:r>
        <w:rPr>
          <w:sz w:val="20"/>
        </w:rPr>
        <w:t xml:space="preserve">, от 18.03.2013 </w:t>
      </w:r>
      <w:hyperlink w:history="0" r:id="rId67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N 61</w:t>
        </w:r>
      </w:hyperlink>
      <w:r>
        <w:rPr>
          <w:sz w:val="20"/>
        </w:rPr>
        <w:t xml:space="preserve">, от 16.04.2014 </w:t>
      </w:r>
      <w:hyperlink w:history="0" r:id="rId674"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0"/>
            <w:color w:val="0000ff"/>
          </w:rPr>
          <w:t xml:space="preserve">N 90</w:t>
        </w:r>
      </w:hyperlink>
      <w:r>
        <w:rPr>
          <w:sz w:val="20"/>
        </w:rPr>
        <w:t xml:space="preserve">)</w:t>
      </w:r>
    </w:p>
    <w:p>
      <w:pPr>
        <w:pStyle w:val="0"/>
        <w:spacing w:before="200" w:line-rule="auto"/>
        <w:ind w:firstLine="540"/>
        <w:jc w:val="both"/>
      </w:pPr>
      <w:r>
        <w:rPr>
          <w:sz w:val="20"/>
        </w:rPr>
        <w:t xml:space="preserve">9.2.13. При отмене условного осуждения и направлении осужденного для отбывания наказания, назначенного приговором, органу внутренних дел по месту жительства осужденного направляется распоряжение об исполнении приговора </w:t>
      </w:r>
      <w:hyperlink w:history="0" w:anchor="P6962" w:tooltip="                          Распоряжение">
        <w:r>
          <w:rPr>
            <w:sz w:val="20"/>
            <w:color w:val="0000ff"/>
          </w:rPr>
          <w:t xml:space="preserve">(форма N 48)</w:t>
        </w:r>
      </w:hyperlink>
      <w:r>
        <w:rPr>
          <w:sz w:val="20"/>
        </w:rPr>
        <w:t xml:space="preserve"> с приложением двух копий приговора. При отмене условного осуждения и обращении к исполнению приговора об отбывании исправительных работ две копии приговора направляются в уголовно-исполнительную инспекцию с приложением подписки осужденного о его явке в инспекцию.</w:t>
      </w:r>
    </w:p>
    <w:p>
      <w:pPr>
        <w:pStyle w:val="0"/>
        <w:spacing w:before="200" w:line-rule="auto"/>
        <w:ind w:firstLine="540"/>
        <w:jc w:val="both"/>
      </w:pPr>
      <w:r>
        <w:rPr>
          <w:sz w:val="20"/>
        </w:rPr>
        <w:t xml:space="preserve">9.2.14. При вынесении постановления об отмене условного осуждения и снятии судимости до истечения испытательного срока, а также о продлении испытательного срока либо об отказе в удовлетворении ходатайств о принятии таких решений копия постановления направляется органу, осуществляющему контроль за поведением условно осужденного, а в отношении несовершеннолетнего осужденного, кроме того, - комиссии по делам несовершеннолетних, на которых возложен контроль за поведением осужденного.</w:t>
      </w:r>
    </w:p>
    <w:p>
      <w:pPr>
        <w:pStyle w:val="0"/>
        <w:spacing w:before="200" w:line-rule="auto"/>
        <w:ind w:firstLine="540"/>
        <w:jc w:val="both"/>
      </w:pPr>
      <w:r>
        <w:rPr>
          <w:sz w:val="20"/>
        </w:rPr>
        <w:t xml:space="preserve">9.2.15. Во всех случаях осуждения несовершеннолетних к мерам наказания, не связанным с лишением свободы, или применения к ним принудительных мер воспитательного воздействия копия приговора должна быть направлена комиссии по делам несовершеннолетних и защите их прав по месту жительства осужденного, </w:t>
      </w:r>
      <w:hyperlink w:history="0" r:id="rId675"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законному представителю</w:t>
        </w:r>
      </w:hyperlink>
      <w:r>
        <w:rPr>
          <w:sz w:val="20"/>
        </w:rPr>
        <w:t xml:space="preserve"> осужденного.</w:t>
      </w:r>
    </w:p>
    <w:p>
      <w:pPr>
        <w:pStyle w:val="0"/>
        <w:jc w:val="both"/>
      </w:pPr>
      <w:r>
        <w:rPr>
          <w:sz w:val="20"/>
        </w:rPr>
        <w:t xml:space="preserve">(в ред. </w:t>
      </w:r>
      <w:hyperlink w:history="0" r:id="rId676"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03.12.2010 N 270)</w:t>
      </w:r>
    </w:p>
    <w:p>
      <w:pPr>
        <w:pStyle w:val="0"/>
        <w:spacing w:before="200" w:line-rule="auto"/>
        <w:ind w:firstLine="540"/>
        <w:jc w:val="both"/>
      </w:pPr>
      <w:r>
        <w:rPr>
          <w:sz w:val="20"/>
        </w:rPr>
        <w:t xml:space="preserve">В случае если при рассмотрении уголовного дела о преступлении небольшой или средней тяжести будет признано достаточным помещение несовершеннолетнего подсудимого, совершившего это преступление, в специализированное учреждение для несовершеннолетних, то суд, постановив обвинительный приговор, освобождает несовершеннолетнего осужденного от наказания и направляет его в специальное учебно-воспитательное учреждение закрытого типа органа управления образованием на срок до наступления совершеннолетия, но не более трех лет. В специализированное учреждение в течение 5 суток направляется копия приговора и копия постановления.</w:t>
      </w:r>
    </w:p>
    <w:p>
      <w:pPr>
        <w:pStyle w:val="0"/>
        <w:jc w:val="both"/>
      </w:pPr>
      <w:r>
        <w:rPr>
          <w:sz w:val="20"/>
        </w:rPr>
        <w:t xml:space="preserve">(в ред. </w:t>
      </w:r>
      <w:hyperlink w:history="0" r:id="rId67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18.03.2013 N 61)</w:t>
      </w:r>
    </w:p>
    <w:p>
      <w:pPr>
        <w:pStyle w:val="0"/>
        <w:spacing w:before="200" w:line-rule="auto"/>
        <w:ind w:firstLine="540"/>
        <w:jc w:val="both"/>
      </w:pPr>
      <w:r>
        <w:rPr>
          <w:sz w:val="20"/>
        </w:rPr>
        <w:t xml:space="preserve">9.2.16. 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штрафа за преступление, копия приговора, на основании которого оформлен исполнительный лист и распоряжение об исполнении приговора.</w:t>
      </w:r>
    </w:p>
    <w:p>
      <w:pPr>
        <w:pStyle w:val="0"/>
        <w:spacing w:before="200" w:line-rule="auto"/>
        <w:ind w:firstLine="540"/>
        <w:jc w:val="both"/>
      </w:pPr>
      <w:r>
        <w:rPr>
          <w:sz w:val="20"/>
        </w:rPr>
        <w:t xml:space="preserve">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w:t>
      </w:r>
      <w:hyperlink w:history="0" r:id="rId678"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20"/>
            <w:color w:val="0000ff"/>
          </w:rPr>
          <w:t xml:space="preserve">ч. 4 ст. 308</w:t>
        </w:r>
      </w:hyperlink>
      <w:r>
        <w:rPr>
          <w:sz w:val="20"/>
        </w:rPr>
        <w:t xml:space="preserve">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w:t>
      </w:r>
      <w:hyperlink w:history="0" r:id="rId679" w:tooltip="Постановление Правительства РФ от 29.12.2007 N 995 (ред. от 29.07.2023) &quot;О порядке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государственными корпорациями, публично-правовыми компаниями и Центральным банком Российской Федерации бюджетных полномочий главных администраторов доходов бюджетов бюджетной системы Российской Ф {КонсультантПлюс}">
        <w:r>
          <w:rPr>
            <w:sz w:val="20"/>
            <w:color w:val="0000ff"/>
          </w:rPr>
          <w:t xml:space="preserve">Правила</w:t>
        </w:r>
      </w:hyperlink>
      <w:r>
        <w:rPr>
          <w:sz w:val="20"/>
        </w:rPr>
        <w:t xml:space="preserve">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29.12.2007 N 995).</w:t>
      </w:r>
    </w:p>
    <w:p>
      <w:pPr>
        <w:pStyle w:val="0"/>
        <w:jc w:val="both"/>
      </w:pPr>
      <w:r>
        <w:rPr>
          <w:sz w:val="20"/>
        </w:rPr>
        <w:t xml:space="preserve">(абзац введен </w:t>
      </w:r>
      <w:hyperlink w:history="0" r:id="rId680"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0"/>
            <w:color w:val="0000ff"/>
          </w:rPr>
          <w:t xml:space="preserve">Приказом</w:t>
        </w:r>
      </w:hyperlink>
      <w:r>
        <w:rPr>
          <w:sz w:val="20"/>
        </w:rPr>
        <w:t xml:space="preserve"> Судебного департамента при Верховном Суде РФ от 04.03.2019 N 42)</w:t>
      </w:r>
    </w:p>
    <w:p>
      <w:pPr>
        <w:pStyle w:val="0"/>
        <w:spacing w:before="200" w:line-rule="auto"/>
        <w:ind w:firstLine="540"/>
        <w:jc w:val="both"/>
      </w:pPr>
      <w:r>
        <w:rPr>
          <w:sz w:val="20"/>
        </w:rPr>
        <w:t xml:space="preserve">В случае назначения судом наказания в виде штрафа в порядке </w:t>
      </w:r>
      <w:hyperlink w:history="0" r:id="rId681" w:tooltip="&quot;Уголовный кодекс Российской Федерации&quot; от 13.06.1996 N 63-ФЗ (ред. от 04.08.2023) ------------ Недействующая редакция {КонсультантПлюс}">
        <w:r>
          <w:rPr>
            <w:sz w:val="20"/>
            <w:color w:val="0000ff"/>
          </w:rPr>
          <w:t xml:space="preserve">ч. 5 ст. 69</w:t>
        </w:r>
      </w:hyperlink>
      <w:r>
        <w:rPr>
          <w:sz w:val="20"/>
        </w:rPr>
        <w:t xml:space="preserve"> УК РФ или </w:t>
      </w:r>
      <w:hyperlink w:history="0" r:id="rId682" w:tooltip="&quot;Уголовный кодекс Российской Федерации&quot; от 13.06.1996 N 63-ФЗ (ред. от 04.08.2023) ------------ Недействующая редакция {КонсультантПлюс}">
        <w:r>
          <w:rPr>
            <w:sz w:val="20"/>
            <w:color w:val="0000ff"/>
          </w:rPr>
          <w:t xml:space="preserve">ст. 70</w:t>
        </w:r>
      </w:hyperlink>
      <w:r>
        <w:rPr>
          <w:sz w:val="20"/>
        </w:rPr>
        <w:t xml:space="preserve">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pPr>
        <w:pStyle w:val="0"/>
        <w:jc w:val="both"/>
      </w:pPr>
      <w:r>
        <w:rPr>
          <w:sz w:val="20"/>
        </w:rPr>
        <w:t xml:space="preserve">(абзац введен </w:t>
      </w:r>
      <w:hyperlink w:history="0" r:id="rId683"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09.04.2015 N 95)</w:t>
      </w:r>
    </w:p>
    <w:p>
      <w:pPr>
        <w:pStyle w:val="0"/>
        <w:spacing w:before="200" w:line-rule="auto"/>
        <w:ind w:firstLine="540"/>
        <w:jc w:val="both"/>
      </w:pPr>
      <w:r>
        <w:rPr>
          <w:sz w:val="20"/>
        </w:rPr>
        <w:t xml:space="preserve">После получения судом, назначившим наказание в виде штрафа в порядке </w:t>
      </w:r>
      <w:hyperlink w:history="0" r:id="rId684" w:tooltip="&quot;Уголовный кодекс Российской Федерации&quot; от 13.06.1996 N 63-ФЗ (ред. от 04.08.2023) ------------ Недействующая редакция {КонсультантПлюс}">
        <w:r>
          <w:rPr>
            <w:sz w:val="20"/>
            <w:color w:val="0000ff"/>
          </w:rPr>
          <w:t xml:space="preserve">ч. 5 ст. 69</w:t>
        </w:r>
      </w:hyperlink>
      <w:r>
        <w:rPr>
          <w:sz w:val="20"/>
        </w:rPr>
        <w:t xml:space="preserve"> УК РФ и </w:t>
      </w:r>
      <w:hyperlink w:history="0" r:id="rId685" w:tooltip="&quot;Уголовный кодекс Российской Федерации&quot; от 13.06.1996 N 63-ФЗ (ред. от 04.08.2023) ------------ Недействующая редакция {КонсультантПлюс}">
        <w:r>
          <w:rPr>
            <w:sz w:val="20"/>
            <w:color w:val="0000ff"/>
          </w:rPr>
          <w:t xml:space="preserve">ст. 70</w:t>
        </w:r>
      </w:hyperlink>
      <w:r>
        <w:rPr>
          <w:sz w:val="20"/>
        </w:rPr>
        <w:t xml:space="preserve">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направляется также в суд, постановивший первый приговор.</w:t>
      </w:r>
    </w:p>
    <w:p>
      <w:pPr>
        <w:pStyle w:val="0"/>
        <w:jc w:val="both"/>
      </w:pPr>
      <w:r>
        <w:rPr>
          <w:sz w:val="20"/>
        </w:rPr>
        <w:t xml:space="preserve">(абзац введен </w:t>
      </w:r>
      <w:hyperlink w:history="0" r:id="rId686"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09.04.2015 N 95)</w:t>
      </w:r>
    </w:p>
    <w:p>
      <w:pPr>
        <w:pStyle w:val="0"/>
        <w:spacing w:before="200" w:line-rule="auto"/>
        <w:ind w:firstLine="540"/>
        <w:jc w:val="both"/>
      </w:pPr>
      <w:r>
        <w:rPr>
          <w:sz w:val="20"/>
        </w:rPr>
        <w:t xml:space="preserve">В случае отмены приговора, прекращения уголовного дела либо исключения из приговора указания о назначении наказания на основании </w:t>
      </w:r>
      <w:hyperlink w:history="0" r:id="rId687" w:tooltip="&quot;Уголовный кодекс Российской Федерации&quot; от 13.06.1996 N 63-ФЗ (ред. от 04.08.2023) ------------ Недействующая редакция {КонсультантПлюс}">
        <w:r>
          <w:rPr>
            <w:sz w:val="20"/>
            <w:color w:val="0000ff"/>
          </w:rPr>
          <w:t xml:space="preserve">ч. 5 ст. 69</w:t>
        </w:r>
      </w:hyperlink>
      <w:r>
        <w:rPr>
          <w:sz w:val="20"/>
        </w:rPr>
        <w:t xml:space="preserve"> УК РФ или </w:t>
      </w:r>
      <w:hyperlink w:history="0" r:id="rId688" w:tooltip="&quot;Уголовный кодекс Российской Федерации&quot; от 13.06.1996 N 63-ФЗ (ред. от 04.08.2023) ------------ Недействующая редакция {КонсультантПлюс}">
        <w:r>
          <w:rPr>
            <w:sz w:val="20"/>
            <w:color w:val="0000ff"/>
          </w:rPr>
          <w:t xml:space="preserve">ст. 70</w:t>
        </w:r>
      </w:hyperlink>
      <w:r>
        <w:rPr>
          <w:sz w:val="20"/>
        </w:rPr>
        <w:t xml:space="preserve"> УК РФ судом, назначившим наказание в виде штрафа в порядке </w:t>
      </w:r>
      <w:hyperlink w:history="0" r:id="rId689" w:tooltip="&quot;Уголовный кодекс Российской Федерации&quot; от 13.06.1996 N 63-ФЗ (ред. от 04.08.2023) ------------ Недействующая редакция {КонсультантПлюс}">
        <w:r>
          <w:rPr>
            <w:sz w:val="20"/>
            <w:color w:val="0000ff"/>
          </w:rPr>
          <w:t xml:space="preserve">ч. 5 ст. 69</w:t>
        </w:r>
      </w:hyperlink>
      <w:r>
        <w:rPr>
          <w:sz w:val="20"/>
        </w:rPr>
        <w:t xml:space="preserve"> УК РФ или </w:t>
      </w:r>
      <w:hyperlink w:history="0" r:id="rId690" w:tooltip="&quot;Уголовный кодекс Российской Федерации&quot; от 13.06.1996 N 63-ФЗ (ред. от 04.08.2023) ------------ Недействующая редакция {КонсультантПлюс}">
        <w:r>
          <w:rPr>
            <w:sz w:val="20"/>
            <w:color w:val="0000ff"/>
          </w:rPr>
          <w:t xml:space="preserve">ст. 70</w:t>
        </w:r>
      </w:hyperlink>
      <w:r>
        <w:rPr>
          <w:sz w:val="20"/>
        </w:rPr>
        <w:t xml:space="preserve"> УК 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pPr>
        <w:pStyle w:val="0"/>
        <w:jc w:val="both"/>
      </w:pPr>
      <w:r>
        <w:rPr>
          <w:sz w:val="20"/>
        </w:rPr>
        <w:t xml:space="preserve">(абзац введен </w:t>
      </w:r>
      <w:hyperlink w:history="0" r:id="rId691"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09.04.2015 N 95)</w:t>
      </w:r>
    </w:p>
    <w:p>
      <w:pPr>
        <w:pStyle w:val="0"/>
        <w:jc w:val="both"/>
      </w:pPr>
      <w:r>
        <w:rPr>
          <w:sz w:val="20"/>
        </w:rPr>
        <w:t xml:space="preserve">(п. 9.2.16 в ред. </w:t>
      </w:r>
      <w:hyperlink w:history="0" r:id="rId69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18.03.2013 N 61)</w:t>
      </w:r>
    </w:p>
    <w:p>
      <w:pPr>
        <w:pStyle w:val="0"/>
        <w:spacing w:before="200" w:line-rule="auto"/>
        <w:ind w:firstLine="540"/>
        <w:jc w:val="both"/>
      </w:pPr>
      <w:r>
        <w:rPr>
          <w:sz w:val="20"/>
        </w:rPr>
        <w:t xml:space="preserve">9.2.17. Для обращения к исполнению приговора о лишении осужденного специального, воинского или почетного звания, классного чина и государственных наград копия приговора по вступлении его в законную силу направляется в орган, принявший решение о государственной награде, присвоивший звание, классный чин (в случае его упразднения - в орган-правопреемник), с приложением наград и документов к ним (если они приобщены к делу).</w:t>
      </w:r>
    </w:p>
    <w:p>
      <w:pPr>
        <w:pStyle w:val="0"/>
        <w:spacing w:before="200" w:line-rule="auto"/>
        <w:ind w:firstLine="540"/>
        <w:jc w:val="both"/>
      </w:pPr>
      <w:r>
        <w:rPr>
          <w:sz w:val="20"/>
        </w:rPr>
        <w:t xml:space="preserve">9.2.18. О вступивших в законную силу приговорах в отношении граждан, состоящих на воинском учете или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районные (городские) военные комиссариаты по месту жительства осужденного в двухнедельный срок направляется подписанное судьей и заверенное гербовой печатью сообщение </w:t>
      </w:r>
      <w:hyperlink w:history="0" w:anchor="P6984" w:tooltip="                                                        Форма N 49">
        <w:r>
          <w:rPr>
            <w:sz w:val="20"/>
            <w:color w:val="0000ff"/>
          </w:rPr>
          <w:t xml:space="preserve">(форма N 49)</w:t>
        </w:r>
      </w:hyperlink>
      <w:r>
        <w:rPr>
          <w:sz w:val="20"/>
        </w:rPr>
        <w:t xml:space="preserve"> с приложением воинских документов.</w:t>
      </w:r>
    </w:p>
    <w:p>
      <w:pPr>
        <w:pStyle w:val="0"/>
        <w:jc w:val="both"/>
      </w:pPr>
      <w:r>
        <w:rPr>
          <w:sz w:val="20"/>
        </w:rPr>
        <w:t xml:space="preserve">(в ред. </w:t>
      </w:r>
      <w:hyperlink w:history="0" r:id="rId69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18.03.2013 N 61)</w:t>
      </w:r>
    </w:p>
    <w:p>
      <w:pPr>
        <w:pStyle w:val="0"/>
        <w:spacing w:before="200" w:line-rule="auto"/>
        <w:ind w:firstLine="540"/>
        <w:jc w:val="both"/>
      </w:pPr>
      <w:r>
        <w:rPr>
          <w:sz w:val="20"/>
        </w:rPr>
        <w:t xml:space="preserve">В целях повышения воспитательного воздействия приговора по вступлении его в законную силу копия приговора направляется в необходимых случаях по указанию судьи по месту работы, учебы или жительства осужденного.</w:t>
      </w:r>
    </w:p>
    <w:p>
      <w:pPr>
        <w:pStyle w:val="0"/>
        <w:spacing w:before="200" w:line-rule="auto"/>
        <w:ind w:firstLine="540"/>
        <w:jc w:val="both"/>
      </w:pPr>
      <w:r>
        <w:rPr>
          <w:sz w:val="20"/>
        </w:rPr>
        <w:t xml:space="preserve">9.2.19. Постановления судов обращаются к исполнению в соответствии с нижеизложенными требованиями:</w:t>
      </w:r>
    </w:p>
    <w:p>
      <w:pPr>
        <w:pStyle w:val="0"/>
        <w:spacing w:before="200" w:line-rule="auto"/>
        <w:ind w:firstLine="540"/>
        <w:jc w:val="both"/>
      </w:pPr>
      <w:r>
        <w:rPr>
          <w:sz w:val="20"/>
        </w:rPr>
        <w:t xml:space="preserve">а) в случае замены неотбытой части наказания в виде лишения свободы более мягким видом наказания, досрочного освобождения от отбывания наказания в виде лишения свободы исполнение постановления в части освобождения из-под стражи производится исправительным учреждением, которому в этих целях высылается копия постановления. В отношении несовершеннолетнего осужденного копия постановления направляется также комиссии по делам несовершеннолетних и защите их прав по избранному им месту жительства.</w:t>
      </w:r>
    </w:p>
    <w:p>
      <w:pPr>
        <w:pStyle w:val="0"/>
        <w:jc w:val="both"/>
      </w:pPr>
      <w:r>
        <w:rPr>
          <w:sz w:val="20"/>
        </w:rPr>
        <w:t xml:space="preserve">(в ред. </w:t>
      </w:r>
      <w:hyperlink w:history="0" r:id="rId694"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03.12.2010 N 270)</w:t>
      </w:r>
    </w:p>
    <w:p>
      <w:pPr>
        <w:pStyle w:val="0"/>
        <w:spacing w:before="200" w:line-rule="auto"/>
        <w:ind w:firstLine="540"/>
        <w:jc w:val="both"/>
      </w:pPr>
      <w:r>
        <w:rPr>
          <w:sz w:val="20"/>
        </w:rPr>
        <w:t xml:space="preserve">Кроме того:</w:t>
      </w:r>
    </w:p>
    <w:p>
      <w:pPr>
        <w:pStyle w:val="0"/>
        <w:spacing w:before="200" w:line-rule="auto"/>
        <w:ind w:firstLine="540"/>
        <w:jc w:val="both"/>
      </w:pPr>
      <w:r>
        <w:rPr>
          <w:sz w:val="20"/>
        </w:rPr>
        <w:t xml:space="preserve">- при замене наказания в виде лишения свободы исправительными работами в исправительное учреждение дополнительно направляются две копии постановления для последующей их передачи уголовно-исполнительной инспекции по избранному месту жительства;</w:t>
      </w:r>
    </w:p>
    <w:p>
      <w:pPr>
        <w:pStyle w:val="0"/>
        <w:spacing w:before="200" w:line-rule="auto"/>
        <w:ind w:firstLine="540"/>
        <w:jc w:val="both"/>
      </w:pPr>
      <w:r>
        <w:rPr>
          <w:sz w:val="20"/>
        </w:rPr>
        <w:t xml:space="preserve">- при досрочном освобождении в связи с психическим заболеванием в исправительное учреждение дополнительно направляется копия постановления для передачи в психиатрическое учреждение, куда направляется осужденный для лечения, либо органу здравоохранения (в случае его освобождения) - для решения вопроса о назначении попечителя;</w:t>
      </w:r>
    </w:p>
    <w:p>
      <w:pPr>
        <w:pStyle w:val="0"/>
        <w:spacing w:before="200" w:line-rule="auto"/>
        <w:ind w:firstLine="540"/>
        <w:jc w:val="both"/>
      </w:pPr>
      <w:r>
        <w:rPr>
          <w:sz w:val="20"/>
        </w:rPr>
        <w:t xml:space="preserve">б) постановление об изменении условий отбывания наказания в виде лишения свободы направляется для исполнения исправительному учреждению, внесшему представление, в двух экземплярах (второй - для передачи в исправительное учреждение по новому месту отбывания наказания осужденным);</w:t>
      </w:r>
    </w:p>
    <w:p>
      <w:pPr>
        <w:pStyle w:val="0"/>
        <w:spacing w:before="200" w:line-rule="auto"/>
        <w:ind w:firstLine="540"/>
        <w:jc w:val="both"/>
      </w:pPr>
      <w:r>
        <w:rPr>
          <w:sz w:val="20"/>
        </w:rPr>
        <w:t xml:space="preserve">в) постановление о замене исправительных работ, штрафа, обязательных работ и ограничении свободы другими видами наказания направляется специализированному государственному органу, ведающему исполнением наказания;</w:t>
      </w:r>
    </w:p>
    <w:p>
      <w:pPr>
        <w:pStyle w:val="0"/>
        <w:spacing w:before="200" w:line-rule="auto"/>
        <w:ind w:firstLine="540"/>
        <w:jc w:val="both"/>
      </w:pPr>
      <w:r>
        <w:rPr>
          <w:sz w:val="20"/>
        </w:rPr>
        <w:t xml:space="preserve">г) при замене одной меры наказания, не связанной с лишением свободы, другим наказанием, также не связанным с лишением свободы, обращение постановления к исполнению производится по правилам, предусмотренным настоящей Инструкцией, для приведения в исполнение приговоров с наказанием, соответствующим вновь назначенной мере.</w:t>
      </w:r>
    </w:p>
    <w:p>
      <w:pPr>
        <w:pStyle w:val="0"/>
        <w:spacing w:before="200" w:line-rule="auto"/>
        <w:ind w:firstLine="540"/>
        <w:jc w:val="both"/>
      </w:pPr>
      <w:r>
        <w:rPr>
          <w:sz w:val="20"/>
        </w:rPr>
        <w:t xml:space="preserve">Органу, ведавшему исполнением первоначально назначенного наказания, для сведения направляется копия вынесенного судом постановления;</w:t>
      </w:r>
    </w:p>
    <w:p>
      <w:pPr>
        <w:pStyle w:val="0"/>
        <w:spacing w:before="200" w:line-rule="auto"/>
        <w:ind w:firstLine="540"/>
        <w:jc w:val="both"/>
      </w:pPr>
      <w:r>
        <w:rPr>
          <w:sz w:val="20"/>
        </w:rPr>
        <w:t xml:space="preserve">д) иные виды постановлений, вынесенных в порядке исполнения приговоров (назначение наказания по нескольким неисполненным приговорам; устранение сомнений и неясностей, возникших при исполнении приговора; освобождение от отбывания наказания либо смягчение наказания в связи с изменением уголовного закона или применением акта об амнистии по приговору, не вступившему в законную силу либо не обращенному к исполнению), направляются соответствующим органам, на которые по закону возложено исполнение таких постановлений либо контроль за их исполнением;</w:t>
      </w:r>
    </w:p>
    <w:p>
      <w:pPr>
        <w:pStyle w:val="0"/>
        <w:spacing w:before="200" w:line-rule="auto"/>
        <w:ind w:firstLine="540"/>
        <w:jc w:val="both"/>
      </w:pPr>
      <w:r>
        <w:rPr>
          <w:sz w:val="20"/>
        </w:rPr>
        <w:t xml:space="preserve">е) копии постановлений, вынесенных в порядке исполнения приговоров, направляются также для сведения в суд, постановивший приговор.</w:t>
      </w:r>
    </w:p>
    <w:p>
      <w:pPr>
        <w:pStyle w:val="0"/>
        <w:jc w:val="both"/>
      </w:pPr>
      <w:r>
        <w:rPr>
          <w:sz w:val="20"/>
        </w:rPr>
        <w:t xml:space="preserve">(пп. "е" введен </w:t>
      </w:r>
      <w:hyperlink w:history="0" r:id="rId69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18.03.2013 N 61)</w:t>
      </w:r>
    </w:p>
    <w:p>
      <w:pPr>
        <w:pStyle w:val="0"/>
        <w:spacing w:before="200" w:line-rule="auto"/>
        <w:ind w:firstLine="540"/>
        <w:jc w:val="both"/>
      </w:pPr>
      <w:r>
        <w:rPr>
          <w:sz w:val="20"/>
        </w:rPr>
        <w:t xml:space="preserve">9.2.20. Признав доказанным, что деяние, запрещенное уголовным законом, совершено 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об освобождении этого лица от уголовной ответственности или от наказания и о применении к нему принудительных мер медицинского характера. Дело подлежит сдаче в архив на хранение. Суд в пятидневный срок с момента вступления в законную силу постановления направляет копию постановления о прекращении дела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 а также уполномоченному органу, в компетенцию которого входит обеспечение доставки данного лица для лечения в органах здравоохранения. Если это лицо впоследствии было признано выздоровевшим, то суд на основании медицинского заключения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порядке. Соответствующие отметки делаются в журнале (реестре) </w:t>
      </w:r>
      <w:hyperlink w:history="0" w:anchor="P4622" w:tooltip="Журнал">
        <w:r>
          <w:rPr>
            <w:sz w:val="20"/>
            <w:color w:val="0000ff"/>
          </w:rPr>
          <w:t xml:space="preserve">формы N 11</w:t>
        </w:r>
      </w:hyperlink>
      <w:r>
        <w:rPr>
          <w:sz w:val="20"/>
        </w:rPr>
        <w:t xml:space="preserve">.</w:t>
      </w:r>
    </w:p>
    <w:p>
      <w:pPr>
        <w:pStyle w:val="0"/>
        <w:jc w:val="both"/>
      </w:pPr>
      <w:r>
        <w:rPr>
          <w:sz w:val="20"/>
        </w:rPr>
        <w:t xml:space="preserve">(в ред. Приказов Судебного департамента при Верховном Суде РФ от 03.12.2010 </w:t>
      </w:r>
      <w:hyperlink w:history="0" r:id="rId696"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0"/>
            <w:color w:val="0000ff"/>
          </w:rPr>
          <w:t xml:space="preserve">N 270</w:t>
        </w:r>
      </w:hyperlink>
      <w:r>
        <w:rPr>
          <w:sz w:val="20"/>
        </w:rPr>
        <w:t xml:space="preserve">, от 18.03.2013 </w:t>
      </w:r>
      <w:hyperlink w:history="0" r:id="rId69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N 61</w:t>
        </w:r>
      </w:hyperlink>
      <w:r>
        <w:rPr>
          <w:sz w:val="20"/>
        </w:rPr>
        <w:t xml:space="preserve">, от 09.04.2015 </w:t>
      </w:r>
      <w:hyperlink w:history="0" r:id="rId698"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N 95</w:t>
        </w:r>
      </w:hyperlink>
      <w:r>
        <w:rPr>
          <w:sz w:val="20"/>
        </w:rPr>
        <w:t xml:space="preserve">, от 18.02.2016 </w:t>
      </w:r>
      <w:hyperlink w:history="0" r:id="rId69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N 33</w:t>
        </w:r>
      </w:hyperlink>
      <w:r>
        <w:rPr>
          <w:sz w:val="20"/>
        </w:rPr>
        <w:t xml:space="preserve">, от 04.03.2019 </w:t>
      </w:r>
      <w:hyperlink w:history="0" r:id="rId700"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0"/>
            <w:color w:val="0000ff"/>
          </w:rPr>
          <w:t xml:space="preserve">N 42</w:t>
        </w:r>
      </w:hyperlink>
      <w:r>
        <w:rPr>
          <w:sz w:val="20"/>
        </w:rPr>
        <w:t xml:space="preserve">, от 21.10.2019 </w:t>
      </w:r>
      <w:hyperlink w:history="0" r:id="rId70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N 238</w:t>
        </w:r>
      </w:hyperlink>
      <w:r>
        <w:rPr>
          <w:sz w:val="20"/>
        </w:rPr>
        <w:t xml:space="preserve">)</w:t>
      </w:r>
    </w:p>
    <w:p>
      <w:pPr>
        <w:pStyle w:val="0"/>
        <w:spacing w:before="200" w:line-rule="auto"/>
        <w:ind w:firstLine="540"/>
        <w:jc w:val="both"/>
      </w:pPr>
      <w:r>
        <w:rPr>
          <w:sz w:val="20"/>
        </w:rPr>
        <w:t xml:space="preserve">9.2.21. Приговор, определение, постановление суда в части имущественных взысканий (взыскание ущерба, причиненного преступлением, в случаях назначения судом конфискации имущества, наложения штрафов и присуждения к взысканию иных денежных сумм в доход государства)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w:t>
      </w:r>
      <w:hyperlink w:history="0" r:id="rId702"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20"/>
            <w:color w:val="0000ff"/>
          </w:rPr>
          <w:t xml:space="preserve">ст. 393</w:t>
        </w:r>
      </w:hyperlink>
      <w:r>
        <w:rPr>
          <w:sz w:val="20"/>
        </w:rPr>
        <w:t xml:space="preserve"> УПК РФ).</w:t>
      </w:r>
    </w:p>
    <w:p>
      <w:pPr>
        <w:pStyle w:val="0"/>
        <w:jc w:val="both"/>
      </w:pPr>
      <w:r>
        <w:rPr>
          <w:sz w:val="20"/>
        </w:rPr>
        <w:t xml:space="preserve">(в ред. Приказов Судебного департамента при Верховном Суде РФ от 17.04.2017 </w:t>
      </w:r>
      <w:hyperlink w:history="0" r:id="rId703"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0"/>
            <w:color w:val="0000ff"/>
          </w:rPr>
          <w:t xml:space="preserve">N 71</w:t>
        </w:r>
      </w:hyperlink>
      <w:r>
        <w:rPr>
          <w:sz w:val="20"/>
        </w:rPr>
        <w:t xml:space="preserve">, от 04.03.2019 </w:t>
      </w:r>
      <w:hyperlink w:history="0" r:id="rId704"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0"/>
            <w:color w:val="0000ff"/>
          </w:rPr>
          <w:t xml:space="preserve">N 42</w:t>
        </w:r>
      </w:hyperlink>
      <w:r>
        <w:rPr>
          <w:sz w:val="20"/>
        </w:rPr>
        <w:t xml:space="preserve">)</w:t>
      </w:r>
    </w:p>
    <w:p>
      <w:pPr>
        <w:pStyle w:val="0"/>
        <w:spacing w:before="200" w:line-rule="auto"/>
        <w:ind w:firstLine="540"/>
        <w:jc w:val="both"/>
      </w:pPr>
      <w:r>
        <w:rPr>
          <w:sz w:val="20"/>
        </w:rPr>
        <w:t xml:space="preserve">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pPr>
        <w:pStyle w:val="0"/>
        <w:jc w:val="both"/>
      </w:pPr>
      <w:r>
        <w:rPr>
          <w:sz w:val="20"/>
        </w:rPr>
        <w:t xml:space="preserve">(в ред. </w:t>
      </w:r>
      <w:hyperlink w:history="0" r:id="rId705"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17.04.2017 N 71)</w:t>
      </w:r>
    </w:p>
    <w:p>
      <w:pPr>
        <w:pStyle w:val="0"/>
        <w:spacing w:before="200" w:line-rule="auto"/>
        <w:ind w:firstLine="540"/>
        <w:jc w:val="both"/>
      </w:pPr>
      <w:r>
        <w:rPr>
          <w:sz w:val="20"/>
        </w:rPr>
        <w:t xml:space="preserve">Об обращении приговора к исполнению в случае удовлетворения гражданского иска извещаются гражданский истец и гражданский ответчик.</w:t>
      </w:r>
    </w:p>
    <w:p>
      <w:pPr>
        <w:pStyle w:val="0"/>
        <w:jc w:val="both"/>
      </w:pPr>
      <w:r>
        <w:rPr>
          <w:sz w:val="20"/>
        </w:rPr>
        <w:t xml:space="preserve">(в ред. </w:t>
      </w:r>
      <w:hyperlink w:history="0" r:id="rId70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18.03.2013 N 61)</w:t>
      </w:r>
    </w:p>
    <w:p>
      <w:pPr>
        <w:pStyle w:val="0"/>
        <w:spacing w:before="200" w:line-rule="auto"/>
        <w:ind w:firstLine="540"/>
        <w:jc w:val="both"/>
      </w:pPr>
      <w:r>
        <w:rPr>
          <w:sz w:val="20"/>
        </w:rPr>
        <w:t xml:space="preserve">В исполнительных документах обязательно указываются статьи </w:t>
      </w:r>
      <w:hyperlink w:history="0" r:id="rId707" w:tooltip="&quot;Уголовный кодекс Российской Федерации&quot; от 13.06.1996 N 63-ФЗ (ред. от 04.08.2023) ------------ Недействующая редакция {КонсультантПлюс}">
        <w:r>
          <w:rPr>
            <w:sz w:val="20"/>
            <w:color w:val="0000ff"/>
          </w:rPr>
          <w:t xml:space="preserve">УК</w:t>
        </w:r>
      </w:hyperlink>
      <w:r>
        <w:rPr>
          <w:sz w:val="20"/>
        </w:rPr>
        <w:t xml:space="preserve"> Российской Федерации, по которым квалифицированы действия должника судом, постановившим решение о взыскании ущерба. Если ущерб причинен хищениями и другими преступлениями, в том числе одному и тому же потерпевшему, исполнительные документы выписываются раздельно: один - на возмещение ущерба от хищений, другой - на возмещение ущерба от других преступлений.</w:t>
      </w:r>
    </w:p>
    <w:p>
      <w:pPr>
        <w:pStyle w:val="0"/>
        <w:spacing w:before="200" w:line-rule="auto"/>
        <w:ind w:firstLine="540"/>
        <w:jc w:val="both"/>
      </w:pPr>
      <w:r>
        <w:rPr>
          <w:sz w:val="20"/>
        </w:rPr>
        <w:t xml:space="preserve">В случае когда возмещение ущерба возложено солидарно на нескольких лиц, исполнительные документы выписываются по числу должников с обязательным указанием в каждом исполнительном документе общей суммы, подлежащей взысканию, и всех лиц, обязанных возмещать ущерб. Одному из исполнительных документов присваивается первый номер, а остальным - последующие порядковые номера с указанием количества экземпляров. Учет выписанных исполнительных документов ведется в книге учета исполнительных документов, переданных в соответствующее подразделение судебных приставов.</w:t>
      </w:r>
    </w:p>
    <w:p>
      <w:pPr>
        <w:pStyle w:val="0"/>
        <w:spacing w:before="200" w:line-rule="auto"/>
        <w:ind w:firstLine="540"/>
        <w:jc w:val="both"/>
      </w:pPr>
      <w:r>
        <w:rPr>
          <w:sz w:val="20"/>
        </w:rPr>
        <w:t xml:space="preserve">Выдача исполнительных документов для обращения взыскания на имущество является обязательной.</w:t>
      </w:r>
    </w:p>
    <w:p>
      <w:pPr>
        <w:pStyle w:val="0"/>
        <w:spacing w:before="200" w:line-rule="auto"/>
        <w:ind w:firstLine="540"/>
        <w:jc w:val="both"/>
      </w:pPr>
      <w:r>
        <w:rPr>
          <w:sz w:val="20"/>
        </w:rPr>
        <w:t xml:space="preserve">9.2.22. Исполнительный документ для обращения взыскания на имущество должника направляется в подразделение судебных приставов по известному месту нахождения такого имущества с приложением копии акта описи и ареста имущества.</w:t>
      </w:r>
    </w:p>
    <w:p>
      <w:pPr>
        <w:pStyle w:val="0"/>
        <w:jc w:val="both"/>
      </w:pPr>
      <w:r>
        <w:rPr>
          <w:sz w:val="20"/>
        </w:rPr>
        <w:t xml:space="preserve">(в ред. </w:t>
      </w:r>
      <w:hyperlink w:history="0" r:id="rId708"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03.12.2010 N 270)</w:t>
      </w:r>
    </w:p>
    <w:p>
      <w:pPr>
        <w:pStyle w:val="0"/>
        <w:spacing w:before="200" w:line-rule="auto"/>
        <w:ind w:firstLine="540"/>
        <w:jc w:val="both"/>
      </w:pPr>
      <w:r>
        <w:rPr>
          <w:sz w:val="20"/>
        </w:rPr>
        <w:t xml:space="preserve">В случае когда до рассмотрения дела судом меры по обеспечению иска не принимались либо имущество должника не было обнаружено, исполнительный документ направляется подразделению судебных приставов по месту жительства должника.</w:t>
      </w:r>
    </w:p>
    <w:p>
      <w:pPr>
        <w:pStyle w:val="0"/>
        <w:spacing w:before="200" w:line-rule="auto"/>
        <w:ind w:firstLine="540"/>
        <w:jc w:val="both"/>
      </w:pPr>
      <w:r>
        <w:rPr>
          <w:sz w:val="20"/>
        </w:rPr>
        <w:t xml:space="preserve">В отношении лица без определенного места жительства и занятий, осужденного к лишению свободы, исполнительный документ направляется в подразделение судебных приставов по последнему известному месту его жительства.</w:t>
      </w:r>
    </w:p>
    <w:p>
      <w:pPr>
        <w:pStyle w:val="0"/>
        <w:spacing w:before="200" w:line-rule="auto"/>
        <w:ind w:firstLine="540"/>
        <w:jc w:val="both"/>
      </w:pPr>
      <w:r>
        <w:rPr>
          <w:sz w:val="20"/>
        </w:rPr>
        <w:t xml:space="preserve">9.2.23. Копия постановления судебного пристава-исполнителя об окончании исполнительного производства подлежит приобщению к делу.</w:t>
      </w:r>
    </w:p>
    <w:p>
      <w:pPr>
        <w:pStyle w:val="0"/>
        <w:jc w:val="both"/>
      </w:pPr>
      <w:r>
        <w:rPr>
          <w:sz w:val="20"/>
        </w:rPr>
        <w:t xml:space="preserve">(п. 9.2.23 в ред. </w:t>
      </w:r>
      <w:hyperlink w:history="0" r:id="rId70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18.03.2013 N 61)</w:t>
      </w:r>
    </w:p>
    <w:p>
      <w:pPr>
        <w:pStyle w:val="0"/>
        <w:spacing w:before="200" w:line-rule="auto"/>
        <w:ind w:firstLine="540"/>
        <w:jc w:val="both"/>
      </w:pPr>
      <w:r>
        <w:rPr>
          <w:sz w:val="20"/>
        </w:rPr>
        <w:t xml:space="preserve">9.2.24. Исключен с 4 марта 2019 года. - </w:t>
      </w:r>
      <w:hyperlink w:history="0" r:id="rId710"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0"/>
            <w:color w:val="0000ff"/>
          </w:rPr>
          <w:t xml:space="preserve">Приказ</w:t>
        </w:r>
      </w:hyperlink>
      <w:r>
        <w:rPr>
          <w:sz w:val="20"/>
        </w:rPr>
        <w:t xml:space="preserve"> Судебного департамента при Верховном Суде РФ от 04.03.2019 N 42.</w:t>
      </w:r>
    </w:p>
    <w:p>
      <w:pPr>
        <w:pStyle w:val="0"/>
        <w:spacing w:before="200" w:line-rule="auto"/>
        <w:ind w:firstLine="540"/>
        <w:jc w:val="both"/>
      </w:pPr>
      <w:r>
        <w:rPr>
          <w:sz w:val="20"/>
        </w:rPr>
        <w:t xml:space="preserve">9.2.25. Исполнительные документы для производства удержания направляются в соответствующее подразделение службы судебных приставов по месту жительства (месту отбывания наказания) должника либо по месту его работы или известному местонахождению имущества.</w:t>
      </w:r>
    </w:p>
    <w:p>
      <w:pPr>
        <w:pStyle w:val="0"/>
        <w:jc w:val="both"/>
      </w:pPr>
      <w:r>
        <w:rPr>
          <w:sz w:val="20"/>
        </w:rPr>
        <w:t xml:space="preserve">(п. 9.2.25 в ред. </w:t>
      </w:r>
      <w:hyperlink w:history="0" r:id="rId71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18.03.2013 N 61)</w:t>
      </w:r>
    </w:p>
    <w:p>
      <w:pPr>
        <w:pStyle w:val="0"/>
        <w:spacing w:before="200" w:line-rule="auto"/>
        <w:ind w:firstLine="540"/>
        <w:jc w:val="both"/>
      </w:pPr>
      <w:r>
        <w:rPr>
          <w:sz w:val="20"/>
        </w:rPr>
        <w:t xml:space="preserve">9.2.26. Приговор, которым назначена конфискация имущества осужденного, в этой части обращается к исполнению в течение трех суток после вступления в законную силу либо возвращения дела из апелляционной инстанции.</w:t>
      </w:r>
    </w:p>
    <w:p>
      <w:pPr>
        <w:pStyle w:val="0"/>
        <w:jc w:val="both"/>
      </w:pPr>
      <w:r>
        <w:rPr>
          <w:sz w:val="20"/>
        </w:rPr>
        <w:t xml:space="preserve">(в ред. </w:t>
      </w:r>
      <w:hyperlink w:history="0" r:id="rId71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18.03.2013 N 61)</w:t>
      </w:r>
    </w:p>
    <w:p>
      <w:pPr>
        <w:pStyle w:val="0"/>
        <w:spacing w:before="200" w:line-rule="auto"/>
        <w:ind w:firstLine="540"/>
        <w:jc w:val="both"/>
      </w:pPr>
      <w:r>
        <w:rPr>
          <w:sz w:val="20"/>
        </w:rPr>
        <w:t xml:space="preserve">Обращение к исполнению производится путем выписки и направления исполнительного документа соответствующему подразделению судебных приставов.</w:t>
      </w:r>
    </w:p>
    <w:p>
      <w:pPr>
        <w:pStyle w:val="0"/>
        <w:spacing w:before="200" w:line-rule="auto"/>
        <w:ind w:firstLine="540"/>
        <w:jc w:val="both"/>
      </w:pPr>
      <w:r>
        <w:rPr>
          <w:sz w:val="20"/>
        </w:rPr>
        <w:t xml:space="preserve">С исполнительным документом направляются (передаются) копия приговора либо выписка из него в части, касающейся конфискации имущества, копии актов описи и ареста имущества или справка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исполнительного листа извещается налоговый орган.</w:t>
      </w:r>
    </w:p>
    <w:p>
      <w:pPr>
        <w:pStyle w:val="0"/>
        <w:spacing w:before="200" w:line-rule="auto"/>
        <w:ind w:firstLine="540"/>
        <w:jc w:val="both"/>
      </w:pPr>
      <w:r>
        <w:rPr>
          <w:sz w:val="20"/>
        </w:rPr>
        <w:t xml:space="preserve">В исполнительном документе должна быть указана статья </w:t>
      </w:r>
      <w:hyperlink w:history="0" r:id="rId713" w:tooltip="&quot;Уголовный кодекс Российской Федерации&quot; от 13.06.1996 N 63-ФЗ (ред. от 04.08.2023) ------------ Недействующая редакция {КонсультантПлюс}">
        <w:r>
          <w:rPr>
            <w:sz w:val="20"/>
            <w:color w:val="0000ff"/>
          </w:rPr>
          <w:t xml:space="preserve">УК</w:t>
        </w:r>
      </w:hyperlink>
      <w:r>
        <w:rPr>
          <w:sz w:val="20"/>
        </w:rPr>
        <w:t xml:space="preserve"> Российской Федерации, по которой назначена конфискация, наименование или доля имущества при неполной конфискации.</w:t>
      </w:r>
    </w:p>
    <w:p>
      <w:pPr>
        <w:pStyle w:val="0"/>
        <w:spacing w:before="200" w:line-rule="auto"/>
        <w:ind w:firstLine="540"/>
        <w:jc w:val="both"/>
      </w:pPr>
      <w:r>
        <w:rPr>
          <w:sz w:val="20"/>
        </w:rPr>
        <w:t xml:space="preserve">9.2.27. Если судом постановлено о конфискации определенных предметов имущества или денежных средств, исполнительный документ направляется подразделению судебных приставов по месту их нахождения.</w:t>
      </w:r>
    </w:p>
    <w:p>
      <w:pPr>
        <w:pStyle w:val="0"/>
        <w:spacing w:before="200" w:line-rule="auto"/>
        <w:ind w:firstLine="540"/>
        <w:jc w:val="both"/>
      </w:pPr>
      <w:r>
        <w:rPr>
          <w:sz w:val="20"/>
        </w:rPr>
        <w:t xml:space="preserve">При назначении судом конфискации всего или определенной доли имущества, принадлежащего должнику, исполнительный документ направляется подразделению судебных приставов по месту нахождения имущества.</w:t>
      </w:r>
    </w:p>
    <w:p>
      <w:pPr>
        <w:pStyle w:val="0"/>
        <w:spacing w:before="200" w:line-rule="auto"/>
        <w:ind w:firstLine="540"/>
        <w:jc w:val="both"/>
      </w:pPr>
      <w:r>
        <w:rPr>
          <w:sz w:val="20"/>
        </w:rPr>
        <w:t xml:space="preserve">В случаях когда меры по обеспечению конфискации имущества не принимались либо были безрезультатными, исполнительный документ направляется подразделению судебных приставов по месту жительства должника.</w:t>
      </w:r>
    </w:p>
    <w:p>
      <w:pPr>
        <w:pStyle w:val="0"/>
        <w:spacing w:before="200" w:line-rule="auto"/>
        <w:ind w:firstLine="540"/>
        <w:jc w:val="both"/>
      </w:pPr>
      <w:r>
        <w:rPr>
          <w:sz w:val="20"/>
        </w:rPr>
        <w:t xml:space="preserve">Если исполнение приговора (постановления) в части конфискации имущества должно производиться в разных подразделениях судебных приставов, исполнительный документ выписывается и направляется для исполнения в соответствующем количестве экземпляров.</w:t>
      </w:r>
    </w:p>
    <w:p>
      <w:pPr>
        <w:pStyle w:val="0"/>
        <w:spacing w:before="200" w:line-rule="auto"/>
        <w:ind w:firstLine="540"/>
        <w:jc w:val="both"/>
      </w:pPr>
      <w:r>
        <w:rPr>
          <w:sz w:val="20"/>
        </w:rPr>
        <w:t xml:space="preserve">Абзац исключен. - </w:t>
      </w:r>
      <w:hyperlink w:history="0" r:id="rId714"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Приказ</w:t>
        </w:r>
      </w:hyperlink>
      <w:r>
        <w:rPr>
          <w:sz w:val="20"/>
        </w:rPr>
        <w:t xml:space="preserve"> Судебного департамента при Верховном Суде РФ от 09.04.2015 N 95.</w:t>
      </w:r>
    </w:p>
    <w:p>
      <w:pPr>
        <w:pStyle w:val="0"/>
        <w:spacing w:before="200" w:line-rule="auto"/>
        <w:ind w:firstLine="540"/>
        <w:jc w:val="both"/>
      </w:pPr>
      <w:r>
        <w:rPr>
          <w:sz w:val="20"/>
        </w:rPr>
        <w:t xml:space="preserve">В то же время, если приговор в части назначения конфискации имущества был отменен либо изменен в сторону уменьшения части имущества, подлежавшей конфискации, суд, постановивший приговор, обязан, независимо от просьбы осужденного, по получении соответствующего постановления направить налоговому органу, в распоряжение которого поступило конфискованное имущество, копию указанного постановления для исполнения путем возврата осужденному необоснованно или излишне конфискованного имущества либо путем возмещения его стоимости.</w:t>
      </w:r>
    </w:p>
    <w:p>
      <w:pPr>
        <w:pStyle w:val="0"/>
        <w:jc w:val="both"/>
      </w:pPr>
      <w:r>
        <w:rPr>
          <w:sz w:val="20"/>
        </w:rPr>
        <w:t xml:space="preserve">(в ред. </w:t>
      </w:r>
      <w:hyperlink w:history="0" r:id="rId71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18.03.2013 N 61)</w:t>
      </w:r>
    </w:p>
    <w:p>
      <w:pPr>
        <w:pStyle w:val="0"/>
        <w:spacing w:before="200" w:line-rule="auto"/>
        <w:ind w:firstLine="540"/>
        <w:jc w:val="both"/>
      </w:pPr>
      <w:r>
        <w:rPr>
          <w:sz w:val="20"/>
        </w:rPr>
        <w:t xml:space="preserve">Если приговором постановлено о взыскании в доход государства сумм неосновательного обогащения, средств, затраченных на лечение потерпевшего от преступления, и других сумм, подлежащих перечислению в доход государства, исполнительные документы в указанных случаях с приложением копии приговора (либо выписки из него в этой части) направляются подразделению судебных приставов по известному месту нахождения имущества осужденного, а при отсутствии сведений о наличии такого имущества - соответствующему подразделению судебных приставов по месту жительства осужденного.</w:t>
      </w:r>
    </w:p>
    <w:p>
      <w:pPr>
        <w:pStyle w:val="0"/>
        <w:spacing w:before="200" w:line-rule="auto"/>
        <w:ind w:firstLine="540"/>
        <w:jc w:val="both"/>
      </w:pPr>
      <w:r>
        <w:rPr>
          <w:sz w:val="20"/>
        </w:rPr>
        <w:t xml:space="preserve">9.2.28. Уголовное дело считается законченным и подлежит сдаче в архив суда после обращения приговора, определения, постановления к исполнению (либо после реального их исполнения) во всех его частях: основное и дополнительное наказание, материальные взыскания и т.д.</w:t>
      </w:r>
    </w:p>
    <w:bookmarkStart w:id="1062" w:name="P1062"/>
    <w:bookmarkEnd w:id="1062"/>
    <w:p>
      <w:pPr>
        <w:pStyle w:val="0"/>
        <w:spacing w:before="200" w:line-rule="auto"/>
        <w:ind w:firstLine="540"/>
        <w:jc w:val="both"/>
      </w:pPr>
      <w:r>
        <w:rPr>
          <w:sz w:val="20"/>
        </w:rPr>
        <w:t xml:space="preserve">В части основного наказания основаниями для списания дела в архив суда являются в отношении лиц, осужденных к:</w:t>
      </w:r>
    </w:p>
    <w:p>
      <w:pPr>
        <w:pStyle w:val="0"/>
        <w:spacing w:before="200" w:line-rule="auto"/>
        <w:ind w:firstLine="540"/>
        <w:jc w:val="both"/>
      </w:pPr>
      <w:r>
        <w:rPr>
          <w:sz w:val="20"/>
        </w:rPr>
        <w:t xml:space="preserve">а) лишению свободы - получение уведомления о том, что учреждением, где содержится под стражей осужденный, получены копия приговора, распоряжение об исполнении вступившего в законную силу приговора суда;</w:t>
      </w:r>
    </w:p>
    <w:p>
      <w:pPr>
        <w:pStyle w:val="0"/>
        <w:spacing w:before="200" w:line-rule="auto"/>
        <w:ind w:firstLine="540"/>
        <w:jc w:val="both"/>
      </w:pPr>
      <w:r>
        <w:rPr>
          <w:sz w:val="20"/>
        </w:rPr>
        <w:t xml:space="preserve">б) аресту - наличие в деле уведомления о том, что получено распоряжение об исполнении вступившего в законную силу приговора суда;</w:t>
      </w:r>
    </w:p>
    <w:p>
      <w:pPr>
        <w:pStyle w:val="0"/>
        <w:spacing w:before="200" w:line-rule="auto"/>
        <w:ind w:firstLine="540"/>
        <w:jc w:val="both"/>
      </w:pPr>
      <w:r>
        <w:rPr>
          <w:sz w:val="20"/>
        </w:rPr>
        <w:t xml:space="preserve">в) ограничению свободы - наличие в деле уведомления о получении уголовно-исполнительной инспекцией копии приговора и распоряжения об его исполнении;</w:t>
      </w:r>
    </w:p>
    <w:bookmarkStart w:id="1066" w:name="P1066"/>
    <w:bookmarkEnd w:id="1066"/>
    <w:p>
      <w:pPr>
        <w:pStyle w:val="0"/>
        <w:spacing w:before="200" w:line-rule="auto"/>
        <w:ind w:firstLine="540"/>
        <w:jc w:val="both"/>
      </w:pPr>
      <w:r>
        <w:rPr>
          <w:sz w:val="20"/>
        </w:rPr>
        <w:t xml:space="preserve">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w:t>
      </w:r>
      <w:hyperlink w:history="0" r:id="rId716" w:tooltip="Приказ Минюста России от 20.05.2009 N 142 (ред. от 22.08.2014) &quot;Об утверждении Инструкции по организации исполнения наказаний и мер уголовно-правового характера без изоляции от общества&quot; (Зарегистрировано в Минюсте России 25.06.2009 N 14140) {КонсультантПлюс}">
        <w:r>
          <w:rPr>
            <w:sz w:val="20"/>
            <w:color w:val="0000ff"/>
          </w:rPr>
          <w:t xml:space="preserve">приложение N 1</w:t>
        </w:r>
      </w:hyperlink>
      <w:r>
        <w:rPr>
          <w:sz w:val="20"/>
        </w:rPr>
        <w:t xml:space="preserve">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 мая 2009 г. N 142);</w:t>
      </w:r>
    </w:p>
    <w:bookmarkStart w:id="1067" w:name="P1067"/>
    <w:bookmarkEnd w:id="1067"/>
    <w:p>
      <w:pPr>
        <w:pStyle w:val="0"/>
        <w:spacing w:before="200" w:line-rule="auto"/>
        <w:ind w:firstLine="540"/>
        <w:jc w:val="both"/>
      </w:pPr>
      <w:r>
        <w:rPr>
          <w:sz w:val="20"/>
        </w:rPr>
        <w:t xml:space="preserve">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w:t>
      </w:r>
    </w:p>
    <w:p>
      <w:pPr>
        <w:pStyle w:val="0"/>
        <w:jc w:val="both"/>
      </w:pPr>
      <w:r>
        <w:rPr>
          <w:sz w:val="20"/>
        </w:rPr>
        <w:t xml:space="preserve">(пп. "д" в ред. </w:t>
      </w:r>
      <w:hyperlink w:history="0" r:id="rId717"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17.04.2017 N 71)</w:t>
      </w:r>
    </w:p>
    <w:p>
      <w:pPr>
        <w:pStyle w:val="0"/>
        <w:spacing w:before="200" w:line-rule="auto"/>
        <w:ind w:firstLine="540"/>
        <w:jc w:val="both"/>
      </w:pPr>
      <w:r>
        <w:rPr>
          <w:sz w:val="20"/>
        </w:rPr>
        <w:t xml:space="preserve">Копия приговора, а также исполнительный документ, распоряжение считаются полученными, когда в деле имеется расписка (в любой форме) органов (учреждений) об их получении, либо уведомление о доставке почтового отправления адресату или уведомления о получении в электронном виде, либо предусмотренное </w:t>
      </w:r>
      <w:hyperlink w:history="0" w:anchor="P1066" w:tooltip="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приложение N 1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 мая 2...">
        <w:r>
          <w:rPr>
            <w:sz w:val="20"/>
            <w:color w:val="0000ff"/>
          </w:rPr>
          <w:t xml:space="preserve">подпунктом "г"</w:t>
        </w:r>
      </w:hyperlink>
      <w:r>
        <w:rPr>
          <w:sz w:val="20"/>
        </w:rPr>
        <w:t xml:space="preserve"> настоящего пункта извещение.</w:t>
      </w:r>
    </w:p>
    <w:p>
      <w:pPr>
        <w:pStyle w:val="0"/>
        <w:jc w:val="both"/>
      </w:pPr>
      <w:r>
        <w:rPr>
          <w:sz w:val="20"/>
        </w:rPr>
        <w:t xml:space="preserve">(в ред. Приказов Судебного департамента при Верховном Суде РФ от 03.12.2010 </w:t>
      </w:r>
      <w:hyperlink w:history="0" r:id="rId718"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0"/>
            <w:color w:val="0000ff"/>
          </w:rPr>
          <w:t xml:space="preserve">N 270</w:t>
        </w:r>
      </w:hyperlink>
      <w:r>
        <w:rPr>
          <w:sz w:val="20"/>
        </w:rPr>
        <w:t xml:space="preserve">, от 17.04.2017 </w:t>
      </w:r>
      <w:hyperlink w:history="0" r:id="rId719"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0"/>
            <w:color w:val="0000ff"/>
          </w:rPr>
          <w:t xml:space="preserve">N 71</w:t>
        </w:r>
      </w:hyperlink>
      <w:r>
        <w:rPr>
          <w:sz w:val="20"/>
        </w:rPr>
        <w:t xml:space="preserve">)</w:t>
      </w:r>
    </w:p>
    <w:p>
      <w:pPr>
        <w:pStyle w:val="0"/>
        <w:spacing w:before="200" w:line-rule="auto"/>
        <w:ind w:firstLine="540"/>
        <w:jc w:val="both"/>
      </w:pPr>
      <w:r>
        <w:rPr>
          <w:sz w:val="20"/>
        </w:rPr>
        <w:t xml:space="preserve">9.2.29. Если осужденный к лишению свободы при постановлении приговора находился на свободе, суд обязан проконтролировать поступление сообщения органа внутренних дел о взятии его под стражу и сообщения исправительного учреждения о прибытии осужденного для отбывания наказания.</w:t>
      </w:r>
    </w:p>
    <w:p>
      <w:pPr>
        <w:pStyle w:val="0"/>
        <w:spacing w:before="200" w:line-rule="auto"/>
        <w:ind w:firstLine="540"/>
        <w:jc w:val="both"/>
      </w:pPr>
      <w:r>
        <w:rPr>
          <w:sz w:val="20"/>
        </w:rPr>
        <w:t xml:space="preserve">9.2.30.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проверяться судом ежеквартально путем направления запросов органу внутренних дел, которому поручено производство розыска, а при длительном неисполнении - извещения об этом прокурора. Контроль суда осуществляется до реального приведения приговора в исполнение.</w:t>
      </w:r>
    </w:p>
    <w:p>
      <w:pPr>
        <w:pStyle w:val="0"/>
        <w:spacing w:before="200" w:line-rule="auto"/>
        <w:ind w:firstLine="540"/>
        <w:jc w:val="both"/>
      </w:pPr>
      <w:r>
        <w:rPr>
          <w:sz w:val="20"/>
        </w:rPr>
        <w:t xml:space="preserve">9.2.31. В части дополнительных наказаний и материальных взысканий основаниями для списания дела в архив являются:</w:t>
      </w:r>
    </w:p>
    <w:p>
      <w:pPr>
        <w:pStyle w:val="0"/>
        <w:spacing w:before="200" w:line-rule="auto"/>
        <w:ind w:firstLine="540"/>
        <w:jc w:val="both"/>
      </w:pPr>
      <w:r>
        <w:rPr>
          <w:sz w:val="20"/>
        </w:rPr>
        <w:t xml:space="preserve">а) по дополнительным наказаниям в виде штрафа, лишения права занимать определенные должности или заниматься определенной деятельностью - основания, указанные в </w:t>
      </w:r>
      <w:hyperlink w:history="0" w:anchor="P1062" w:tooltip="В части основного наказания основаниями для списания дела в архив суда являются в отношении лиц, осужденных к:">
        <w:r>
          <w:rPr>
            <w:sz w:val="20"/>
            <w:color w:val="0000ff"/>
          </w:rPr>
          <w:t xml:space="preserve">подпунктах "г"</w:t>
        </w:r>
      </w:hyperlink>
      <w:r>
        <w:rPr>
          <w:sz w:val="20"/>
        </w:rPr>
        <w:t xml:space="preserve">, </w:t>
      </w:r>
      <w:hyperlink w:history="0" w:anchor="P1062" w:tooltip="В части основного наказания основаниями для списания дела в архив суда являются в отношении лиц, осужденных к:">
        <w:r>
          <w:rPr>
            <w:sz w:val="20"/>
            <w:color w:val="0000ff"/>
          </w:rPr>
          <w:t xml:space="preserve">"д" пункта 9.2.28</w:t>
        </w:r>
      </w:hyperlink>
      <w:r>
        <w:rPr>
          <w:sz w:val="20"/>
        </w:rPr>
        <w:t xml:space="preserve"> настоящей Инструкции;</w:t>
      </w:r>
    </w:p>
    <w:p>
      <w:pPr>
        <w:pStyle w:val="0"/>
        <w:spacing w:before="200" w:line-rule="auto"/>
        <w:ind w:firstLine="540"/>
        <w:jc w:val="both"/>
      </w:pPr>
      <w:r>
        <w:rPr>
          <w:sz w:val="20"/>
        </w:rPr>
        <w:t xml:space="preserve">б) по конфискации имущества - наличие в деле копии постановления судебного пристава-исполнителя об окончании исполнительного производства;</w:t>
      </w:r>
    </w:p>
    <w:p>
      <w:pPr>
        <w:pStyle w:val="0"/>
        <w:jc w:val="both"/>
      </w:pPr>
      <w:r>
        <w:rPr>
          <w:sz w:val="20"/>
        </w:rPr>
        <w:t xml:space="preserve">(пп. "б" в ред. </w:t>
      </w:r>
      <w:hyperlink w:history="0" r:id="rId72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18.03.2013 N 61)</w:t>
      </w:r>
    </w:p>
    <w:p>
      <w:pPr>
        <w:pStyle w:val="0"/>
        <w:spacing w:before="200" w:line-rule="auto"/>
        <w:ind w:firstLine="540"/>
        <w:jc w:val="both"/>
      </w:pPr>
      <w:r>
        <w:rPr>
          <w:sz w:val="20"/>
        </w:rPr>
        <w:t xml:space="preserve">в) в отношении осужденного, лишенного по приговору специального воинского или почетного звания, классного чина или государственных наград, - поступление от органа, присвоившего звание, чин или награду, сообщения об исполнении приговора в этой части;</w:t>
      </w:r>
    </w:p>
    <w:p>
      <w:pPr>
        <w:pStyle w:val="0"/>
        <w:spacing w:before="200" w:line-rule="auto"/>
        <w:ind w:firstLine="540"/>
        <w:jc w:val="both"/>
      </w:pPr>
      <w:r>
        <w:rPr>
          <w:sz w:val="20"/>
        </w:rPr>
        <w:t xml:space="preserve">г) в отношении осужденного, с которого приговором (определением, постановлением суда) взыскан ущерб, причиненный имуществу, - после передачи (направления) исполнительных документов в соответствующее подразделение службы судебных приставов;</w:t>
      </w:r>
    </w:p>
    <w:p>
      <w:pPr>
        <w:pStyle w:val="0"/>
        <w:jc w:val="both"/>
      </w:pPr>
      <w:r>
        <w:rPr>
          <w:sz w:val="20"/>
        </w:rPr>
        <w:t xml:space="preserve">(пп. "г" в ред. </w:t>
      </w:r>
      <w:hyperlink w:history="0" r:id="rId721"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17.04.2017 N 71)</w:t>
      </w:r>
    </w:p>
    <w:p>
      <w:pPr>
        <w:pStyle w:val="0"/>
        <w:spacing w:before="200" w:line-rule="auto"/>
        <w:ind w:firstLine="540"/>
        <w:jc w:val="both"/>
      </w:pPr>
      <w:r>
        <w:rPr>
          <w:sz w:val="20"/>
        </w:rPr>
        <w:t xml:space="preserve">д) в отношении осужденного, с которого постановлено взыскать в доход государства суммы неосновательного обогащения, средства, затраченные на лечение потерпевшего от преступления, и другие суммы, подлежащие перечислению в доход государства, - основания, указанные в </w:t>
      </w:r>
      <w:hyperlink w:history="0" w:anchor="P1067" w:tooltip="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
        <w:r>
          <w:rPr>
            <w:sz w:val="20"/>
            <w:color w:val="0000ff"/>
          </w:rPr>
          <w:t xml:space="preserve">подпункте "д" пункта 9.2.28</w:t>
        </w:r>
      </w:hyperlink>
      <w:r>
        <w:rPr>
          <w:sz w:val="20"/>
        </w:rPr>
        <w:t xml:space="preserve"> настоящей Инструкции;</w:t>
      </w:r>
    </w:p>
    <w:p>
      <w:pPr>
        <w:pStyle w:val="0"/>
        <w:jc w:val="both"/>
      </w:pPr>
      <w:r>
        <w:rPr>
          <w:sz w:val="20"/>
        </w:rPr>
        <w:t xml:space="preserve">(в ред. </w:t>
      </w:r>
      <w:hyperlink w:history="0" r:id="rId72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18.03.2013 N 61)</w:t>
      </w:r>
    </w:p>
    <w:p>
      <w:pPr>
        <w:pStyle w:val="0"/>
        <w:spacing w:before="200" w:line-rule="auto"/>
        <w:ind w:firstLine="540"/>
        <w:jc w:val="both"/>
      </w:pPr>
      <w:r>
        <w:rPr>
          <w:sz w:val="20"/>
        </w:rPr>
        <w:t xml:space="preserve">е) в отношении осужденного, которому в качестве дополнительного наказания назначено наказание в виде ограничения свободы, - наличие в деле уведомления о получении уголовно-исполнительной инспекцией копии приговора, направленного в соответствии с </w:t>
      </w:r>
      <w:hyperlink w:history="0" w:anchor="P986" w:tooltip="9.2.9-3. Копия приговора в отношении лиц, которым в качестве дополнительного наказания назначено наказание в виде ограничения свободы по окончании отбывания осужденным основного вида наказания, подлежит направлению судом первой инстанции в соответствии с пунктом 9.2.1 Инструкции для исполнения в уголовно-исполнительную инспекцию по месту жительства осужденного.">
        <w:r>
          <w:rPr>
            <w:sz w:val="20"/>
            <w:color w:val="0000ff"/>
          </w:rPr>
          <w:t xml:space="preserve">пунктом 9.2.9-3</w:t>
        </w:r>
      </w:hyperlink>
      <w:r>
        <w:rPr>
          <w:sz w:val="20"/>
        </w:rPr>
        <w:t xml:space="preserve"> Инструкции.</w:t>
      </w:r>
    </w:p>
    <w:p>
      <w:pPr>
        <w:pStyle w:val="0"/>
        <w:jc w:val="both"/>
      </w:pPr>
      <w:r>
        <w:rPr>
          <w:sz w:val="20"/>
        </w:rPr>
        <w:t xml:space="preserve">(пп. "е" введен </w:t>
      </w:r>
      <w:hyperlink w:history="0" r:id="rId723"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0"/>
            <w:color w:val="0000ff"/>
          </w:rPr>
          <w:t xml:space="preserve">Приказом</w:t>
        </w:r>
      </w:hyperlink>
      <w:r>
        <w:rPr>
          <w:sz w:val="20"/>
        </w:rPr>
        <w:t xml:space="preserve"> Судебного департамента при Верховном Суде РФ от 04.03.2019 N 42)</w:t>
      </w:r>
    </w:p>
    <w:p>
      <w:pPr>
        <w:pStyle w:val="0"/>
        <w:spacing w:before="200" w:line-rule="auto"/>
        <w:ind w:firstLine="540"/>
        <w:jc w:val="both"/>
      </w:pPr>
      <w:r>
        <w:rPr>
          <w:sz w:val="20"/>
        </w:rPr>
        <w:t xml:space="preserve">9.2.32. Работники аппарата суда, на которых возложен контроль за исполнением соответствующего судебного постановления, обязаны докладывать председателю суда или судье, рассмотревшему дело, о непоступлении сообщений о принятии приговора, определения, постановления к исполнению (либо их неисполнении).</w:t>
      </w:r>
    </w:p>
    <w:p>
      <w:pPr>
        <w:pStyle w:val="0"/>
        <w:spacing w:before="200" w:line-rule="auto"/>
        <w:ind w:firstLine="540"/>
        <w:jc w:val="both"/>
      </w:pPr>
      <w:r>
        <w:rPr>
          <w:sz w:val="20"/>
        </w:rPr>
        <w:t xml:space="preserve">Списание дела в архив производится на основании резолюции председателя суда или судьи, председательствовавшего по делу.</w:t>
      </w:r>
    </w:p>
    <w:p>
      <w:pPr>
        <w:pStyle w:val="0"/>
        <w:spacing w:before="200" w:line-rule="auto"/>
        <w:ind w:firstLine="540"/>
        <w:jc w:val="both"/>
      </w:pPr>
      <w:r>
        <w:rPr>
          <w:sz w:val="20"/>
        </w:rPr>
        <w:t xml:space="preserve">9.2.33. Исключен. - </w:t>
      </w:r>
      <w:hyperlink w:history="0" r:id="rId724"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Приказ</w:t>
        </w:r>
      </w:hyperlink>
      <w:r>
        <w:rPr>
          <w:sz w:val="20"/>
        </w:rPr>
        <w:t xml:space="preserve"> Судебного департамента при Верховном Суде РФ от 09.04.2015 N 95.</w:t>
      </w:r>
    </w:p>
    <w:p>
      <w:pPr>
        <w:pStyle w:val="0"/>
        <w:spacing w:before="200" w:line-rule="auto"/>
        <w:ind w:firstLine="540"/>
        <w:jc w:val="both"/>
      </w:pPr>
      <w:r>
        <w:rPr>
          <w:sz w:val="20"/>
        </w:rPr>
        <w:t xml:space="preserve">9.2.34. По уголовному делу, рассмотренному по существу с вынесением определения или постановления о применении судом принудительных мер медицинского характера к лицу, совершившему общественно опасное деяние в состоянии невменяемости, основанием для списания дела в архив является получение сообщения о направлении лица в психиатрическое учреждение.</w:t>
      </w:r>
    </w:p>
    <w:p>
      <w:pPr>
        <w:pStyle w:val="0"/>
        <w:spacing w:before="200" w:line-rule="auto"/>
        <w:ind w:firstLine="540"/>
        <w:jc w:val="both"/>
      </w:pPr>
      <w:r>
        <w:rPr>
          <w:sz w:val="20"/>
        </w:rPr>
        <w:t xml:space="preserve">9.2.35. При рассмотрении судом представлений (ходатайств) в порядке исполнения приговоров, связанных с отбыванием наказания в виде лишения свободы, основанием для списания материалов в архив суда является наличие в деле уведомления о поступлении копии вступившего в законную силу постановления судьи, рассмотревшего материал, в случаях:</w:t>
      </w:r>
    </w:p>
    <w:p>
      <w:pPr>
        <w:pStyle w:val="0"/>
        <w:spacing w:before="200" w:line-rule="auto"/>
        <w:ind w:firstLine="540"/>
        <w:jc w:val="both"/>
      </w:pPr>
      <w:r>
        <w:rPr>
          <w:sz w:val="20"/>
        </w:rPr>
        <w:t xml:space="preserve">а) изменения условий содержания в местах лишения свободы - в исправительное учреждение по месту фактического отбывания наказания;</w:t>
      </w:r>
    </w:p>
    <w:p>
      <w:pPr>
        <w:pStyle w:val="0"/>
        <w:spacing w:before="200" w:line-rule="auto"/>
        <w:ind w:firstLine="540"/>
        <w:jc w:val="both"/>
      </w:pPr>
      <w:r>
        <w:rPr>
          <w:sz w:val="20"/>
        </w:rPr>
        <w:t xml:space="preserve">б) условно-досрочного освобождения, досрочного освобождения от отбывания наказания по болезни, предоставления отсрочки отбывания наказания беременной женщине либо женщине, имеющей малолетних детей, - в исправительное учреждение по месту отбывания наказания;</w:t>
      </w:r>
    </w:p>
    <w:p>
      <w:pPr>
        <w:pStyle w:val="0"/>
        <w:spacing w:before="200" w:line-rule="auto"/>
        <w:ind w:firstLine="540"/>
        <w:jc w:val="both"/>
      </w:pPr>
      <w:r>
        <w:rPr>
          <w:sz w:val="20"/>
        </w:rPr>
        <w:t xml:space="preserve">в) освобождения осужденного от отбывания наказания в связи с психическим заболеванием - в исправительное учреждение по месту отбывания наказания осужденным, а также в орган здравоохранения - об учреждении над ним попечительства в соответствии с постановлением суда;</w:t>
      </w:r>
    </w:p>
    <w:p>
      <w:pPr>
        <w:pStyle w:val="0"/>
        <w:spacing w:before="200" w:line-rule="auto"/>
        <w:ind w:firstLine="540"/>
        <w:jc w:val="both"/>
      </w:pPr>
      <w:r>
        <w:rPr>
          <w:sz w:val="20"/>
        </w:rPr>
        <w:t xml:space="preserve">г) замены лишения свободы более мягким видом наказания в порядке </w:t>
      </w:r>
      <w:hyperlink w:history="0" r:id="rId725" w:tooltip="&quot;Уголовный кодекс Российской Федерации&quot; от 13.06.1996 N 63-ФЗ (ред. от 04.08.2023) ------------ Недействующая редакция {КонсультантПлюс}">
        <w:r>
          <w:rPr>
            <w:sz w:val="20"/>
            <w:color w:val="0000ff"/>
          </w:rPr>
          <w:t xml:space="preserve">статьи 80</w:t>
        </w:r>
      </w:hyperlink>
      <w:r>
        <w:rPr>
          <w:sz w:val="20"/>
        </w:rPr>
        <w:t xml:space="preserve"> Уголовного кодекса Российской Федерации - в исправительное учреждение по месту первоначального отбывания наказания, в уголовно-исполнительную инспекцию по месту жительства осужденного;</w:t>
      </w:r>
    </w:p>
    <w:p>
      <w:pPr>
        <w:pStyle w:val="0"/>
        <w:spacing w:before="200" w:line-rule="auto"/>
        <w:ind w:firstLine="540"/>
        <w:jc w:val="both"/>
      </w:pPr>
      <w:r>
        <w:rPr>
          <w:sz w:val="20"/>
        </w:rPr>
        <w:t xml:space="preserve">д) отмены условного осуждения к лишению свободы в порядке </w:t>
      </w:r>
      <w:hyperlink w:history="0" r:id="rId726" w:tooltip="&quot;Уголовный кодекс Российской Федерации&quot; от 13.06.1996 N 63-ФЗ (ред. от 04.08.2023) ------------ Недействующая редакция {КонсультантПлюс}">
        <w:r>
          <w:rPr>
            <w:sz w:val="20"/>
            <w:color w:val="0000ff"/>
          </w:rPr>
          <w:t xml:space="preserve">статьи 74</w:t>
        </w:r>
      </w:hyperlink>
      <w:r>
        <w:rPr>
          <w:sz w:val="20"/>
        </w:rPr>
        <w:t xml:space="preserve"> Уголовного кодекса Российской Федерации, отмены отсрочки отбывания наказания, направления осужденного для отбывания наказания в порядке </w:t>
      </w:r>
      <w:hyperlink w:history="0" r:id="rId727" w:tooltip="&quot;Уголовный кодекс Российской Федерации&quot; от 13.06.1996 N 63-ФЗ (ред. от 04.08.2023) ------------ Недействующая редакция {КонсультантПлюс}">
        <w:r>
          <w:rPr>
            <w:sz w:val="20"/>
            <w:color w:val="0000ff"/>
          </w:rPr>
          <w:t xml:space="preserve">статьи 82</w:t>
        </w:r>
      </w:hyperlink>
      <w:r>
        <w:rPr>
          <w:sz w:val="20"/>
        </w:rPr>
        <w:t xml:space="preserve"> Уголовного кодекса Российской Федерации, а также замены исправительных работ лишением свободы в порядке </w:t>
      </w:r>
      <w:hyperlink w:history="0" r:id="rId728" w:tooltip="&quot;Уголовный кодекс Российской Федерации&quot; от 13.06.1996 N 63-ФЗ (ред. от 04.08.2023) ------------ Недействующая редакция {КонсультантПлюс}">
        <w:r>
          <w:rPr>
            <w:sz w:val="20"/>
            <w:color w:val="0000ff"/>
          </w:rPr>
          <w:t xml:space="preserve">статьи 50</w:t>
        </w:r>
      </w:hyperlink>
      <w:r>
        <w:rPr>
          <w:sz w:val="20"/>
        </w:rPr>
        <w:t xml:space="preserve"> Уголовного кодекса Российской Федерации - в уголовно-исполнительную инспекцию по месту жительства осужденного.</w:t>
      </w:r>
    </w:p>
    <w:p>
      <w:pPr>
        <w:pStyle w:val="0"/>
        <w:jc w:val="both"/>
      </w:pPr>
      <w:r>
        <w:rPr>
          <w:sz w:val="20"/>
        </w:rPr>
        <w:t xml:space="preserve">(пп. 9.2.35 в ред. </w:t>
      </w:r>
      <w:hyperlink w:history="0" r:id="rId729"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03.12.2010 N 270)</w:t>
      </w:r>
    </w:p>
    <w:p>
      <w:pPr>
        <w:pStyle w:val="0"/>
        <w:spacing w:before="200" w:line-rule="auto"/>
        <w:ind w:firstLine="540"/>
        <w:jc w:val="both"/>
      </w:pPr>
      <w:r>
        <w:rPr>
          <w:sz w:val="20"/>
        </w:rPr>
        <w:t xml:space="preserve">9.2.36. В отношении осужденных к иным мерам наказания постановление, вынесенное в порядке исполнения приговора, считается обращенным к исполнению (исполненным), а материал подлежит списанию в архив:</w:t>
      </w:r>
    </w:p>
    <w:p>
      <w:pPr>
        <w:pStyle w:val="0"/>
        <w:spacing w:before="200" w:line-rule="auto"/>
        <w:ind w:firstLine="540"/>
        <w:jc w:val="both"/>
      </w:pPr>
      <w:r>
        <w:rPr>
          <w:sz w:val="20"/>
        </w:rPr>
        <w:t xml:space="preserve">а) в случаях условно-досрочного освобождения от отбывания исправительных работ, ограничения свободы или замены исправительных работ, штрафа, обязательных работ и ограничения свободы другими наказаниями либо отмены условного осуждения к исправительным работам - при поступлении сообщения уголовно-исполнительной инспекции соответственно о прекращении исполнения приговора, об изменении порядка его исполнения, об обращении приговора к исполнению;</w:t>
      </w:r>
    </w:p>
    <w:p>
      <w:pPr>
        <w:pStyle w:val="0"/>
        <w:spacing w:before="200" w:line-rule="auto"/>
        <w:ind w:firstLine="540"/>
        <w:jc w:val="both"/>
      </w:pPr>
      <w:r>
        <w:rPr>
          <w:sz w:val="20"/>
        </w:rPr>
        <w:t xml:space="preserve">б) во всех других случаях - по получении сообщения о принятии постановления к исполнению (об исполнении) от органа, на который по закону возложено исполнение постановления либо контроль за его исполнением.</w:t>
      </w:r>
    </w:p>
    <w:p>
      <w:pPr>
        <w:pStyle w:val="0"/>
        <w:spacing w:before="200" w:line-rule="auto"/>
        <w:ind w:firstLine="540"/>
        <w:jc w:val="both"/>
      </w:pPr>
      <w:r>
        <w:rPr>
          <w:sz w:val="20"/>
        </w:rPr>
        <w:t xml:space="preserve">9.2.37. 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уголовно-правового характера в виде судебного штрафа, вручается или направляется лицу, в отношении которого оно вынесено, его защитнику, потерпевшему и (или) его законному представителю, представителю, а также лицу, возбудившему ходатайство, прокурору и судебному приставу-исполнителю (</w:t>
      </w:r>
      <w:hyperlink w:history="0" r:id="rId730"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20"/>
            <w:color w:val="0000ff"/>
          </w:rPr>
          <w:t xml:space="preserve">ст. 446.2</w:t>
        </w:r>
      </w:hyperlink>
      <w:r>
        <w:rPr>
          <w:sz w:val="20"/>
        </w:rPr>
        <w:t xml:space="preserve"> УПК РФ). При прекращении уголовного дела или уголовного преследования и назначения меры уголовно-правового характера в виде судебного штрафа к постановлению или определению прилагается информация, необходимая в соответствии с правилами заполнения расчетных документов на перечисление суммы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и направляется одновременно с копией постановления лицу, в отношении которого оно вынесено.</w:t>
      </w:r>
    </w:p>
    <w:p>
      <w:pPr>
        <w:pStyle w:val="0"/>
        <w:jc w:val="both"/>
      </w:pPr>
      <w:r>
        <w:rPr>
          <w:sz w:val="20"/>
        </w:rPr>
        <w:t xml:space="preserve">(в ред. </w:t>
      </w:r>
      <w:hyperlink w:history="0" r:id="rId731"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0"/>
            <w:color w:val="0000ff"/>
          </w:rPr>
          <w:t xml:space="preserve">Приказа</w:t>
        </w:r>
      </w:hyperlink>
      <w:r>
        <w:rPr>
          <w:sz w:val="20"/>
        </w:rPr>
        <w:t xml:space="preserve"> Судебного департамента при Верховном Суде РФ от 04.03.2019 N 42)</w:t>
      </w:r>
    </w:p>
    <w:p>
      <w:pPr>
        <w:pStyle w:val="0"/>
        <w:spacing w:before="200" w:line-rule="auto"/>
        <w:ind w:firstLine="540"/>
        <w:jc w:val="both"/>
      </w:pPr>
      <w:r>
        <w:rPr>
          <w:sz w:val="20"/>
        </w:rPr>
        <w:t xml:space="preserve">Решение о применении судом меры уголовно-правового характера в виде судебного штрафа обращается к исполнению в порядке, установленном </w:t>
      </w:r>
      <w:hyperlink w:history="0" r:id="rId732"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20"/>
            <w:color w:val="0000ff"/>
          </w:rPr>
          <w:t xml:space="preserve">ст. 393</w:t>
        </w:r>
      </w:hyperlink>
      <w:r>
        <w:rPr>
          <w:sz w:val="20"/>
        </w:rPr>
        <w:t xml:space="preserve"> УПК РФ (</w:t>
      </w:r>
      <w:hyperlink w:history="0" r:id="rId733"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20"/>
            <w:color w:val="0000ff"/>
          </w:rPr>
          <w:t xml:space="preserve">ст. 446.4</w:t>
        </w:r>
      </w:hyperlink>
      <w:r>
        <w:rPr>
          <w:sz w:val="20"/>
        </w:rPr>
        <w:t xml:space="preserve"> УПК РФ).</w:t>
      </w:r>
    </w:p>
    <w:p>
      <w:pPr>
        <w:pStyle w:val="0"/>
        <w:spacing w:before="200" w:line-rule="auto"/>
        <w:ind w:firstLine="540"/>
        <w:jc w:val="both"/>
      </w:pPr>
      <w:r>
        <w:rPr>
          <w:sz w:val="20"/>
        </w:rPr>
        <w:t xml:space="preserve">Уполномоченным работником аппарата суда в течение трех суток со дня вступления в законную силу постановления (определения) о прекращении уголовного дела или уголовного преследования и назначении меры уголовно-правового характера в виде судебного штрафа либо возвращения дела (материала)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судебного штрафа, копия постановления (определения), на основании которого выдан исполнительный лист, и распоряжение об исполнении постановления (определения) суда (</w:t>
      </w:r>
      <w:hyperlink w:history="0" w:anchor="P6928" w:tooltip="                               Распоряжение">
        <w:r>
          <w:rPr>
            <w:sz w:val="20"/>
            <w:color w:val="0000ff"/>
          </w:rPr>
          <w:t xml:space="preserve">форма N 47а</w:t>
        </w:r>
      </w:hyperlink>
      <w:r>
        <w:rPr>
          <w:sz w:val="20"/>
        </w:rPr>
        <w:t xml:space="preserve">).</w:t>
      </w:r>
    </w:p>
    <w:p>
      <w:pPr>
        <w:pStyle w:val="0"/>
        <w:spacing w:before="200" w:line-rule="auto"/>
        <w:ind w:firstLine="540"/>
        <w:jc w:val="both"/>
      </w:pPr>
      <w:r>
        <w:rPr>
          <w:sz w:val="20"/>
        </w:rPr>
        <w:t xml:space="preserve">При вынесении судом в порядке </w:t>
      </w:r>
      <w:hyperlink w:history="0" r:id="rId734"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20"/>
            <w:color w:val="0000ff"/>
          </w:rPr>
          <w:t xml:space="preserve">ч. 5 ст. 446.2</w:t>
        </w:r>
      </w:hyperlink>
      <w:r>
        <w:rPr>
          <w:sz w:val="20"/>
        </w:rPr>
        <w:t xml:space="preserve"> УПК РФ постановления об отмене постановления о прекращении уголовного дела или уголовного преследования и назначении меры уголовно-правового характера в виде судебного штрафа материалы уголовного дела соответствующим сопроводительным письмом направляются руководителю следственного органа или прокурору. Копия сопроводительного письма подлежит приобщению в соответствующий наряд.</w:t>
      </w:r>
    </w:p>
    <w:p>
      <w:pPr>
        <w:pStyle w:val="0"/>
        <w:jc w:val="both"/>
      </w:pPr>
      <w:r>
        <w:rPr>
          <w:sz w:val="20"/>
        </w:rPr>
        <w:t xml:space="preserve">(п. 9.2.37 введен </w:t>
      </w:r>
      <w:hyperlink w:history="0" r:id="rId735"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17.04.2017 N 71)</w:t>
      </w:r>
    </w:p>
    <w:p>
      <w:pPr>
        <w:pStyle w:val="0"/>
        <w:spacing w:before="200" w:line-rule="auto"/>
        <w:ind w:firstLine="540"/>
        <w:jc w:val="both"/>
      </w:pPr>
      <w:r>
        <w:rPr>
          <w:sz w:val="20"/>
        </w:rPr>
        <w:t xml:space="preserve">9.2.38.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w:history="0" r:id="rId736" w:tooltip="Федеральный закон от 13.07.2015 N 218-ФЗ (ред. от 04.08.2023) &quot;О государственной регистрации недвижимости&quot; (с изм. и доп., вступ. в силу с 01.10.2023) {КонсультантПлюс}">
        <w:r>
          <w:rPr>
            <w:sz w:val="20"/>
            <w:color w:val="0000ff"/>
          </w:rPr>
          <w:t xml:space="preserve">статья 32</w:t>
        </w:r>
      </w:hyperlink>
      <w:r>
        <w:rPr>
          <w:sz w:val="20"/>
        </w:rPr>
        <w:t xml:space="preserve"> Федерального закона от 13 июля 2015 г. N 218-ФЗ "О государственной регистрации недвижимости").</w:t>
      </w:r>
    </w:p>
    <w:p>
      <w:pPr>
        <w:pStyle w:val="0"/>
        <w:jc w:val="both"/>
      </w:pPr>
      <w:r>
        <w:rPr>
          <w:sz w:val="20"/>
        </w:rPr>
        <w:t xml:space="preserve">(п. 9.2.38 введен </w:t>
      </w:r>
      <w:hyperlink w:history="0" r:id="rId737"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Приказом</w:t>
        </w:r>
      </w:hyperlink>
      <w:r>
        <w:rPr>
          <w:sz w:val="20"/>
        </w:rPr>
        <w:t xml:space="preserve"> Судебного департамента при Верховном Суде РФ от 18.02.2016 N 33)</w:t>
      </w:r>
    </w:p>
    <w:p>
      <w:pPr>
        <w:pStyle w:val="0"/>
        <w:ind w:firstLine="540"/>
        <w:jc w:val="both"/>
      </w:pPr>
      <w:r>
        <w:rPr>
          <w:sz w:val="20"/>
        </w:rPr>
      </w:r>
    </w:p>
    <w:p>
      <w:pPr>
        <w:pStyle w:val="2"/>
        <w:outlineLvl w:val="2"/>
        <w:jc w:val="center"/>
      </w:pPr>
      <w:r>
        <w:rPr>
          <w:sz w:val="20"/>
        </w:rPr>
        <w:t xml:space="preserve">9.3. Обращение к исполнению судебных актов по гражданским</w:t>
      </w:r>
    </w:p>
    <w:p>
      <w:pPr>
        <w:pStyle w:val="2"/>
        <w:jc w:val="center"/>
      </w:pPr>
      <w:r>
        <w:rPr>
          <w:sz w:val="20"/>
        </w:rPr>
        <w:t xml:space="preserve">и административным делам</w:t>
      </w:r>
    </w:p>
    <w:p>
      <w:pPr>
        <w:pStyle w:val="0"/>
        <w:jc w:val="center"/>
      </w:pPr>
      <w:r>
        <w:rPr>
          <w:sz w:val="20"/>
        </w:rPr>
        <w:t xml:space="preserve">(в ред. </w:t>
      </w:r>
      <w:hyperlink w:history="0" r:id="rId738"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22.12.2021 N 244)</w:t>
      </w:r>
    </w:p>
    <w:p>
      <w:pPr>
        <w:pStyle w:val="0"/>
        <w:jc w:val="center"/>
      </w:pPr>
      <w:r>
        <w:rPr>
          <w:sz w:val="20"/>
        </w:rPr>
        <w:t xml:space="preserve">(в ред. </w:t>
      </w:r>
      <w:hyperlink w:history="0" r:id="rId73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w:t>
      </w:r>
    </w:p>
    <w:p>
      <w:pPr>
        <w:pStyle w:val="0"/>
        <w:jc w:val="center"/>
      </w:pPr>
      <w:r>
        <w:rPr>
          <w:sz w:val="20"/>
        </w:rPr>
        <w:t xml:space="preserve">от 18.03.2013 N 61)</w:t>
      </w:r>
    </w:p>
    <w:p>
      <w:pPr>
        <w:pStyle w:val="0"/>
        <w:ind w:firstLine="540"/>
        <w:jc w:val="both"/>
      </w:pPr>
      <w:r>
        <w:rPr>
          <w:sz w:val="20"/>
        </w:rPr>
      </w:r>
    </w:p>
    <w:p>
      <w:pPr>
        <w:pStyle w:val="0"/>
        <w:ind w:firstLine="540"/>
        <w:jc w:val="both"/>
      </w:pPr>
      <w:r>
        <w:rPr>
          <w:sz w:val="20"/>
        </w:rPr>
        <w:t xml:space="preserve">9.3.1.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 соглашение, по его ходатайству) </w:t>
      </w:r>
      <w:hyperlink w:history="0" w:anchor="P8333" w:tooltip="                          Заявление (ходатайство)">
        <w:r>
          <w:rPr>
            <w:sz w:val="20"/>
            <w:color w:val="0000ff"/>
          </w:rPr>
          <w:t xml:space="preserve">(форма N 71)</w:t>
        </w:r>
      </w:hyperlink>
      <w:r>
        <w:rPr>
          <w:sz w:val="20"/>
        </w:rPr>
        <w:t xml:space="preserve">, </w:t>
      </w:r>
      <w:hyperlink w:history="0" w:anchor="P8441" w:tooltip="                          Заявление (ходатайство)">
        <w:r>
          <w:rPr>
            <w:sz w:val="20"/>
            <w:color w:val="0000ff"/>
          </w:rPr>
          <w:t xml:space="preserve">(форма N 73)</w:t>
        </w:r>
      </w:hyperlink>
      <w:r>
        <w:rPr>
          <w:sz w:val="20"/>
        </w:rPr>
        <w:t xml:space="preserve"> и путем направления по ходатайству взыскателя </w:t>
      </w:r>
      <w:hyperlink w:history="0" w:anchor="P8389" w:tooltip="                                Ходатайство">
        <w:r>
          <w:rPr>
            <w:sz w:val="20"/>
            <w:color w:val="0000ff"/>
          </w:rPr>
          <w:t xml:space="preserve">(форма N 72)</w:t>
        </w:r>
      </w:hyperlink>
      <w:r>
        <w:rPr>
          <w:sz w:val="20"/>
        </w:rPr>
        <w:t xml:space="preserve">, </w:t>
      </w:r>
      <w:hyperlink w:history="0" w:anchor="P8507" w:tooltip="                                Ходатайство">
        <w:r>
          <w:rPr>
            <w:sz w:val="20"/>
            <w:color w:val="0000ff"/>
          </w:rPr>
          <w:t xml:space="preserve">(форма N 74)</w:t>
        </w:r>
      </w:hyperlink>
      <w:r>
        <w:rPr>
          <w:sz w:val="20"/>
        </w:rPr>
        <w:t xml:space="preserve">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w:t>
      </w:r>
      <w:hyperlink w:history="0" r:id="rId740" w:tooltip="&quot;Гражданский процессуальный кодекс Российской Федерации&quot; от 14.11.2002 N 138-ФЗ (ред. от 24.06.2023, с изм. от 20.07.2023) {КонсультантПлюс}">
        <w:r>
          <w:rPr>
            <w:sz w:val="20"/>
            <w:color w:val="0000ff"/>
          </w:rPr>
          <w:t xml:space="preserve">часть 1 статьи 428</w:t>
        </w:r>
      </w:hyperlink>
      <w:r>
        <w:rPr>
          <w:sz w:val="20"/>
        </w:rPr>
        <w:t xml:space="preserve"> ГПК РФ). 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 В случаях, специально предусмотренных </w:t>
      </w:r>
      <w:hyperlink w:history="0" r:id="rId741" w:tooltip="&quot;Кодекс административного судопроизводства Российской Федерации&quot; от 08.03.2015 N 21-ФЗ (ред. от 24.07.2023) {КонсультантПлюс}">
        <w:r>
          <w:rPr>
            <w:sz w:val="20"/>
            <w:color w:val="0000ff"/>
          </w:rPr>
          <w:t xml:space="preserve">КАС</w:t>
        </w:r>
      </w:hyperlink>
      <w:r>
        <w:rPr>
          <w:sz w:val="20"/>
        </w:rPr>
        <w:t xml:space="preserve"> РФ, к исполнительному документу прилагается заверенная надлежащим образом копия судебного акта.</w:t>
      </w:r>
    </w:p>
    <w:p>
      <w:pPr>
        <w:pStyle w:val="0"/>
        <w:jc w:val="both"/>
      </w:pPr>
      <w:r>
        <w:rPr>
          <w:sz w:val="20"/>
        </w:rPr>
        <w:t xml:space="preserve">(в ред. </w:t>
      </w:r>
      <w:hyperlink w:history="0" r:id="rId742"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22.12.2021 N 244)</w:t>
      </w:r>
    </w:p>
    <w:p>
      <w:pPr>
        <w:pStyle w:val="0"/>
        <w:spacing w:before="200" w:line-rule="auto"/>
        <w:ind w:firstLine="540"/>
        <w:jc w:val="both"/>
      </w:pPr>
      <w:r>
        <w:rPr>
          <w:sz w:val="20"/>
        </w:rPr>
        <w:t xml:space="preserve">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 (</w:t>
      </w:r>
      <w:hyperlink w:history="0" w:anchor="P8441" w:tooltip="                          Заявление (ходатайство)">
        <w:r>
          <w:rPr>
            <w:sz w:val="20"/>
            <w:color w:val="0000ff"/>
          </w:rPr>
          <w:t xml:space="preserve">формы N 73</w:t>
        </w:r>
      </w:hyperlink>
      <w:r>
        <w:rPr>
          <w:sz w:val="20"/>
        </w:rPr>
        <w:t xml:space="preserve">, </w:t>
      </w:r>
      <w:hyperlink w:history="0" w:anchor="P8507" w:tooltip="                                Ходатайство">
        <w:r>
          <w:rPr>
            <w:sz w:val="20"/>
            <w:color w:val="0000ff"/>
          </w:rPr>
          <w:t xml:space="preserve">74</w:t>
        </w:r>
      </w:hyperlink>
      <w:r>
        <w:rPr>
          <w:sz w:val="20"/>
        </w:rPr>
        <w:t xml:space="preserve">):</w:t>
      </w:r>
    </w:p>
    <w:p>
      <w:pPr>
        <w:pStyle w:val="0"/>
        <w:jc w:val="both"/>
      </w:pPr>
      <w:r>
        <w:rPr>
          <w:sz w:val="20"/>
        </w:rPr>
        <w:t xml:space="preserve">(в ред. </w:t>
      </w:r>
      <w:hyperlink w:history="0" r:id="rId743"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22.12.2021 N 244)</w:t>
      </w:r>
    </w:p>
    <w:p>
      <w:pPr>
        <w:pStyle w:val="0"/>
        <w:spacing w:before="200" w:line-rule="auto"/>
        <w:ind w:firstLine="540"/>
        <w:jc w:val="both"/>
      </w:pPr>
      <w:r>
        <w:rPr>
          <w:sz w:val="20"/>
        </w:rPr>
        <w:t xml:space="preserve">для физических лиц -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серия и номер свидетельства о регистрации транспортного средства), для индивидуального предпринимателя также - дата и место его государственной регистрации в качестве индивидуального предпринимателя, идентификационный номер налогоплательщика;</w:t>
      </w:r>
    </w:p>
    <w:p>
      <w:pPr>
        <w:pStyle w:val="0"/>
        <w:spacing w:before="200" w:line-rule="auto"/>
        <w:ind w:firstLine="540"/>
        <w:jc w:val="both"/>
      </w:pPr>
      <w:r>
        <w:rPr>
          <w:sz w:val="20"/>
        </w:rPr>
        <w:t xml:space="preserve">для юридических лиц - идентификационный номер налогоплательщика, либо ходатайство заявителя об истребовании таких сведений судом (</w:t>
      </w:r>
      <w:hyperlink w:history="0" r:id="rId744" w:tooltip="&quot;Кодекс административного судопроизводства Российской Федерации&quot; от 08.03.2015 N 21-ФЗ (ред. от 24.07.2023) {КонсультантПлюс}">
        <w:r>
          <w:rPr>
            <w:sz w:val="20"/>
            <w:color w:val="0000ff"/>
          </w:rPr>
          <w:t xml:space="preserve">статья 353</w:t>
        </w:r>
      </w:hyperlink>
      <w:r>
        <w:rPr>
          <w:sz w:val="20"/>
        </w:rPr>
        <w:t xml:space="preserve"> КАС РФ).</w:t>
      </w:r>
    </w:p>
    <w:p>
      <w:pPr>
        <w:pStyle w:val="0"/>
        <w:spacing w:before="200" w:line-rule="auto"/>
        <w:ind w:firstLine="540"/>
        <w:jc w:val="both"/>
      </w:pPr>
      <w:r>
        <w:rPr>
          <w:sz w:val="20"/>
        </w:rPr>
        <w:t xml:space="preserve">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w:t>
      </w:r>
      <w:hyperlink w:history="0" r:id="rId745" w:tooltip="&quot;Кодекс административного судопроизводства Российской Федерации&quot; от 08.03.2015 N 21-ФЗ (ред. от 24.07.2023) {КонсультантПлюс}">
        <w:r>
          <w:rPr>
            <w:sz w:val="20"/>
            <w:color w:val="0000ff"/>
          </w:rPr>
          <w:t xml:space="preserve">пунктом 1 части 3.2 статьи 353</w:t>
        </w:r>
      </w:hyperlink>
      <w:r>
        <w:rPr>
          <w:sz w:val="20"/>
        </w:rPr>
        <w:t xml:space="preserve">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w:t>
      </w:r>
      <w:hyperlink w:history="0" r:id="rId746" w:tooltip="&quot;Кодекс административного судопроизводства Российской Федерации&quot; от 08.03.2015 N 21-ФЗ (ред. от 24.07.2023) {КонсультантПлюс}">
        <w:r>
          <w:rPr>
            <w:sz w:val="20"/>
            <w:color w:val="0000ff"/>
          </w:rPr>
          <w:t xml:space="preserve">часть 3.3 статьи 353</w:t>
        </w:r>
      </w:hyperlink>
      <w:r>
        <w:rPr>
          <w:sz w:val="20"/>
        </w:rPr>
        <w:t xml:space="preserve"> КАС РФ).</w:t>
      </w:r>
    </w:p>
    <w:p>
      <w:pPr>
        <w:pStyle w:val="0"/>
        <w:spacing w:before="200" w:line-rule="auto"/>
        <w:ind w:firstLine="540"/>
        <w:jc w:val="both"/>
      </w:pPr>
      <w:r>
        <w:rPr>
          <w:sz w:val="20"/>
        </w:rPr>
        <w:t xml:space="preserve">В случае принятия судом решения о признании гражданина недееспособным, а также решения о признании гражданина, ранее признанного судом недееспособным, дееспособным, уполномоченным работником аппарата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 направляется подписанное судьей и заверенное гербовой печатью сообщение (</w:t>
      </w:r>
      <w:hyperlink w:history="0" r:id="rId747" w:tooltip="Федеральный закон от 12.06.2002 N 67-ФЗ (ред. от 31.07.2023)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статья 16</w:t>
        </w:r>
      </w:hyperlink>
      <w:r>
        <w:rPr>
          <w:sz w:val="20"/>
        </w:rPr>
        <w:t xml:space="preserve"> Федерального закона от 12.06.2002 N 67-ФЗ "Об основных гарантиях избирательных прав и права на участие в референдуме граждан Российской Федерации").</w:t>
      </w:r>
    </w:p>
    <w:p>
      <w:pPr>
        <w:pStyle w:val="0"/>
        <w:spacing w:before="200" w:line-rule="auto"/>
        <w:ind w:firstLine="540"/>
        <w:jc w:val="both"/>
      </w:pPr>
      <w:r>
        <w:rPr>
          <w:sz w:val="20"/>
        </w:rPr>
        <w:t xml:space="preserve">После вступления в законную силу судебного акта о признании гражданина ограниченным в дееспособности или признанным недееспособным надлежащим образом заверенная копия судебного акта в срок не более чем три рабочих дня со дня вступления в силу судебного акта направляется уполномоченным работником аппарата суда в орган регистрации прав. Копия определения суда о наложении ареста на недвижимое имущество или установлении запрета на совершение определенных действий с недвижимым имуществом, о снятии ареста или запрета,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w:history="0" r:id="rId748" w:tooltip="Федеральный закон от 13.07.2015 N 218-ФЗ (ред. от 04.08.2023) &quot;О государственной регистрации недвижимости&quot; (с изм. и доп., вступ. в силу с 01.10.2023) {КонсультантПлюс}">
        <w:r>
          <w:rPr>
            <w:sz w:val="20"/>
            <w:color w:val="0000ff"/>
          </w:rPr>
          <w:t xml:space="preserve">статья 32</w:t>
        </w:r>
      </w:hyperlink>
      <w:r>
        <w:rPr>
          <w:sz w:val="20"/>
        </w:rPr>
        <w:t xml:space="preserve"> Федерального закона от 13 июля 2015 г. N 218-ФЗ "О государственной регистрации недвижимости").</w:t>
      </w:r>
    </w:p>
    <w:p>
      <w:pPr>
        <w:pStyle w:val="0"/>
        <w:spacing w:before="200" w:line-rule="auto"/>
        <w:ind w:firstLine="540"/>
        <w:jc w:val="both"/>
      </w:pPr>
      <w:r>
        <w:rPr>
          <w:sz w:val="20"/>
        </w:rPr>
        <w:t xml:space="preserve">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 (</w:t>
      </w:r>
      <w:hyperlink w:history="0" r:id="rId749" w:tooltip="&quot;Гражданский кодекс Российской Федерации (часть первая)&quot; от 30.11.1994 N 51-ФЗ (ред. от 24.07.2023) (с изм. и доп., вступ. в силу с 01.10.2023) {КонсультантПлюс}">
        <w:r>
          <w:rPr>
            <w:sz w:val="20"/>
            <w:color w:val="0000ff"/>
          </w:rPr>
          <w:t xml:space="preserve">статья 34</w:t>
        </w:r>
      </w:hyperlink>
      <w:r>
        <w:rPr>
          <w:sz w:val="20"/>
        </w:rPr>
        <w:t xml:space="preserve"> ГК РФ).</w:t>
      </w:r>
    </w:p>
    <w:p>
      <w:pPr>
        <w:pStyle w:val="0"/>
        <w:jc w:val="both"/>
      </w:pPr>
      <w:r>
        <w:rPr>
          <w:sz w:val="20"/>
        </w:rPr>
        <w:t xml:space="preserve">(абзац введен </w:t>
      </w:r>
      <w:hyperlink w:history="0" r:id="rId750"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Приказом</w:t>
        </w:r>
      </w:hyperlink>
      <w:r>
        <w:rPr>
          <w:sz w:val="20"/>
        </w:rPr>
        <w:t xml:space="preserve"> Судебного департамента при Верховном Суде РФ от 22.12.2021 N 244)</w:t>
      </w:r>
    </w:p>
    <w:p>
      <w:pPr>
        <w:pStyle w:val="0"/>
        <w:jc w:val="both"/>
      </w:pPr>
      <w:r>
        <w:rPr>
          <w:sz w:val="20"/>
        </w:rPr>
        <w:t xml:space="preserve">(п. 9.3.1 в ред. </w:t>
      </w:r>
      <w:hyperlink w:history="0" r:id="rId75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21.10.2019 N 238)</w:t>
      </w:r>
    </w:p>
    <w:bookmarkStart w:id="1125" w:name="P1125"/>
    <w:bookmarkEnd w:id="1125"/>
    <w:p>
      <w:pPr>
        <w:pStyle w:val="0"/>
        <w:spacing w:before="200" w:line-rule="auto"/>
        <w:ind w:firstLine="540"/>
        <w:jc w:val="both"/>
      </w:pPr>
      <w:r>
        <w:rPr>
          <w:sz w:val="20"/>
        </w:rPr>
        <w:t xml:space="preserve">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pPr>
        <w:pStyle w:val="0"/>
        <w:spacing w:before="200" w:line-rule="auto"/>
        <w:ind w:firstLine="540"/>
        <w:jc w:val="both"/>
      </w:pPr>
      <w:r>
        <w:rPr>
          <w:sz w:val="20"/>
        </w:rPr>
        <w:t xml:space="preserve">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w:t>
      </w:r>
      <w:hyperlink w:history="0" r:id="rId752" w:tooltip="&quot;Гражданский процессуальный кодекс Российской Федерации&quot; от 14.11.2002 N 138-ФЗ (ред. от 24.06.2023, с изм. от 20.07.2023) {КонсультантПлюс}">
        <w:r>
          <w:rPr>
            <w:sz w:val="20"/>
            <w:color w:val="0000ff"/>
          </w:rPr>
          <w:t xml:space="preserve">ст. 428</w:t>
        </w:r>
      </w:hyperlink>
      <w:r>
        <w:rPr>
          <w:sz w:val="20"/>
        </w:rPr>
        <w:t xml:space="preserve"> ГПК РФ, </w:t>
      </w:r>
      <w:hyperlink w:history="0" r:id="rId753" w:tooltip="&quot;Кодекс административного судопроизводства Российской Федерации&quot; от 08.03.2015 N 21-ФЗ (ред. от 24.07.2023) {КонсультантПлюс}">
        <w:r>
          <w:rPr>
            <w:sz w:val="20"/>
            <w:color w:val="0000ff"/>
          </w:rPr>
          <w:t xml:space="preserve">ст. 353</w:t>
        </w:r>
      </w:hyperlink>
      <w:r>
        <w:rPr>
          <w:sz w:val="20"/>
        </w:rPr>
        <w:t xml:space="preserve">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w:t>
      </w:r>
      <w:hyperlink w:history="0" w:anchor="P1696"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Pr>
            <w:sz w:val="20"/>
            <w:color w:val="0000ff"/>
          </w:rPr>
          <w:t xml:space="preserve">пункта 14.5</w:t>
        </w:r>
      </w:hyperlink>
      <w:r>
        <w:rPr>
          <w:sz w:val="20"/>
        </w:rPr>
        <w:t xml:space="preserve"> настоящей Инструкции.</w:t>
      </w:r>
    </w:p>
    <w:p>
      <w:pPr>
        <w:pStyle w:val="0"/>
        <w:jc w:val="both"/>
      </w:pPr>
      <w:r>
        <w:rPr>
          <w:sz w:val="20"/>
        </w:rPr>
        <w:t xml:space="preserve">(п. 9.3.2 в ред. </w:t>
      </w:r>
      <w:hyperlink w:history="0" r:id="rId754"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22.12.2021 N 244)</w:t>
      </w:r>
    </w:p>
    <w:p>
      <w:pPr>
        <w:pStyle w:val="0"/>
        <w:spacing w:before="200" w:line-rule="auto"/>
        <w:ind w:firstLine="540"/>
        <w:jc w:val="both"/>
      </w:pPr>
      <w:r>
        <w:rPr>
          <w:sz w:val="20"/>
        </w:rPr>
        <w:t xml:space="preserve">9.3.3. 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pPr>
        <w:pStyle w:val="0"/>
        <w:spacing w:before="200" w:line-rule="auto"/>
        <w:ind w:firstLine="540"/>
        <w:jc w:val="both"/>
      </w:pPr>
      <w:r>
        <w:rPr>
          <w:sz w:val="20"/>
        </w:rPr>
        <w:t xml:space="preserve">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pPr>
        <w:pStyle w:val="0"/>
        <w:spacing w:before="200" w:line-rule="auto"/>
        <w:ind w:firstLine="540"/>
        <w:jc w:val="both"/>
      </w:pPr>
      <w:r>
        <w:rPr>
          <w:sz w:val="20"/>
        </w:rPr>
        <w:t xml:space="preserve">О направлении исполнительного листа в электронном виде делается соответствующая отметка в "Журнале учета выдаваемых (направляемых) исполнительных документов" </w:t>
      </w:r>
      <w:hyperlink w:history="0" w:anchor="P7014" w:tooltip="ЖУРНАЛ">
        <w:r>
          <w:rPr>
            <w:sz w:val="20"/>
            <w:color w:val="0000ff"/>
          </w:rPr>
          <w:t xml:space="preserve">(форма N 50)</w:t>
        </w:r>
      </w:hyperlink>
      <w:r>
        <w:rPr>
          <w:sz w:val="20"/>
        </w:rPr>
        <w:t xml:space="preserve">, справочном листе </w:t>
      </w:r>
      <w:hyperlink w:history="0" w:anchor="P5316" w:tooltip="                              Справочный лист">
        <w:r>
          <w:rPr>
            <w:sz w:val="20"/>
            <w:color w:val="0000ff"/>
          </w:rPr>
          <w:t xml:space="preserve">(форма N 19)</w:t>
        </w:r>
      </w:hyperlink>
      <w:r>
        <w:rPr>
          <w:sz w:val="20"/>
        </w:rPr>
        <w:t xml:space="preserve"> и учетно-статистической карточке.</w:t>
      </w:r>
    </w:p>
    <w:p>
      <w:pPr>
        <w:pStyle w:val="0"/>
        <w:jc w:val="both"/>
      </w:pPr>
      <w:r>
        <w:rPr>
          <w:sz w:val="20"/>
        </w:rPr>
        <w:t xml:space="preserve">(п. 9.3.3 в ред. </w:t>
      </w:r>
      <w:hyperlink w:history="0" r:id="rId755"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22.12.2021 N 244)</w:t>
      </w:r>
    </w:p>
    <w:p>
      <w:pPr>
        <w:pStyle w:val="0"/>
        <w:spacing w:before="200" w:line-rule="auto"/>
        <w:ind w:firstLine="540"/>
        <w:jc w:val="both"/>
      </w:pPr>
      <w:r>
        <w:rPr>
          <w:sz w:val="20"/>
        </w:rPr>
        <w:t xml:space="preserve">9.3.3.1. Если должником является гражданин, то исполнительный документ направляется в соответствующее подразделение судебных приставов по его месту жительства, месту пребывания или местонахождению его имущества.</w:t>
      </w:r>
    </w:p>
    <w:p>
      <w:pPr>
        <w:pStyle w:val="0"/>
        <w:spacing w:before="200" w:line-rule="auto"/>
        <w:ind w:firstLine="540"/>
        <w:jc w:val="both"/>
      </w:pPr>
      <w:r>
        <w:rPr>
          <w:sz w:val="20"/>
        </w:rPr>
        <w:t xml:space="preserve">9.3.3.2. Если должником является организация, то исполнительный документ направляется в соответствующее подразделение судебных приставов по ее юридическому адресу, местонахождению ее имущества или по юридическому адресу ее представительства или филиала.</w:t>
      </w:r>
    </w:p>
    <w:p>
      <w:pPr>
        <w:pStyle w:val="0"/>
        <w:spacing w:before="200" w:line-rule="auto"/>
        <w:ind w:firstLine="540"/>
        <w:jc w:val="both"/>
      </w:pPr>
      <w:r>
        <w:rPr>
          <w:sz w:val="20"/>
        </w:rPr>
        <w:t xml:space="preserve">9.3.3.3. Исполнительные документы по требованиям, обязывающим должника совершить определенные действия (воздержаться от совершения определенных действий), направляются в соответствующее подразделение судебных приставов по месту совершения этих действий.</w:t>
      </w:r>
    </w:p>
    <w:p>
      <w:pPr>
        <w:pStyle w:val="0"/>
        <w:spacing w:before="200" w:line-rule="auto"/>
        <w:ind w:firstLine="540"/>
        <w:jc w:val="both"/>
      </w:pPr>
      <w:r>
        <w:rPr>
          <w:sz w:val="20"/>
        </w:rPr>
        <w:t xml:space="preserve">9.3.3.4. В случае отсутствия сведений о местонахождении должника, его имущества, местонахождении ребенка исполнительный документ направляется в соответствующее подразделение судебных приставов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имущества.</w:t>
      </w:r>
    </w:p>
    <w:p>
      <w:pPr>
        <w:pStyle w:val="0"/>
        <w:spacing w:before="200" w:line-rule="auto"/>
        <w:ind w:firstLine="540"/>
        <w:jc w:val="both"/>
      </w:pPr>
      <w:r>
        <w:rPr>
          <w:sz w:val="20"/>
        </w:rPr>
        <w:t xml:space="preserve">9.3.3.5. В случае когда неизвестно, в каком подразделении судебных приставов должно быть возбуждено исполнительное производство, исполнительный документ может быть направлен в соответствующий территориальный орган Федеральной службы судебных приставов (главному судебному приставу субъекта Российской Федерации).</w:t>
      </w:r>
    </w:p>
    <w:p>
      <w:pPr>
        <w:pStyle w:val="0"/>
        <w:spacing w:before="200" w:line-rule="auto"/>
        <w:ind w:firstLine="540"/>
        <w:jc w:val="both"/>
      </w:pPr>
      <w:r>
        <w:rPr>
          <w:sz w:val="20"/>
        </w:rPr>
        <w:t xml:space="preserve">9.3.3.6. Копии сопроводительных писем на высылку исполнительных документов при обращении их к исполнению приобщаются к делу.</w:t>
      </w:r>
    </w:p>
    <w:p>
      <w:pPr>
        <w:pStyle w:val="0"/>
        <w:spacing w:before="200" w:line-rule="auto"/>
        <w:ind w:firstLine="540"/>
        <w:jc w:val="both"/>
      </w:pPr>
      <w:r>
        <w:rPr>
          <w:sz w:val="20"/>
        </w:rPr>
        <w:t xml:space="preserve">При обращении к исполнению взыскатель извещается судом о передаче исполнительного документа в подразделение службы судебных приставов.</w:t>
      </w:r>
    </w:p>
    <w:p>
      <w:pPr>
        <w:pStyle w:val="0"/>
        <w:spacing w:before="200" w:line-rule="auto"/>
        <w:ind w:firstLine="540"/>
        <w:jc w:val="both"/>
      </w:pPr>
      <w:r>
        <w:rPr>
          <w:sz w:val="20"/>
        </w:rPr>
        <w:t xml:space="preserve">9.3.4. Все виды исполнительных документов, оформляемых по гражданским, уголовным, административным делам, другим материалам и производствам, разрешаемым судом, подлежат регистрации в реестре (журнале) учета выдаваемых (направляемых) исполнительных документов </w:t>
      </w:r>
      <w:hyperlink w:history="0" w:anchor="P7014" w:tooltip="ЖУРНАЛ">
        <w:r>
          <w:rPr>
            <w:sz w:val="20"/>
            <w:color w:val="0000ff"/>
          </w:rPr>
          <w:t xml:space="preserve">(форма N 50)</w:t>
        </w:r>
      </w:hyperlink>
      <w:r>
        <w:rPr>
          <w:sz w:val="20"/>
        </w:rPr>
        <w:t xml:space="preserve">, и алфавитном указателе к журналу учета исполнительных документов </w:t>
      </w:r>
      <w:hyperlink w:history="0" w:anchor="P7088" w:tooltip="Алфавитный указатель">
        <w:r>
          <w:rPr>
            <w:sz w:val="20"/>
            <w:color w:val="0000ff"/>
          </w:rPr>
          <w:t xml:space="preserve">(форма N 50-а)</w:t>
        </w:r>
      </w:hyperlink>
      <w:r>
        <w:rPr>
          <w:sz w:val="20"/>
        </w:rPr>
        <w:t xml:space="preserve">, которые хранятся в отделе делопроизводства. При ведении журнала </w:t>
      </w:r>
      <w:hyperlink w:history="0" w:anchor="P7014" w:tooltip="ЖУРНАЛ">
        <w:r>
          <w:rPr>
            <w:sz w:val="20"/>
            <w:color w:val="0000ff"/>
          </w:rPr>
          <w:t xml:space="preserve">(форма N 50)</w:t>
        </w:r>
      </w:hyperlink>
      <w:r>
        <w:rPr>
          <w:sz w:val="20"/>
        </w:rPr>
        <w:t xml:space="preserve"> на бумажном носителе; он прошивается, нумеруется, количество листов заверяется на последней странице подписью уполномоченного работника аппарата суда, ответственного за ведение делопроизводства, и гербовой печатью суда.</w:t>
      </w:r>
    </w:p>
    <w:p>
      <w:pPr>
        <w:pStyle w:val="0"/>
        <w:jc w:val="both"/>
      </w:pPr>
      <w:r>
        <w:rPr>
          <w:sz w:val="20"/>
        </w:rPr>
        <w:t xml:space="preserve">(п. 9.3.4 в ред. </w:t>
      </w:r>
      <w:hyperlink w:history="0" r:id="rId75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18.02.2016 N 33)</w:t>
      </w:r>
    </w:p>
    <w:p>
      <w:pPr>
        <w:pStyle w:val="0"/>
        <w:spacing w:before="200" w:line-rule="auto"/>
        <w:ind w:firstLine="540"/>
        <w:jc w:val="both"/>
      </w:pPr>
      <w:r>
        <w:rPr>
          <w:sz w:val="20"/>
        </w:rPr>
        <w:t xml:space="preserve">9.3.5.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заверяются гербовой печатью суда. Содержание исполнительного листа должно соответствовать требованиям </w:t>
      </w:r>
      <w:hyperlink w:history="0" r:id="rId757" w:tooltip="Федеральный закон от 02.10.2007 N 229-ФЗ (ред. от 05.12.2017) &quot;Об исполнительном производстве&quot; ------------ Недействующая редакция {КонсультантПлюс}">
        <w:r>
          <w:rPr>
            <w:sz w:val="20"/>
            <w:color w:val="0000ff"/>
          </w:rPr>
          <w:t xml:space="preserve">ст. 13</w:t>
        </w:r>
      </w:hyperlink>
      <w:r>
        <w:rPr>
          <w:sz w:val="20"/>
        </w:rPr>
        <w:t xml:space="preserve"> Федерального закона от 02.10.2007 N 229-ФЗ "Об исполнительном производстве".</w:t>
      </w:r>
    </w:p>
    <w:p>
      <w:pPr>
        <w:pStyle w:val="0"/>
        <w:spacing w:before="200" w:line-rule="auto"/>
        <w:ind w:firstLine="540"/>
        <w:jc w:val="both"/>
      </w:pPr>
      <w:r>
        <w:rPr>
          <w:sz w:val="20"/>
        </w:rPr>
        <w:t xml:space="preserve">9.3.6. Копия сопроводительного письма о направлении исполнительного документа </w:t>
      </w:r>
      <w:hyperlink w:history="0" w:anchor="P8065" w:tooltip="                          Сопроводительное письмо">
        <w:r>
          <w:rPr>
            <w:sz w:val="20"/>
            <w:color w:val="0000ff"/>
          </w:rPr>
          <w:t xml:space="preserve">(форма N 65)</w:t>
        </w:r>
      </w:hyperlink>
      <w:r>
        <w:rPr>
          <w:sz w:val="20"/>
        </w:rPr>
        <w:t xml:space="preserve"> подшивается к гражданскому или административному делу, при этом в ПС ГАС "Правосудие" делается отметка о серии, номере и дате выдачи исполнительного листа.</w:t>
      </w:r>
    </w:p>
    <w:p>
      <w:pPr>
        <w:pStyle w:val="0"/>
        <w:jc w:val="both"/>
      </w:pPr>
      <w:r>
        <w:rPr>
          <w:sz w:val="20"/>
        </w:rPr>
        <w:t xml:space="preserve">(в ред. Приказов Судебного департамента при Верховном Суде РФ от 16.04.2014 </w:t>
      </w:r>
      <w:hyperlink w:history="0" r:id="rId758"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0"/>
            <w:color w:val="0000ff"/>
          </w:rPr>
          <w:t xml:space="preserve">N 90</w:t>
        </w:r>
      </w:hyperlink>
      <w:r>
        <w:rPr>
          <w:sz w:val="20"/>
        </w:rPr>
        <w:t xml:space="preserve">, от 09.04.2015 </w:t>
      </w:r>
      <w:hyperlink w:history="0" r:id="rId759"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N 95</w:t>
        </w:r>
      </w:hyperlink>
      <w:r>
        <w:rPr>
          <w:sz w:val="20"/>
        </w:rPr>
        <w:t xml:space="preserve">, от 18.02.2016 </w:t>
      </w:r>
      <w:hyperlink w:history="0" r:id="rId76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N 33</w:t>
        </w:r>
      </w:hyperlink>
      <w:r>
        <w:rPr>
          <w:sz w:val="20"/>
        </w:rPr>
        <w:t xml:space="preserve">)</w:t>
      </w:r>
    </w:p>
    <w:p>
      <w:pPr>
        <w:pStyle w:val="0"/>
        <w:spacing w:before="200" w:line-rule="auto"/>
        <w:ind w:firstLine="540"/>
        <w:jc w:val="both"/>
      </w:pPr>
      <w:r>
        <w:rPr>
          <w:sz w:val="20"/>
        </w:rPr>
        <w:t xml:space="preserve">Принудительное исполнение решения третейского суда осуществляется путем выдачи исполнительного листа в соответствии с требованиями </w:t>
      </w:r>
      <w:hyperlink w:history="0" r:id="rId761" w:tooltip="&quot;Гражданский процессуальный кодекс Российской Федерации&quot; от 14.11.2002 N 138-ФЗ (ред. от 24.06.2023, с изм. от 20.07.2023) {КонсультантПлюс}">
        <w:r>
          <w:rPr>
            <w:sz w:val="20"/>
            <w:color w:val="0000ff"/>
          </w:rPr>
          <w:t xml:space="preserve">раздела VII</w:t>
        </w:r>
      </w:hyperlink>
      <w:r>
        <w:rPr>
          <w:sz w:val="20"/>
        </w:rPr>
        <w:t xml:space="preserve"> ГПК РФ на основании определения суда о выдаче исполнительного листа на принудительное исполнение решения третейского суда (</w:t>
      </w:r>
      <w:hyperlink w:history="0" r:id="rId762" w:tooltip="&quot;Гражданский процессуальный кодекс Российской Федерации&quot; от 14.11.2002 N 138-ФЗ (ред. от 24.06.2023, с изм. от 20.07.2023) {КонсультантПлюс}">
        <w:r>
          <w:rPr>
            <w:sz w:val="20"/>
            <w:color w:val="0000ff"/>
          </w:rPr>
          <w:t xml:space="preserve">глава 47</w:t>
        </w:r>
      </w:hyperlink>
      <w:r>
        <w:rPr>
          <w:sz w:val="20"/>
        </w:rPr>
        <w:t xml:space="preserve"> ГПК РФ).</w:t>
      </w:r>
    </w:p>
    <w:p>
      <w:pPr>
        <w:pStyle w:val="0"/>
        <w:jc w:val="both"/>
      </w:pPr>
      <w:r>
        <w:rPr>
          <w:sz w:val="20"/>
        </w:rPr>
        <w:t xml:space="preserve">(в ред. </w:t>
      </w:r>
      <w:hyperlink w:history="0" r:id="rId763"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17.04.2017 N 71)</w:t>
      </w:r>
    </w:p>
    <w:p>
      <w:pPr>
        <w:pStyle w:val="0"/>
        <w:spacing w:before="200" w:line-rule="auto"/>
        <w:ind w:firstLine="540"/>
        <w:jc w:val="both"/>
      </w:pPr>
      <w:r>
        <w:rPr>
          <w:sz w:val="20"/>
        </w:rPr>
        <w:t xml:space="preserve">9.3.7. По каждому решению суда выдается один исполнительный лист.</w:t>
      </w:r>
    </w:p>
    <w:p>
      <w:pPr>
        <w:pStyle w:val="0"/>
        <w:spacing w:before="200" w:line-rule="auto"/>
        <w:ind w:firstLine="540"/>
        <w:jc w:val="both"/>
      </w:pPr>
      <w:r>
        <w:rPr>
          <w:sz w:val="20"/>
        </w:rPr>
        <w:t xml:space="preserve">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pPr>
        <w:pStyle w:val="0"/>
        <w:spacing w:before="200" w:line-rule="auto"/>
        <w:ind w:firstLine="540"/>
        <w:jc w:val="both"/>
      </w:pPr>
      <w:r>
        <w:rPr>
          <w:sz w:val="20"/>
        </w:rPr>
        <w:t xml:space="preserve">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pPr>
        <w:pStyle w:val="0"/>
        <w:spacing w:before="200" w:line-rule="auto"/>
        <w:ind w:firstLine="540"/>
        <w:jc w:val="both"/>
      </w:pPr>
      <w:r>
        <w:rPr>
          <w:sz w:val="20"/>
        </w:rPr>
        <w:t xml:space="preserve">9.3.8. Непосредственно судом направляются для исполнения исполнительные документы:</w:t>
      </w:r>
    </w:p>
    <w:p>
      <w:pPr>
        <w:pStyle w:val="0"/>
        <w:spacing w:before="200" w:line-rule="auto"/>
        <w:ind w:firstLine="540"/>
        <w:jc w:val="both"/>
      </w:pPr>
      <w:r>
        <w:rPr>
          <w:sz w:val="20"/>
        </w:rPr>
        <w:t xml:space="preserve">о взыскании ущерба, причиненного преступлением, - в случаях назначения судом конфискации имущества по искам о защите интеллектуальной собственности, наложения штрафов и присуждения к взысканию иных денежных сумм в доход государства;</w:t>
      </w:r>
    </w:p>
    <w:p>
      <w:pPr>
        <w:pStyle w:val="0"/>
        <w:spacing w:before="200" w:line-rule="auto"/>
        <w:ind w:firstLine="540"/>
        <w:jc w:val="both"/>
      </w:pPr>
      <w:r>
        <w:rPr>
          <w:sz w:val="20"/>
        </w:rPr>
        <w:t xml:space="preserve">о взыскании государственной пошлины с должника в доход соответствующего бюджета;</w:t>
      </w:r>
    </w:p>
    <w:p>
      <w:pPr>
        <w:pStyle w:val="0"/>
        <w:spacing w:before="200" w:line-rule="auto"/>
        <w:ind w:firstLine="540"/>
        <w:jc w:val="both"/>
      </w:pPr>
      <w:r>
        <w:rPr>
          <w:sz w:val="20"/>
        </w:rPr>
        <w:t xml:space="preserve">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вне брака, копия решения должна быть выслана органу социальной защиты для прекращения выплаты пособия на их содержание;</w:t>
      </w:r>
    </w:p>
    <w:p>
      <w:pPr>
        <w:pStyle w:val="0"/>
        <w:spacing w:before="200" w:line-rule="auto"/>
        <w:ind w:firstLine="540"/>
        <w:jc w:val="both"/>
      </w:pPr>
      <w:r>
        <w:rPr>
          <w:sz w:val="20"/>
        </w:rPr>
        <w:t xml:space="preserve">о возмещении вреда, причиненного увечьем или иным повреждением здоровья, а также смертью кормильца;</w:t>
      </w:r>
    </w:p>
    <w:p>
      <w:pPr>
        <w:pStyle w:val="0"/>
        <w:spacing w:before="200" w:line-rule="auto"/>
        <w:ind w:firstLine="540"/>
        <w:jc w:val="both"/>
      </w:pPr>
      <w:r>
        <w:rPr>
          <w:sz w:val="20"/>
        </w:rPr>
        <w:t xml:space="preserve">о восстановлении на работе незаконно уволенных или переведенных работников и взыскании заработной платы за вынужденный прогул, а также о взыскании денежных сумм с должностных лиц, виновных в незаконном увольнении или переводе работников либо в неисполнении решения суда о восстановлении на работе.</w:t>
      </w:r>
    </w:p>
    <w:p>
      <w:pPr>
        <w:pStyle w:val="0"/>
        <w:spacing w:before="200" w:line-rule="auto"/>
        <w:ind w:firstLine="540"/>
        <w:jc w:val="both"/>
      </w:pPr>
      <w:r>
        <w:rPr>
          <w:sz w:val="20"/>
        </w:rPr>
        <w:t xml:space="preserve">Суд не вправе отказать в просьбе взыскателя о направлении исполнительного документа для исполнения непосредственно судом и по другим категориям гражданских дел.</w:t>
      </w:r>
    </w:p>
    <w:p>
      <w:pPr>
        <w:pStyle w:val="0"/>
        <w:spacing w:before="200" w:line-rule="auto"/>
        <w:ind w:firstLine="540"/>
        <w:jc w:val="both"/>
      </w:pPr>
      <w:r>
        <w:rPr>
          <w:sz w:val="20"/>
        </w:rPr>
        <w:t xml:space="preserve">В остальных случаях исполнительный документ выдается взыскателю на руки под расписку в реестре (журнале) учета выдаваемых (направляемых) исполнительных документов </w:t>
      </w:r>
      <w:hyperlink w:history="0" w:anchor="P7014" w:tooltip="ЖУРНАЛ">
        <w:r>
          <w:rPr>
            <w:sz w:val="20"/>
            <w:color w:val="0000ff"/>
          </w:rPr>
          <w:t xml:space="preserve">(форма N 50)</w:t>
        </w:r>
      </w:hyperlink>
      <w:r>
        <w:rPr>
          <w:sz w:val="20"/>
        </w:rPr>
        <w:t xml:space="preserve"> либо в справочном листе по делу </w:t>
      </w:r>
      <w:hyperlink w:history="0" w:anchor="P5316" w:tooltip="                              Справочный лист">
        <w:r>
          <w:rPr>
            <w:sz w:val="20"/>
            <w:color w:val="0000ff"/>
          </w:rPr>
          <w:t xml:space="preserve">(форма N 19)</w:t>
        </w:r>
      </w:hyperlink>
      <w:r>
        <w:rPr>
          <w:sz w:val="20"/>
        </w:rPr>
        <w:t xml:space="preserve"> и делается соответствующая отметка в учетно-статистической карточке либо высылается взыскателю заказным отправлением с уведомлением с соответствующей отметкой в реестре (журнале) </w:t>
      </w:r>
      <w:hyperlink w:history="0" w:anchor="P7014" w:tooltip="ЖУРНАЛ">
        <w:r>
          <w:rPr>
            <w:sz w:val="20"/>
            <w:color w:val="0000ff"/>
          </w:rPr>
          <w:t xml:space="preserve">формы N 50</w:t>
        </w:r>
      </w:hyperlink>
      <w:r>
        <w:rPr>
          <w:sz w:val="20"/>
        </w:rPr>
        <w:t xml:space="preserve">.</w:t>
      </w:r>
    </w:p>
    <w:p>
      <w:pPr>
        <w:pStyle w:val="0"/>
        <w:jc w:val="both"/>
      </w:pPr>
      <w:r>
        <w:rPr>
          <w:sz w:val="20"/>
        </w:rPr>
        <w:t xml:space="preserve">(в ред. </w:t>
      </w:r>
      <w:hyperlink w:history="0" r:id="rId76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18.02.2016 N 33)</w:t>
      </w:r>
    </w:p>
    <w:p>
      <w:pPr>
        <w:pStyle w:val="0"/>
        <w:spacing w:before="200" w:line-rule="auto"/>
        <w:ind w:firstLine="540"/>
        <w:jc w:val="both"/>
      </w:pPr>
      <w:r>
        <w:rPr>
          <w:sz w:val="20"/>
        </w:rPr>
        <w:t xml:space="preserve">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w:t>
      </w:r>
      <w:hyperlink w:history="0" w:anchor="P1696"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Pr>
            <w:sz w:val="20"/>
            <w:color w:val="0000ff"/>
          </w:rPr>
          <w:t xml:space="preserve">п. 14.5</w:t>
        </w:r>
      </w:hyperlink>
      <w:r>
        <w:rPr>
          <w:sz w:val="20"/>
        </w:rPr>
        <w:t xml:space="preserve">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 (</w:t>
      </w:r>
      <w:hyperlink w:history="0" r:id="rId765" w:tooltip="&quot;Кодекс административного судопроизводства Российской Федерации&quot; от 08.03.2015 N 21-ФЗ (ред. от 24.07.2023) {КонсультантПлюс}">
        <w:r>
          <w:rPr>
            <w:sz w:val="20"/>
            <w:color w:val="0000ff"/>
          </w:rPr>
          <w:t xml:space="preserve">п. 10 ст. 353</w:t>
        </w:r>
      </w:hyperlink>
      <w:r>
        <w:rPr>
          <w:sz w:val="20"/>
        </w:rPr>
        <w:t xml:space="preserve"> КАС РФ).</w:t>
      </w:r>
    </w:p>
    <w:p>
      <w:pPr>
        <w:pStyle w:val="0"/>
        <w:jc w:val="both"/>
      </w:pPr>
      <w:r>
        <w:rPr>
          <w:sz w:val="20"/>
        </w:rPr>
        <w:t xml:space="preserve">(абзац введен </w:t>
      </w:r>
      <w:hyperlink w:history="0" r:id="rId76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18.02.2016 N 33; в ред. </w:t>
      </w:r>
      <w:hyperlink w:history="0" r:id="rId76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21.10.2019 N 238)</w:t>
      </w:r>
    </w:p>
    <w:p>
      <w:pPr>
        <w:pStyle w:val="0"/>
        <w:spacing w:before="200" w:line-rule="auto"/>
        <w:ind w:firstLine="540"/>
        <w:jc w:val="both"/>
      </w:pPr>
      <w:r>
        <w:rPr>
          <w:sz w:val="20"/>
        </w:rPr>
        <w:t xml:space="preserve">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 (</w:t>
      </w:r>
      <w:hyperlink w:history="0" r:id="rId768" w:tooltip="&quot;Гражданский процессуальный кодекс Российской Федерации&quot; от 14.11.2002 N 138-ФЗ (ред. от 24.06.2023, с изм. от 20.07.2023) {КонсультантПлюс}">
        <w:r>
          <w:rPr>
            <w:sz w:val="20"/>
            <w:color w:val="0000ff"/>
          </w:rPr>
          <w:t xml:space="preserve">428</w:t>
        </w:r>
      </w:hyperlink>
      <w:r>
        <w:rPr>
          <w:sz w:val="20"/>
        </w:rPr>
        <w:t xml:space="preserve"> ГПК РФ, </w:t>
      </w:r>
      <w:hyperlink w:history="0" r:id="rId769" w:tooltip="&quot;Кодекс административного судопроизводства Российской Федерации&quot; от 08.03.2015 N 21-ФЗ (ред. от 24.07.2023) {КонсультантПлюс}">
        <w:r>
          <w:rPr>
            <w:sz w:val="20"/>
            <w:color w:val="0000ff"/>
          </w:rPr>
          <w:t xml:space="preserve">ст. 353</w:t>
        </w:r>
      </w:hyperlink>
      <w:r>
        <w:rPr>
          <w:sz w:val="20"/>
        </w:rPr>
        <w:t xml:space="preserve"> КАС РФ).</w:t>
      </w:r>
    </w:p>
    <w:p>
      <w:pPr>
        <w:pStyle w:val="0"/>
        <w:jc w:val="both"/>
      </w:pPr>
      <w:r>
        <w:rPr>
          <w:sz w:val="20"/>
        </w:rPr>
        <w:t xml:space="preserve">(абзац введен </w:t>
      </w:r>
      <w:hyperlink w:history="0" r:id="rId77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18.02.2016 N 33)</w:t>
      </w:r>
    </w:p>
    <w:bookmarkStart w:id="1162" w:name="P1162"/>
    <w:bookmarkEnd w:id="1162"/>
    <w:p>
      <w:pPr>
        <w:pStyle w:val="0"/>
        <w:spacing w:before="200" w:line-rule="auto"/>
        <w:ind w:firstLine="540"/>
        <w:jc w:val="both"/>
      </w:pPr>
      <w:r>
        <w:rPr>
          <w:sz w:val="20"/>
        </w:rPr>
        <w:t xml:space="preserve">9.3.9. Гражданское или административное дело считается оконченным и подлежит сдаче в архив:</w:t>
      </w:r>
    </w:p>
    <w:p>
      <w:pPr>
        <w:pStyle w:val="0"/>
        <w:spacing w:before="200" w:line-rule="auto"/>
        <w:ind w:firstLine="540"/>
        <w:jc w:val="both"/>
      </w:pPr>
      <w:r>
        <w:rPr>
          <w:sz w:val="20"/>
        </w:rPr>
        <w:t xml:space="preserve">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(ходатайства) взыскателя - по истечении трех месяцев с даты уведомления взыскателя в соответствии с </w:t>
      </w:r>
      <w:hyperlink w:history="0" w:anchor="P1125" w:tooltip="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
        <w:r>
          <w:rPr>
            <w:sz w:val="20"/>
            <w:color w:val="0000ff"/>
          </w:rPr>
          <w:t xml:space="preserve">п. 9.3.2</w:t>
        </w:r>
      </w:hyperlink>
      <w:r>
        <w:rPr>
          <w:sz w:val="20"/>
        </w:rPr>
        <w:t xml:space="preserve"> настоящей Инструкции;</w:t>
      </w:r>
    </w:p>
    <w:p>
      <w:pPr>
        <w:pStyle w:val="0"/>
        <w:jc w:val="both"/>
      </w:pPr>
      <w:r>
        <w:rPr>
          <w:sz w:val="20"/>
        </w:rPr>
        <w:t xml:space="preserve">(в ред. </w:t>
      </w:r>
      <w:hyperlink w:history="0" r:id="rId771"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22.12.2021 N 244)</w:t>
      </w:r>
    </w:p>
    <w:p>
      <w:pPr>
        <w:pStyle w:val="0"/>
        <w:spacing w:before="200" w:line-rule="auto"/>
        <w:ind w:firstLine="540"/>
        <w:jc w:val="both"/>
      </w:pPr>
      <w:r>
        <w:rPr>
          <w:sz w:val="20"/>
        </w:rPr>
        <w:t xml:space="preserve">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прекращено - после вступления решения (определения) в законную силу;</w:t>
      </w:r>
    </w:p>
    <w:p>
      <w:pPr>
        <w:pStyle w:val="0"/>
        <w:jc w:val="both"/>
      </w:pPr>
      <w:r>
        <w:rPr>
          <w:sz w:val="20"/>
        </w:rPr>
        <w:t xml:space="preserve">(в ред. </w:t>
      </w:r>
      <w:hyperlink w:history="0" r:id="rId772"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22.12.2021 N 244)</w:t>
      </w:r>
    </w:p>
    <w:p>
      <w:pPr>
        <w:pStyle w:val="0"/>
        <w:spacing w:before="200" w:line-rule="auto"/>
        <w:ind w:firstLine="540"/>
        <w:jc w:val="both"/>
      </w:pPr>
      <w:r>
        <w:rPr>
          <w:sz w:val="20"/>
        </w:rPr>
        <w:t xml:space="preserve">в случае если решение подлежит немедленному исполнению - после вступления в законную силу судебного акта;</w:t>
      </w:r>
    </w:p>
    <w:p>
      <w:pPr>
        <w:pStyle w:val="0"/>
        <w:spacing w:before="200" w:line-rule="auto"/>
        <w:ind w:firstLine="540"/>
        <w:jc w:val="both"/>
      </w:pPr>
      <w:r>
        <w:rPr>
          <w:sz w:val="20"/>
        </w:rPr>
        <w:t xml:space="preserve">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pPr>
        <w:pStyle w:val="0"/>
        <w:spacing w:before="200" w:line-rule="auto"/>
        <w:ind w:firstLine="540"/>
        <w:jc w:val="both"/>
      </w:pPr>
      <w:r>
        <w:rPr>
          <w:sz w:val="20"/>
        </w:rPr>
        <w:t xml:space="preserve">в случае вынесения судом решения в порядке административного судопроизводства об 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w:t>
      </w:r>
    </w:p>
    <w:p>
      <w:pPr>
        <w:pStyle w:val="0"/>
        <w:spacing w:before="200" w:line-rule="auto"/>
        <w:ind w:firstLine="540"/>
        <w:jc w:val="both"/>
      </w:pPr>
      <w:r>
        <w:rPr>
          <w:sz w:val="20"/>
        </w:rPr>
        <w:t xml:space="preserve">при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направления копии решения суда в медицинскую организацию, оказывающую психиатрическую помощь в стационарных условиях, в которую помещен гражданин, либо в специальное учреждение, в которое помещен иностранный гражданин, подлежащий депортации или реадмиссии;</w:t>
      </w:r>
    </w:p>
    <w:p>
      <w:pPr>
        <w:pStyle w:val="0"/>
        <w:spacing w:before="200" w:line-rule="auto"/>
        <w:ind w:firstLine="540"/>
        <w:jc w:val="both"/>
      </w:pPr>
      <w:r>
        <w:rPr>
          <w:sz w:val="20"/>
        </w:rPr>
        <w:t xml:space="preserve">при отказе в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поступления сведений из медицинской организации, оказывающей психиатрическую помощь в стационарных условиях, о выписке лица, в отношении которого оно было принято, из специального учреждения, в которое помещен иностранный гражданин, подлежащий депортации или реадмиссии.</w:t>
      </w:r>
    </w:p>
    <w:p>
      <w:pPr>
        <w:pStyle w:val="0"/>
        <w:spacing w:before="200" w:line-rule="auto"/>
        <w:ind w:firstLine="540"/>
        <w:jc w:val="both"/>
      </w:pPr>
      <w:r>
        <w:rPr>
          <w:sz w:val="20"/>
        </w:rPr>
        <w:t xml:space="preserve">Информация о сдаче дела в архив в обязательном порядке вносится в учетно-статистические карточки.</w:t>
      </w:r>
    </w:p>
    <w:p>
      <w:pPr>
        <w:pStyle w:val="0"/>
        <w:jc w:val="both"/>
      </w:pPr>
      <w:r>
        <w:rPr>
          <w:sz w:val="20"/>
        </w:rPr>
        <w:t xml:space="preserve">(п. 9.3.9 в ред. </w:t>
      </w:r>
      <w:hyperlink w:history="0" r:id="rId77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18.02.2016 N 33)</w:t>
      </w:r>
    </w:p>
    <w:p>
      <w:pPr>
        <w:pStyle w:val="0"/>
        <w:spacing w:before="200" w:line-rule="auto"/>
        <w:ind w:firstLine="540"/>
        <w:jc w:val="both"/>
      </w:pPr>
      <w:r>
        <w:rPr>
          <w:sz w:val="20"/>
        </w:rPr>
        <w:t xml:space="preserve">9.3.10. Копия постановления судебного пристава-исполнителя об окончании исполнительного производства, поступившая в суд, выдавший исполнительный документ, приобщается к соответствующему делу (</w:t>
      </w:r>
      <w:hyperlink w:history="0" r:id="rId774" w:tooltip="Федеральный закон от 02.10.2007 N 229-ФЗ (ред. от 05.12.2017) &quot;Об исполнительном производстве&quot; ------------ Недействующая редакция {КонсультантПлюс}">
        <w:r>
          <w:rPr>
            <w:sz w:val="20"/>
            <w:color w:val="0000ff"/>
          </w:rPr>
          <w:t xml:space="preserve">п. 6 ст. 47</w:t>
        </w:r>
      </w:hyperlink>
      <w:r>
        <w:rPr>
          <w:sz w:val="20"/>
        </w:rPr>
        <w:t xml:space="preserve"> Федерального закона от 02.10.2007 N 229-ФЗ "Об исполнительном производстве).</w:t>
      </w:r>
    </w:p>
    <w:p>
      <w:pPr>
        <w:pStyle w:val="0"/>
        <w:ind w:firstLine="540"/>
        <w:jc w:val="both"/>
      </w:pPr>
      <w:r>
        <w:rPr>
          <w:sz w:val="20"/>
        </w:rPr>
      </w:r>
    </w:p>
    <w:p>
      <w:pPr>
        <w:pStyle w:val="2"/>
        <w:outlineLvl w:val="2"/>
        <w:jc w:val="center"/>
      </w:pPr>
      <w:r>
        <w:rPr>
          <w:sz w:val="20"/>
        </w:rPr>
        <w:t xml:space="preserve">9.4. Обращение к исполнению постановлений по делам</w:t>
      </w:r>
    </w:p>
    <w:p>
      <w:pPr>
        <w:pStyle w:val="2"/>
        <w:jc w:val="center"/>
      </w:pPr>
      <w:r>
        <w:rPr>
          <w:sz w:val="20"/>
        </w:rPr>
        <w:t xml:space="preserve">об административных правонарушениях</w:t>
      </w:r>
    </w:p>
    <w:p>
      <w:pPr>
        <w:pStyle w:val="0"/>
        <w:jc w:val="center"/>
      </w:pPr>
      <w:r>
        <w:rPr>
          <w:sz w:val="20"/>
        </w:rPr>
        <w:t xml:space="preserve">(введен </w:t>
      </w:r>
      <w:hyperlink w:history="0" r:id="rId77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w:t>
      </w:r>
    </w:p>
    <w:p>
      <w:pPr>
        <w:pStyle w:val="0"/>
        <w:jc w:val="center"/>
      </w:pPr>
      <w:r>
        <w:rPr>
          <w:sz w:val="20"/>
        </w:rPr>
        <w:t xml:space="preserve">от 18.03.2013 N 61)</w:t>
      </w:r>
    </w:p>
    <w:p>
      <w:pPr>
        <w:pStyle w:val="0"/>
        <w:ind w:firstLine="540"/>
        <w:jc w:val="both"/>
      </w:pPr>
      <w:r>
        <w:rPr>
          <w:sz w:val="20"/>
        </w:rPr>
      </w:r>
    </w:p>
    <w:p>
      <w:pPr>
        <w:pStyle w:val="0"/>
        <w:ind w:firstLine="540"/>
        <w:jc w:val="both"/>
      </w:pPr>
      <w:r>
        <w:rPr>
          <w:sz w:val="20"/>
        </w:rPr>
        <w:t xml:space="preserve">9.4.1. Постановление по делу об административном правонарушении обращается к исполнению судьей, вынесшим постановление.</w:t>
      </w:r>
    </w:p>
    <w:p>
      <w:pPr>
        <w:pStyle w:val="0"/>
        <w:spacing w:before="200" w:line-rule="auto"/>
        <w:ind w:firstLine="540"/>
        <w:jc w:val="both"/>
      </w:pPr>
      <w:r>
        <w:rPr>
          <w:sz w:val="20"/>
        </w:rPr>
        <w:t xml:space="preserve">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уполномоченному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w:t>
      </w:r>
    </w:p>
    <w:p>
      <w:pPr>
        <w:pStyle w:val="0"/>
        <w:spacing w:before="200" w:line-rule="auto"/>
        <w:ind w:firstLine="540"/>
        <w:jc w:val="both"/>
      </w:pPr>
      <w:r>
        <w:rPr>
          <w:sz w:val="20"/>
        </w:rPr>
        <w:t xml:space="preserve">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усиленной квалифицированной электронной подписью в порядке, установленном законодательством Российской Федерации.</w:t>
      </w:r>
    </w:p>
    <w:p>
      <w:pPr>
        <w:pStyle w:val="0"/>
        <w:jc w:val="both"/>
      </w:pPr>
      <w:r>
        <w:rPr>
          <w:sz w:val="20"/>
        </w:rPr>
        <w:t xml:space="preserve">(абзац введен </w:t>
      </w:r>
      <w:hyperlink w:history="0" r:id="rId776"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17.04.2017 N 71)</w:t>
      </w:r>
    </w:p>
    <w:p>
      <w:pPr>
        <w:pStyle w:val="0"/>
        <w:spacing w:before="200" w:line-rule="auto"/>
        <w:ind w:firstLine="540"/>
        <w:jc w:val="both"/>
      </w:pPr>
      <w:r>
        <w:rPr>
          <w:sz w:val="20"/>
        </w:rPr>
        <w:t xml:space="preserve">9.4.2. При направлении постановления по делу об административном правонарушении для исполнения на нем проставляется отметка о дне его вступления в законную силу либо о том, что оно подлежит немедленному исполнению.</w:t>
      </w:r>
    </w:p>
    <w:p>
      <w:pPr>
        <w:pStyle w:val="0"/>
        <w:spacing w:before="200" w:line-rule="auto"/>
        <w:ind w:firstLine="540"/>
        <w:jc w:val="both"/>
      </w:pPr>
      <w:r>
        <w:rPr>
          <w:sz w:val="20"/>
        </w:rPr>
        <w:t xml:space="preserve">Если постановлением по делу об административном правонарушении были назначены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pPr>
        <w:pStyle w:val="0"/>
        <w:spacing w:before="200" w:line-rule="auto"/>
        <w:ind w:firstLine="540"/>
        <w:jc w:val="both"/>
      </w:pPr>
      <w:r>
        <w:rPr>
          <w:sz w:val="20"/>
        </w:rPr>
        <w:t xml:space="preserve">В соответствии со </w:t>
      </w:r>
      <w:hyperlink w:history="0" r:id="rId777" w:tooltip="&quot;Кодекс Российской Федерации об административных правонарушениях&quot; от 30.12.2001 N 195-ФЗ (ред. от 04.08.2023) (с изм. и доп., вступ. в силу с 01.10.2023) ------------ Недействующая редакция {КонсультантПлюс}">
        <w:r>
          <w:rPr>
            <w:sz w:val="20"/>
            <w:color w:val="0000ff"/>
          </w:rPr>
          <w:t xml:space="preserve">ст. 32.14</w:t>
        </w:r>
      </w:hyperlink>
      <w:r>
        <w:rPr>
          <w:sz w:val="20"/>
        </w:rPr>
        <w:t xml:space="preserve"> КоАП РФ непосредственно в федеральный орган исполнительной власти в сфере внутренних дел направляется заверенная печатью суда копия судебного акта:</w:t>
      </w:r>
    </w:p>
    <w:p>
      <w:pPr>
        <w:pStyle w:val="0"/>
        <w:jc w:val="both"/>
      </w:pPr>
      <w:r>
        <w:rPr>
          <w:sz w:val="20"/>
        </w:rPr>
        <w:t xml:space="preserve">(абзац введен </w:t>
      </w:r>
      <w:hyperlink w:history="0" r:id="rId778"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17.04.2017 N 71)</w:t>
      </w:r>
    </w:p>
    <w:p>
      <w:pPr>
        <w:pStyle w:val="0"/>
        <w:spacing w:before="200" w:line-rule="auto"/>
        <w:ind w:firstLine="540"/>
        <w:jc w:val="both"/>
      </w:pPr>
      <w:r>
        <w:rPr>
          <w:sz w:val="20"/>
        </w:rPr>
        <w:t xml:space="preserve">об административном запрете на посещение мест проведения официальных спортивных соревнований в дни их проведения;</w:t>
      </w:r>
    </w:p>
    <w:p>
      <w:pPr>
        <w:pStyle w:val="0"/>
        <w:jc w:val="both"/>
      </w:pPr>
      <w:r>
        <w:rPr>
          <w:sz w:val="20"/>
        </w:rPr>
        <w:t xml:space="preserve">(абзац введен </w:t>
      </w:r>
      <w:hyperlink w:history="0" r:id="rId779"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17.04.2017 N 71)</w:t>
      </w:r>
    </w:p>
    <w:p>
      <w:pPr>
        <w:pStyle w:val="0"/>
        <w:spacing w:before="200" w:line-rule="auto"/>
        <w:ind w:firstLine="540"/>
        <w:jc w:val="both"/>
      </w:pPr>
      <w:r>
        <w:rPr>
          <w:sz w:val="20"/>
        </w:rPr>
        <w:t xml:space="preserve">об отмене постановления об административном запрете на посещение мест проведения официальных спортивных соревнований в дни их проведения.</w:t>
      </w:r>
    </w:p>
    <w:p>
      <w:pPr>
        <w:pStyle w:val="0"/>
        <w:jc w:val="both"/>
      </w:pPr>
      <w:r>
        <w:rPr>
          <w:sz w:val="20"/>
        </w:rPr>
        <w:t xml:space="preserve">(абзац введен </w:t>
      </w:r>
      <w:hyperlink w:history="0" r:id="rId780"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17.04.2017 N 71)</w:t>
      </w:r>
    </w:p>
    <w:p>
      <w:pPr>
        <w:pStyle w:val="0"/>
        <w:spacing w:before="200" w:line-rule="auto"/>
        <w:ind w:firstLine="540"/>
        <w:jc w:val="both"/>
      </w:pPr>
      <w:r>
        <w:rPr>
          <w:sz w:val="20"/>
        </w:rPr>
        <w:t xml:space="preserve">Копии указанных судебных актов, оформленные с соблюдением требований, перечисленных в </w:t>
      </w:r>
      <w:hyperlink w:history="0" w:anchor="P1696"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Pr>
            <w:sz w:val="20"/>
            <w:color w:val="0000ff"/>
          </w:rPr>
          <w:t xml:space="preserve">пункте 14.5</w:t>
        </w:r>
      </w:hyperlink>
      <w:r>
        <w:rPr>
          <w:sz w:val="20"/>
        </w:rPr>
        <w:t xml:space="preserve"> настоящей Инструкции, и обязательной отметкой о вступлении в законную силу, подлежат направлению уполномоченным работником аппарата суда соответствующим сопроводительным письмом в течение трех суток со дня их вступления их в законную силу.</w:t>
      </w:r>
    </w:p>
    <w:p>
      <w:pPr>
        <w:pStyle w:val="0"/>
        <w:jc w:val="both"/>
      </w:pPr>
      <w:r>
        <w:rPr>
          <w:sz w:val="20"/>
        </w:rPr>
        <w:t xml:space="preserve">(абзац введен </w:t>
      </w:r>
      <w:hyperlink w:history="0" r:id="rId781"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17.04.2017 N 71; в ред. </w:t>
      </w:r>
      <w:hyperlink w:history="0" r:id="rId78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21.10.2019 N 238)</w:t>
      </w:r>
    </w:p>
    <w:p>
      <w:pPr>
        <w:pStyle w:val="0"/>
        <w:spacing w:before="200" w:line-rule="auto"/>
        <w:ind w:firstLine="540"/>
        <w:jc w:val="both"/>
      </w:pPr>
      <w:r>
        <w:rPr>
          <w:sz w:val="20"/>
        </w:rPr>
        <w:t xml:space="preserve">9.4.3. Постановления о наложении административных наказаний обращаются к исполнению:</w:t>
      </w:r>
    </w:p>
    <w:p>
      <w:pPr>
        <w:pStyle w:val="0"/>
        <w:spacing w:before="200" w:line-rule="auto"/>
        <w:ind w:firstLine="540"/>
        <w:jc w:val="both"/>
      </w:pPr>
      <w:r>
        <w:rPr>
          <w:sz w:val="20"/>
        </w:rPr>
        <w:t xml:space="preserve">а) при назначении наказания в виде предупреждения или при наложении административного штрафа - путем вручения под расписку или направления копии постановления в течение трех дней со дня вынесения указанного постановления лицам, в отношении которых оно было вынесено, а также потерпевшему по его просьбе;</w:t>
      </w:r>
    </w:p>
    <w:p>
      <w:pPr>
        <w:pStyle w:val="0"/>
        <w:spacing w:before="200" w:line-rule="auto"/>
        <w:ind w:firstLine="540"/>
        <w:jc w:val="both"/>
      </w:pPr>
      <w:r>
        <w:rPr>
          <w:sz w:val="20"/>
        </w:rPr>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w:t>
      </w:r>
    </w:p>
    <w:p>
      <w:pPr>
        <w:pStyle w:val="0"/>
        <w:jc w:val="both"/>
      </w:pPr>
      <w:r>
        <w:rPr>
          <w:sz w:val="20"/>
        </w:rPr>
        <w:t xml:space="preserve">(в ред. </w:t>
      </w:r>
      <w:hyperlink w:history="0" r:id="rId783"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16.04.2014 N 90)</w:t>
      </w:r>
    </w:p>
    <w:p>
      <w:pPr>
        <w:pStyle w:val="0"/>
        <w:spacing w:before="200" w:line-rule="auto"/>
        <w:ind w:firstLine="540"/>
        <w:jc w:val="both"/>
      </w:pPr>
      <w:r>
        <w:rPr>
          <w:sz w:val="20"/>
        </w:rPr>
        <w:t xml:space="preserve">при отсутствии документа, свидетельствующего об уплате административного штрафа, по истечении вышеуказанного срока суд направляет в течение десяти суток постановление о наложении административного штрафа с отметкой о его неуплате судебному приставу-исполнителю,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судьи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pPr>
        <w:pStyle w:val="0"/>
        <w:jc w:val="both"/>
      </w:pPr>
      <w:r>
        <w:rPr>
          <w:sz w:val="20"/>
        </w:rPr>
        <w:t xml:space="preserve">(в ред. Приказов Судебного департамента при Верховном Суде РФ от 16.04.2014 </w:t>
      </w:r>
      <w:hyperlink w:history="0" r:id="rId784"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0"/>
            <w:color w:val="0000ff"/>
          </w:rPr>
          <w:t xml:space="preserve">N 90</w:t>
        </w:r>
      </w:hyperlink>
      <w:r>
        <w:rPr>
          <w:sz w:val="20"/>
        </w:rPr>
        <w:t xml:space="preserve">, от 17.04.2017 </w:t>
      </w:r>
      <w:hyperlink w:history="0" r:id="rId785"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0"/>
            <w:color w:val="0000ff"/>
          </w:rPr>
          <w:t xml:space="preserve">N 71</w:t>
        </w:r>
      </w:hyperlink>
      <w:r>
        <w:rPr>
          <w:sz w:val="20"/>
        </w:rPr>
        <w:t xml:space="preserve">)</w:t>
      </w:r>
    </w:p>
    <w:p>
      <w:pPr>
        <w:pStyle w:val="0"/>
        <w:spacing w:before="200" w:line-rule="auto"/>
        <w:ind w:firstLine="540"/>
        <w:jc w:val="both"/>
      </w:pPr>
      <w:r>
        <w:rPr>
          <w:sz w:val="20"/>
        </w:rPr>
        <w:t xml:space="preserve">б) о конфискации вещи, явившейся орудием совершения или предметом административного правонарушения, исполняется судебным приставом-исполнителем,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pPr>
        <w:pStyle w:val="0"/>
        <w:jc w:val="both"/>
      </w:pPr>
      <w:r>
        <w:rPr>
          <w:sz w:val="20"/>
        </w:rPr>
        <w:t xml:space="preserve">(в ред. </w:t>
      </w:r>
      <w:hyperlink w:history="0" r:id="rId786"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17.04.2017 N 71)</w:t>
      </w:r>
    </w:p>
    <w:p>
      <w:pPr>
        <w:pStyle w:val="0"/>
        <w:spacing w:before="200" w:line-rule="auto"/>
        <w:ind w:firstLine="540"/>
        <w:jc w:val="both"/>
      </w:pPr>
      <w:r>
        <w:rPr>
          <w:sz w:val="20"/>
        </w:rPr>
        <w:t xml:space="preserve">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w:t>
      </w:r>
      <w:hyperlink w:history="0" r:id="rId787" w:tooltip="&quot;Кодекс Российской Федерации об административных правонарушениях&quot; от 30.12.2001 N 195-ФЗ (ред. от 04.08.2023) (с изм. и доп., вступ. в силу с 01.10.2023) ------------ Недействующая редакция {КонсультантПлюс}">
        <w:r>
          <w:rPr>
            <w:sz w:val="20"/>
            <w:color w:val="0000ff"/>
          </w:rPr>
          <w:t xml:space="preserve">часть I статьи 7.12</w:t>
        </w:r>
      </w:hyperlink>
      <w:r>
        <w:rPr>
          <w:sz w:val="20"/>
        </w:rPr>
        <w:t xml:space="preserve"> КоАП РФ)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или арестованы (</w:t>
      </w:r>
      <w:hyperlink w:history="0" r:id="rId788" w:tooltip="&quot;Кодекс Российской Федерации об административных правонарушениях&quot; от 30.12.2001 N 195-ФЗ (ред. от 04.08.2023) (с изм. и доп., вступ. в силу с 01.10.2023) ------------ Недействующая редакция {КонсультантПлюс}">
        <w:r>
          <w:rPr>
            <w:sz w:val="20"/>
            <w:color w:val="0000ff"/>
          </w:rPr>
          <w:t xml:space="preserve">ст. 27.10</w:t>
        </w:r>
      </w:hyperlink>
      <w:r>
        <w:rPr>
          <w:sz w:val="20"/>
        </w:rPr>
        <w:t xml:space="preserve">, </w:t>
      </w:r>
      <w:hyperlink w:history="0" r:id="rId789" w:tooltip="&quot;Кодекс Российской Федерации об административных правонарушениях&quot; от 30.12.2001 N 195-ФЗ (ред. от 04.08.2023) (с изм. и доп., вступ. в силу с 01.10.2023) ------------ Недействующая редакция {КонсультантПлюс}">
        <w:r>
          <w:rPr>
            <w:sz w:val="20"/>
            <w:color w:val="0000ff"/>
          </w:rPr>
          <w:t xml:space="preserve">27.14</w:t>
        </w:r>
      </w:hyperlink>
      <w:r>
        <w:rPr>
          <w:sz w:val="20"/>
        </w:rPr>
        <w:t xml:space="preserve"> КоАП РФ), их уничтожение или передача производится судьей или по его поручению органом, должностное лицо которого произвело изъятие или арест;</w:t>
      </w:r>
    </w:p>
    <w:p>
      <w:pPr>
        <w:pStyle w:val="0"/>
        <w:spacing w:before="200" w:line-rule="auto"/>
        <w:ind w:firstLine="540"/>
        <w:jc w:val="both"/>
      </w:pPr>
      <w:r>
        <w:rPr>
          <w:sz w:val="20"/>
        </w:rPr>
        <w:t xml:space="preserve">в) о лишении прав управления транспортными средствами, за исключением трактора, самоходной машины (в соответствии со </w:t>
      </w:r>
      <w:hyperlink w:history="0" r:id="rId790" w:tooltip="&quot;Кодекс Российской Федерации об административных правонарушениях&quot; от 30.12.2001 N 195-ФЗ (ред. от 04.08.2023) (с изм. и доп., вступ. в силу с 01.10.2023) ------------ Недействующая редакция {КонсультантПлюс}">
        <w:r>
          <w:rPr>
            <w:sz w:val="20"/>
            <w:color w:val="0000ff"/>
          </w:rPr>
          <w:t xml:space="preserve">ст. 12.8</w:t>
        </w:r>
      </w:hyperlink>
      <w:r>
        <w:rPr>
          <w:sz w:val="20"/>
        </w:rPr>
        <w:t xml:space="preserve">, </w:t>
      </w:r>
      <w:hyperlink w:history="0" r:id="rId791" w:tooltip="&quot;Кодекс Российской Федерации об административных правонарушениях&quot; от 30.12.2001 N 195-ФЗ (ред. от 04.08.2023) (с изм. и доп., вступ. в силу с 01.10.2023) ------------ Недействующая редакция {КонсультантПлюс}">
        <w:r>
          <w:rPr>
            <w:sz w:val="20"/>
            <w:color w:val="0000ff"/>
          </w:rPr>
          <w:t xml:space="preserve">12.9</w:t>
        </w:r>
      </w:hyperlink>
      <w:r>
        <w:rPr>
          <w:sz w:val="20"/>
        </w:rPr>
        <w:t xml:space="preserve">, </w:t>
      </w:r>
      <w:hyperlink w:history="0" r:id="rId792" w:tooltip="&quot;Кодекс Российской Федерации об административных правонарушениях&quot; от 30.12.2001 N 195-ФЗ (ред. от 04.08.2023) (с изм. и доп., вступ. в силу с 01.10.2023) ------------ Недействующая редакция {КонсультантПлюс}">
        <w:r>
          <w:rPr>
            <w:sz w:val="20"/>
            <w:color w:val="0000ff"/>
          </w:rPr>
          <w:t xml:space="preserve">12.10</w:t>
        </w:r>
      </w:hyperlink>
      <w:r>
        <w:rPr>
          <w:sz w:val="20"/>
        </w:rPr>
        <w:t xml:space="preserve">, </w:t>
      </w:r>
      <w:hyperlink w:history="0" r:id="rId793" w:tooltip="&quot;Кодекс Российской Федерации об административных правонарушениях&quot; от 30.12.2001 N 195-ФЗ (ред. от 04.08.2023) (с изм. и доп., вступ. в силу с 01.10.2023) ------------ Недействующая редакция {КонсультантПлюс}">
        <w:r>
          <w:rPr>
            <w:sz w:val="20"/>
            <w:color w:val="0000ff"/>
          </w:rPr>
          <w:t xml:space="preserve">12.15</w:t>
        </w:r>
      </w:hyperlink>
      <w:r>
        <w:rPr>
          <w:sz w:val="20"/>
        </w:rPr>
        <w:t xml:space="preserve">, </w:t>
      </w:r>
      <w:hyperlink w:history="0" r:id="rId794" w:tooltip="&quot;Кодекс Российской Федерации об административных правонарушениях&quot; от 30.12.2001 N 195-ФЗ (ред. от 04.08.2023) (с изм. и доп., вступ. в силу с 01.10.2023) ------------ Недействующая редакция {КонсультантПлюс}">
        <w:r>
          <w:rPr>
            <w:sz w:val="20"/>
            <w:color w:val="0000ff"/>
          </w:rPr>
          <w:t xml:space="preserve">12.17</w:t>
        </w:r>
      </w:hyperlink>
      <w:r>
        <w:rPr>
          <w:sz w:val="20"/>
        </w:rPr>
        <w:t xml:space="preserve">, </w:t>
      </w:r>
      <w:hyperlink w:history="0" r:id="rId795" w:tooltip="&quot;Кодекс Российской Федерации об административных правонарушениях&quot; от 30.12.2001 N 195-ФЗ (ред. от 04.08.2023) (с изм. и доп., вступ. в силу с 01.10.2023) ------------ Недействующая редакция {КонсультантПлюс}">
        <w:r>
          <w:rPr>
            <w:sz w:val="20"/>
            <w:color w:val="0000ff"/>
          </w:rPr>
          <w:t xml:space="preserve">12.24</w:t>
        </w:r>
      </w:hyperlink>
      <w:r>
        <w:rPr>
          <w:sz w:val="20"/>
        </w:rPr>
        <w:t xml:space="preserve">, </w:t>
      </w:r>
      <w:hyperlink w:history="0" r:id="rId796" w:tooltip="&quot;Кодекс Российской Федерации об административных правонарушениях&quot; от 30.12.2001 N 195-ФЗ (ред. от 04.08.2023) (с изм. и доп., вступ. в силу с 01.10.2023) ------------ Недействующая редакция {КонсультантПлюс}">
        <w:r>
          <w:rPr>
            <w:sz w:val="20"/>
            <w:color w:val="0000ff"/>
          </w:rPr>
          <w:t xml:space="preserve">12.26</w:t>
        </w:r>
      </w:hyperlink>
      <w:r>
        <w:rPr>
          <w:sz w:val="20"/>
        </w:rPr>
        <w:t xml:space="preserve">, </w:t>
      </w:r>
      <w:hyperlink w:history="0" r:id="rId797" w:tooltip="&quot;Кодекс Российской Федерации об административных правонарушениях&quot; от 30.12.2001 N 195-ФЗ (ред. от 04.08.2023) (с изм. и доп., вступ. в силу с 01.10.2023) ------------ Недействующая редакция {КонсультантПлюс}">
        <w:r>
          <w:rPr>
            <w:sz w:val="20"/>
            <w:color w:val="0000ff"/>
          </w:rPr>
          <w:t xml:space="preserve">12.27</w:t>
        </w:r>
      </w:hyperlink>
      <w:r>
        <w:rPr>
          <w:sz w:val="20"/>
        </w:rPr>
        <w:t xml:space="preserve"> КоАП РФ) - соответствующими органами внутренних дел (органами государственной инспекции безопасности дорожного движения);</w:t>
      </w:r>
    </w:p>
    <w:p>
      <w:pPr>
        <w:pStyle w:val="0"/>
        <w:spacing w:before="200" w:line-rule="auto"/>
        <w:ind w:firstLine="540"/>
        <w:jc w:val="both"/>
      </w:pPr>
      <w:r>
        <w:rPr>
          <w:sz w:val="20"/>
        </w:rPr>
        <w:t xml:space="preserve">о лишении прав управления трактором, самоходной машиной, другими видами техники (в соответствии со </w:t>
      </w:r>
      <w:hyperlink w:history="0" r:id="rId798" w:tooltip="&quot;Кодекс Российской Федерации об административных правонарушениях&quot; от 30.12.2001 N 195-ФЗ (ред. от 04.08.2023) (с изм. и доп., вступ. в силу с 01.10.2023) ------------ Недействующая редакция {КонсультантПлюс}">
        <w:r>
          <w:rPr>
            <w:sz w:val="20"/>
            <w:color w:val="0000ff"/>
          </w:rPr>
          <w:t xml:space="preserve">ст. 12.8</w:t>
        </w:r>
      </w:hyperlink>
      <w:r>
        <w:rPr>
          <w:sz w:val="20"/>
        </w:rPr>
        <w:t xml:space="preserve">, </w:t>
      </w:r>
      <w:hyperlink w:history="0" r:id="rId799" w:tooltip="&quot;Кодекс Российской Федерации об административных правонарушениях&quot; от 30.12.2001 N 195-ФЗ (ред. от 04.08.2023) (с изм. и доп., вступ. в силу с 01.10.2023) ------------ Недействующая редакция {КонсультантПлюс}">
        <w:r>
          <w:rPr>
            <w:sz w:val="20"/>
            <w:color w:val="0000ff"/>
          </w:rPr>
          <w:t xml:space="preserve">12.9</w:t>
        </w:r>
      </w:hyperlink>
      <w:r>
        <w:rPr>
          <w:sz w:val="20"/>
        </w:rPr>
        <w:t xml:space="preserve">, </w:t>
      </w:r>
      <w:hyperlink w:history="0" r:id="rId800" w:tooltip="&quot;Кодекс Российской Федерации об административных правонарушениях&quot; от 30.12.2001 N 195-ФЗ (ред. от 04.08.2023) (с изм. и доп., вступ. в силу с 01.10.2023) ------------ Недействующая редакция {КонсультантПлюс}">
        <w:r>
          <w:rPr>
            <w:sz w:val="20"/>
            <w:color w:val="0000ff"/>
          </w:rPr>
          <w:t xml:space="preserve">12.10</w:t>
        </w:r>
      </w:hyperlink>
      <w:r>
        <w:rPr>
          <w:sz w:val="20"/>
        </w:rPr>
        <w:t xml:space="preserve">, </w:t>
      </w:r>
      <w:hyperlink w:history="0" r:id="rId801" w:tooltip="&quot;Кодекс Российской Федерации об административных правонарушениях&quot; от 30.12.2001 N 195-ФЗ (ред. от 04.08.2023) (с изм. и доп., вступ. в силу с 01.10.2023) ------------ Недействующая редакция {КонсультантПлюс}">
        <w:r>
          <w:rPr>
            <w:sz w:val="20"/>
            <w:color w:val="0000ff"/>
          </w:rPr>
          <w:t xml:space="preserve">12.15</w:t>
        </w:r>
      </w:hyperlink>
      <w:r>
        <w:rPr>
          <w:sz w:val="20"/>
        </w:rPr>
        <w:t xml:space="preserve">, </w:t>
      </w:r>
      <w:hyperlink w:history="0" r:id="rId802" w:tooltip="&quot;Кодекс Российской Федерации об административных правонарушениях&quot; от 30.12.2001 N 195-ФЗ (ред. от 04.08.2023) (с изм. и доп., вступ. в силу с 01.10.2023) ------------ Недействующая редакция {КонсультантПлюс}">
        <w:r>
          <w:rPr>
            <w:sz w:val="20"/>
            <w:color w:val="0000ff"/>
          </w:rPr>
          <w:t xml:space="preserve">12.17</w:t>
        </w:r>
      </w:hyperlink>
      <w:r>
        <w:rPr>
          <w:sz w:val="20"/>
        </w:rPr>
        <w:t xml:space="preserve">, </w:t>
      </w:r>
      <w:hyperlink w:history="0" r:id="rId803" w:tooltip="&quot;Кодекс Российской Федерации об административных правонарушениях&quot; от 30.12.2001 N 195-ФЗ (ред. от 04.08.2023) (с изм. и доп., вступ. в силу с 01.10.2023) ------------ Недействующая редакция {КонсультантПлюс}">
        <w:r>
          <w:rPr>
            <w:sz w:val="20"/>
            <w:color w:val="0000ff"/>
          </w:rPr>
          <w:t xml:space="preserve">12,24</w:t>
        </w:r>
      </w:hyperlink>
      <w:r>
        <w:rPr>
          <w:sz w:val="20"/>
        </w:rPr>
        <w:t xml:space="preserve">, </w:t>
      </w:r>
      <w:hyperlink w:history="0" r:id="rId804" w:tooltip="&quot;Кодекс Российской Федерации об административных правонарушениях&quot; от 30.12.2001 N 195-ФЗ (ред. от 04.08.2023) (с изм. и доп., вступ. в силу с 01.10.2023) ------------ Недействующая редакция {КонсультантПлюс}">
        <w:r>
          <w:rPr>
            <w:sz w:val="20"/>
            <w:color w:val="0000ff"/>
          </w:rPr>
          <w:t xml:space="preserve">12.26</w:t>
        </w:r>
      </w:hyperlink>
      <w:r>
        <w:rPr>
          <w:sz w:val="20"/>
        </w:rPr>
        <w:t xml:space="preserve">, </w:t>
      </w:r>
      <w:hyperlink w:history="0" r:id="rId805" w:tooltip="&quot;Кодекс Российской Федерации об административных правонарушениях&quot; от 30.12.2001 N 195-ФЗ (ред. от 04.08.2023) (с изм. и доп., вступ. в силу с 01.10.2023) ------------ Недействующая редакция {КонсультантПлюс}">
        <w:r>
          <w:rPr>
            <w:sz w:val="20"/>
            <w:color w:val="0000ff"/>
          </w:rPr>
          <w:t xml:space="preserve">12.27</w:t>
        </w:r>
      </w:hyperlink>
      <w:r>
        <w:rPr>
          <w:sz w:val="20"/>
        </w:rPr>
        <w:t xml:space="preserve"> КоАП РФ) - должностными лицами органов, осуществляющих государственный надзор за техническим состоянием этой техники;</w:t>
      </w:r>
    </w:p>
    <w:p>
      <w:pPr>
        <w:pStyle w:val="0"/>
        <w:spacing w:before="200" w:line-rule="auto"/>
        <w:ind w:firstLine="540"/>
        <w:jc w:val="both"/>
      </w:pPr>
      <w:r>
        <w:rPr>
          <w:sz w:val="20"/>
        </w:rPr>
        <w:t xml:space="preserve">о лишении права управления судном (в том числе маломерным) - должностными лицами, осуществляющими государственный надзор за соблюдением правил пользования судами;</w:t>
      </w:r>
    </w:p>
    <w:p>
      <w:pPr>
        <w:pStyle w:val="0"/>
        <w:spacing w:before="200" w:line-rule="auto"/>
        <w:ind w:firstLine="540"/>
        <w:jc w:val="both"/>
      </w:pPr>
      <w:r>
        <w:rPr>
          <w:sz w:val="20"/>
        </w:rPr>
        <w:t xml:space="preserve">о лишении права на эксплуатацию радиоэлектронных средств или высокочастотных устройств - должностными лицами, осуществляющими государственный надзор за связью;</w:t>
      </w:r>
    </w:p>
    <w:p>
      <w:pPr>
        <w:pStyle w:val="0"/>
        <w:spacing w:before="200" w:line-rule="auto"/>
        <w:ind w:firstLine="540"/>
        <w:jc w:val="both"/>
      </w:pPr>
      <w:r>
        <w:rPr>
          <w:sz w:val="20"/>
        </w:rPr>
        <w:t xml:space="preserve">о лишении права осуществлять охоту -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pPr>
        <w:pStyle w:val="0"/>
        <w:spacing w:before="200" w:line-rule="auto"/>
        <w:ind w:firstLine="540"/>
        <w:jc w:val="both"/>
      </w:pPr>
      <w:r>
        <w:rPr>
          <w:sz w:val="20"/>
        </w:rPr>
        <w:t xml:space="preserve">о лишении права на приобретение и хранение или хранение и ношение оружия и патронов к нему -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pPr>
        <w:pStyle w:val="0"/>
        <w:jc w:val="both"/>
      </w:pPr>
      <w:r>
        <w:rPr>
          <w:sz w:val="20"/>
        </w:rPr>
        <w:t xml:space="preserve">(в ред. </w:t>
      </w:r>
      <w:hyperlink w:history="0" r:id="rId806"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17.04.2017 N 71)</w:t>
      </w:r>
    </w:p>
    <w:p>
      <w:pPr>
        <w:pStyle w:val="0"/>
        <w:spacing w:before="200" w:line-rule="auto"/>
        <w:ind w:firstLine="540"/>
        <w:jc w:val="both"/>
      </w:pPr>
      <w:r>
        <w:rPr>
          <w:sz w:val="20"/>
        </w:rPr>
        <w:t xml:space="preserve">г) об административном аресте - органами внутренних дел немедленно после вынесения такого постановления (подача жалобы или принесение протеста на данное постановление не приостанавливает его исполнения (</w:t>
      </w:r>
      <w:hyperlink w:history="0" r:id="rId807" w:tooltip="&quot;Кодекс Российской Федерации об административных правонарушениях&quot; от 30.12.2001 N 195-ФЗ (ред. от 04.08.2023) (с изм. и доп., вступ. в силу с 01.10.2023) ------------ Недействующая редакция {КонсультантПлюс}">
        <w:r>
          <w:rPr>
            <w:sz w:val="20"/>
            <w:color w:val="0000ff"/>
          </w:rPr>
          <w:t xml:space="preserve">п. 2 ст. 31.6</w:t>
        </w:r>
      </w:hyperlink>
      <w:r>
        <w:rPr>
          <w:sz w:val="20"/>
        </w:rPr>
        <w:t xml:space="preserve"> КоАП РФ);</w:t>
      </w:r>
    </w:p>
    <w:p>
      <w:pPr>
        <w:pStyle w:val="0"/>
        <w:spacing w:before="200" w:line-rule="auto"/>
        <w:ind w:firstLine="540"/>
        <w:jc w:val="both"/>
      </w:pPr>
      <w:r>
        <w:rPr>
          <w:sz w:val="20"/>
        </w:rPr>
        <w:t xml:space="preserve">д) об административном выдворении за пределы Российской Федерации иностранных граждан и лиц без гражданства направляется для исполнения:</w:t>
      </w:r>
    </w:p>
    <w:p>
      <w:pPr>
        <w:pStyle w:val="0"/>
        <w:spacing w:before="200" w:line-rule="auto"/>
        <w:ind w:firstLine="540"/>
        <w:jc w:val="both"/>
      </w:pPr>
      <w:r>
        <w:rPr>
          <w:sz w:val="20"/>
        </w:rPr>
        <w:t xml:space="preserve">пограничным органам (за нарушение режима Государственной границы Российской Федерации и нарушение режима в пунктах пропуска через Государственную границу Российской Федерации);</w:t>
      </w:r>
    </w:p>
    <w:p>
      <w:pPr>
        <w:pStyle w:val="0"/>
        <w:spacing w:before="200" w:line-rule="auto"/>
        <w:ind w:firstLine="540"/>
        <w:jc w:val="both"/>
      </w:pPr>
      <w:r>
        <w:rPr>
          <w:sz w:val="20"/>
        </w:rPr>
        <w:t xml:space="preserve">подразделению службы судебных приставов - при назначении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pPr>
        <w:pStyle w:val="0"/>
        <w:spacing w:before="200" w:line-rule="auto"/>
        <w:ind w:firstLine="540"/>
        <w:jc w:val="both"/>
      </w:pPr>
      <w:r>
        <w:rPr>
          <w:sz w:val="20"/>
        </w:rPr>
        <w:t xml:space="preserve">е) о дисквалификации - заверенные печатью копии вступившего в законную силу постановления направляются дисквалифицированному лицу, а также в орган, уполномоченный Правительством Российской Федерации, либо его территориальный орган;</w:t>
      </w:r>
    </w:p>
    <w:p>
      <w:pPr>
        <w:pStyle w:val="0"/>
        <w:spacing w:before="200" w:line-rule="auto"/>
        <w:ind w:firstLine="540"/>
        <w:jc w:val="both"/>
      </w:pPr>
      <w:r>
        <w:rPr>
          <w:sz w:val="20"/>
        </w:rPr>
        <w:t xml:space="preserve">в срок до трех суток заверенная печатью копия вступившего в законную силу судебного акта о назначении дисквалификации, копия решения суда по жалобе (представлению) на постановление, вынесенное мировым судьей, изменяющее срок дисквалификации или назначающее дисквалификацию, с отметкой о дате вступления в законную силу направляется судом в уполномоченный федеральный орган Федеральной налоговой службы - Федеральное казенное учреждение "Налог-Сервис" ФНС России, о чем делается отметка в справочном листе по делу. Копия сопроводительного письма о направлении указанных документов в Федеральное казенное учреждение "Налог-Сервис" ФНС России данных подшивается в дело.</w:t>
      </w:r>
    </w:p>
    <w:p>
      <w:pPr>
        <w:pStyle w:val="0"/>
        <w:jc w:val="both"/>
      </w:pPr>
      <w:r>
        <w:rPr>
          <w:sz w:val="20"/>
        </w:rPr>
        <w:t xml:space="preserve">(пп. "е" в ред. </w:t>
      </w:r>
      <w:hyperlink w:history="0" r:id="rId80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18.02.2016 N 33)</w:t>
      </w:r>
    </w:p>
    <w:p>
      <w:pPr>
        <w:pStyle w:val="0"/>
        <w:spacing w:before="200" w:line-rule="auto"/>
        <w:ind w:firstLine="540"/>
        <w:jc w:val="both"/>
      </w:pPr>
      <w:r>
        <w:rPr>
          <w:sz w:val="20"/>
        </w:rPr>
        <w:t xml:space="preserve">ж) об административном приостановлении деятельности - исполнительный документ немедленно после вынесения постановления направляется судебному приставу-исполнителю (</w:t>
      </w:r>
      <w:hyperlink w:history="0" r:id="rId809" w:tooltip="&quot;Кодекс Российской Федерации об административных правонарушениях&quot; от 30.12.2001 N 195-ФЗ (ред. от 04.08.2023) (с изм. и доп., вступ. в силу с 01.10.2023) ------------ Недействующая редакция {КонсультантПлюс}">
        <w:r>
          <w:rPr>
            <w:sz w:val="20"/>
            <w:color w:val="0000ff"/>
          </w:rPr>
          <w:t xml:space="preserve">ст. 32.12</w:t>
        </w:r>
      </w:hyperlink>
      <w:r>
        <w:rPr>
          <w:sz w:val="20"/>
        </w:rPr>
        <w:t xml:space="preserve"> КоАП РФ);</w:t>
      </w:r>
    </w:p>
    <w:p>
      <w:pPr>
        <w:pStyle w:val="0"/>
        <w:spacing w:before="200" w:line-rule="auto"/>
        <w:ind w:firstLine="540"/>
        <w:jc w:val="both"/>
      </w:pPr>
      <w:r>
        <w:rPr>
          <w:sz w:val="20"/>
        </w:rPr>
        <w:t xml:space="preserve">з) о массовом распространении экстремистских материалов, включенных в опубликованный федеральный список экстремистских материалов, а равно их производстве либо хранении в целях массового распространения - по окончании рассмотрения дела путем направления в течение 3 дней копии судебного акта лицам, организациям, в отношении которых он вынесен, потерпевшим по их просьбам; при конфискации материалов и оборудования исполнение постановления возлагается на службу судебных приставов-исполнителей;</w:t>
      </w:r>
    </w:p>
    <w:p>
      <w:pPr>
        <w:pStyle w:val="0"/>
        <w:spacing w:before="200" w:line-rule="auto"/>
        <w:ind w:firstLine="540"/>
        <w:jc w:val="both"/>
      </w:pPr>
      <w:r>
        <w:rPr>
          <w:sz w:val="20"/>
        </w:rPr>
        <w:t xml:space="preserve">и) о назначении обязательных работ - исполнение постановления судьи возлагается на службу судебных приставов-исполнителей.</w:t>
      </w:r>
    </w:p>
    <w:p>
      <w:pPr>
        <w:pStyle w:val="0"/>
        <w:spacing w:before="200" w:line-rule="auto"/>
        <w:ind w:firstLine="540"/>
        <w:jc w:val="both"/>
      </w:pPr>
      <w:r>
        <w:rPr>
          <w:sz w:val="20"/>
        </w:rPr>
        <w:t xml:space="preserve">9.4.4. Внесенные судом представления об устранении причин и условий, способствовавших совершению административных правонарушений, направляются соответствующим организациям и должностным лицам одновременно с обращением постановления к исполнению и регистрируются в журнале </w:t>
      </w:r>
      <w:hyperlink w:history="0" w:anchor="P7323" w:tooltip="Журнал">
        <w:r>
          <w:rPr>
            <w:sz w:val="20"/>
            <w:color w:val="0000ff"/>
          </w:rPr>
          <w:t xml:space="preserve">(форма N 54)</w:t>
        </w:r>
      </w:hyperlink>
      <w:r>
        <w:rPr>
          <w:sz w:val="20"/>
        </w:rPr>
        <w:t xml:space="preserve">. Организации и лица обязаны в течение месяца со дня поступления представления сообщить судье, внесшему представление, о принятых мерах (</w:t>
      </w:r>
      <w:hyperlink w:history="0" r:id="rId810" w:tooltip="&quot;Кодекс Российской Федерации об административных правонарушениях&quot; от 30.12.2001 N 195-ФЗ (ред. от 04.08.2023) (с изм. и доп., вступ. в силу с 01.10.2023) ------------ Недействующая редакция {КонсультантПлюс}">
        <w:r>
          <w:rPr>
            <w:sz w:val="20"/>
            <w:color w:val="0000ff"/>
          </w:rPr>
          <w:t xml:space="preserve">ст. 29.13</w:t>
        </w:r>
      </w:hyperlink>
      <w:r>
        <w:rPr>
          <w:sz w:val="20"/>
        </w:rPr>
        <w:t xml:space="preserve"> КоАП РФ).</w:t>
      </w:r>
    </w:p>
    <w:p>
      <w:pPr>
        <w:pStyle w:val="0"/>
        <w:spacing w:before="200" w:line-rule="auto"/>
        <w:ind w:firstLine="540"/>
        <w:jc w:val="both"/>
      </w:pPr>
      <w:r>
        <w:rPr>
          <w:sz w:val="20"/>
        </w:rPr>
        <w:t xml:space="preserve">9.4.5. 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помимо отметок в учетно-статистической карточке </w:t>
      </w:r>
      <w:hyperlink w:history="0" w:anchor="P2386" w:tooltip="УЧЕТНО-СТАТИСТИЧЕСКАЯ КАРТОЧКА НА ДЕЛО">
        <w:r>
          <w:rPr>
            <w:sz w:val="20"/>
            <w:color w:val="0000ff"/>
          </w:rPr>
          <w:t xml:space="preserve">формы N 7р</w:t>
        </w:r>
      </w:hyperlink>
      <w:r>
        <w:rPr>
          <w:sz w:val="20"/>
        </w:rPr>
        <w:t xml:space="preserve">, делается запись в журнале </w:t>
      </w:r>
      <w:hyperlink w:history="0" w:anchor="P5386" w:tooltip="Журнал">
        <w:r>
          <w:rPr>
            <w:sz w:val="20"/>
            <w:color w:val="0000ff"/>
          </w:rPr>
          <w:t xml:space="preserve">формы N 21</w:t>
        </w:r>
      </w:hyperlink>
      <w:r>
        <w:rPr>
          <w:sz w:val="20"/>
        </w:rPr>
        <w:t xml:space="preserve"> для последующего контроля за результатом его рассмотрения.</w:t>
      </w:r>
    </w:p>
    <w:p>
      <w:pPr>
        <w:pStyle w:val="0"/>
        <w:spacing w:before="200" w:line-rule="auto"/>
        <w:ind w:firstLine="540"/>
        <w:jc w:val="both"/>
      </w:pPr>
      <w:r>
        <w:rPr>
          <w:sz w:val="20"/>
        </w:rPr>
        <w:t xml:space="preserve">9.4.6.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указанному органу, о чем делаются соответствующие отметки в учетно-статистической карточке </w:t>
      </w:r>
      <w:hyperlink w:history="0" w:anchor="P2386" w:tooltip="УЧЕТНО-СТАТИСТИЧЕСКАЯ КАРТОЧКА НА ДЕЛО">
        <w:r>
          <w:rPr>
            <w:sz w:val="20"/>
            <w:color w:val="0000ff"/>
          </w:rPr>
          <w:t xml:space="preserve">формы N 7р</w:t>
        </w:r>
      </w:hyperlink>
      <w:r>
        <w:rPr>
          <w:sz w:val="20"/>
        </w:rPr>
        <w:t xml:space="preserve">.</w:t>
      </w:r>
    </w:p>
    <w:p>
      <w:pPr>
        <w:pStyle w:val="0"/>
        <w:spacing w:before="200" w:line-rule="auto"/>
        <w:ind w:firstLine="540"/>
        <w:jc w:val="both"/>
      </w:pPr>
      <w:r>
        <w:rPr>
          <w:sz w:val="20"/>
        </w:rPr>
        <w:t xml:space="preserve">9.4.7. Основаниями для оформления и сдачи в архив дел об административных правонарушениях являются:</w:t>
      </w:r>
    </w:p>
    <w:p>
      <w:pPr>
        <w:pStyle w:val="0"/>
        <w:spacing w:before="200" w:line-rule="auto"/>
        <w:ind w:firstLine="540"/>
        <w:jc w:val="both"/>
      </w:pPr>
      <w:r>
        <w:rPr>
          <w:sz w:val="20"/>
        </w:rPr>
        <w:t xml:space="preserve">обращение к исполнению вступившего в законную силу судебного акта по делу об административном правонарушении;</w:t>
      </w:r>
    </w:p>
    <w:p>
      <w:pPr>
        <w:pStyle w:val="0"/>
        <w:spacing w:before="200" w:line-rule="auto"/>
        <w:ind w:firstLine="540"/>
        <w:jc w:val="both"/>
      </w:pPr>
      <w:r>
        <w:rPr>
          <w:sz w:val="20"/>
        </w:rPr>
        <w:t xml:space="preserve">вступление в законную силу постановления о прекращении производства по делу.</w:t>
      </w:r>
    </w:p>
    <w:p>
      <w:pPr>
        <w:pStyle w:val="0"/>
        <w:spacing w:before="200" w:line-rule="auto"/>
        <w:ind w:firstLine="540"/>
        <w:jc w:val="both"/>
      </w:pPr>
      <w:r>
        <w:rPr>
          <w:sz w:val="20"/>
        </w:rPr>
        <w:t xml:space="preserve">Дело передается в архив после проверки соблюдения перечисленных условий с резолюцией председателя суда или судьи.</w:t>
      </w:r>
    </w:p>
    <w:p>
      <w:pPr>
        <w:pStyle w:val="0"/>
      </w:pPr>
      <w:r>
        <w:rPr>
          <w:sz w:val="20"/>
        </w:rPr>
      </w:r>
    </w:p>
    <w:p>
      <w:pPr>
        <w:pStyle w:val="2"/>
        <w:outlineLvl w:val="1"/>
        <w:jc w:val="center"/>
      </w:pPr>
      <w:r>
        <w:rPr>
          <w:sz w:val="20"/>
        </w:rPr>
        <w:t xml:space="preserve">10. Особенности судебного делопроизводства по материалам,</w:t>
      </w:r>
    </w:p>
    <w:p>
      <w:pPr>
        <w:pStyle w:val="2"/>
        <w:jc w:val="center"/>
      </w:pPr>
      <w:r>
        <w:rPr>
          <w:sz w:val="20"/>
        </w:rPr>
        <w:t xml:space="preserve">разрешаемым судами, в том числе в порядке судебного</w:t>
      </w:r>
    </w:p>
    <w:p>
      <w:pPr>
        <w:pStyle w:val="2"/>
        <w:jc w:val="center"/>
      </w:pPr>
      <w:r>
        <w:rPr>
          <w:sz w:val="20"/>
        </w:rPr>
        <w:t xml:space="preserve">контроля, исполнения приговоров и порядок</w:t>
      </w:r>
    </w:p>
    <w:p>
      <w:pPr>
        <w:pStyle w:val="2"/>
        <w:jc w:val="center"/>
      </w:pPr>
      <w:r>
        <w:rPr>
          <w:sz w:val="20"/>
        </w:rPr>
        <w:t xml:space="preserve">их апелляционного обжалования</w:t>
      </w:r>
    </w:p>
    <w:p>
      <w:pPr>
        <w:pStyle w:val="0"/>
        <w:jc w:val="center"/>
      </w:pPr>
      <w:r>
        <w:rPr>
          <w:sz w:val="20"/>
        </w:rPr>
        <w:t xml:space="preserve">(в ред. </w:t>
      </w:r>
      <w:hyperlink w:history="0" r:id="rId81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21.10.2019 N 238)</w:t>
      </w:r>
    </w:p>
    <w:p>
      <w:pPr>
        <w:pStyle w:val="0"/>
      </w:pPr>
      <w:r>
        <w:rPr>
          <w:sz w:val="20"/>
        </w:rPr>
      </w:r>
    </w:p>
    <w:p>
      <w:pPr>
        <w:pStyle w:val="0"/>
        <w:ind w:firstLine="540"/>
        <w:jc w:val="both"/>
      </w:pPr>
      <w:r>
        <w:rPr>
          <w:sz w:val="20"/>
        </w:rPr>
        <w:t xml:space="preserve">Регистрация и учет, подготовка к рассмотрению в судебном заседании, оформление, прием заявлений, ходатайств, жалоб, представлений по материалам, поступившим в порядке досудебного производства, наложении денежных взысканий и штрафов в процессуальном порядке и об обращении в доход государства залога, внесенного в качестве меры пресечения, исполнения приговоров производятся по общим правилам настоящей Инструкции, с соблюдением нижеследующих особенностей.</w:t>
      </w:r>
    </w:p>
    <w:p>
      <w:pPr>
        <w:pStyle w:val="0"/>
        <w:jc w:val="both"/>
      </w:pPr>
      <w:r>
        <w:rPr>
          <w:sz w:val="20"/>
        </w:rPr>
        <w:t xml:space="preserve">(преамбула в ред. </w:t>
      </w:r>
      <w:hyperlink w:history="0" r:id="rId81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21.10.2019 N 238)</w:t>
      </w:r>
    </w:p>
    <w:p>
      <w:pPr>
        <w:pStyle w:val="0"/>
      </w:pPr>
      <w:r>
        <w:rPr>
          <w:sz w:val="20"/>
        </w:rPr>
      </w:r>
    </w:p>
    <w:p>
      <w:pPr>
        <w:pStyle w:val="2"/>
        <w:outlineLvl w:val="2"/>
        <w:jc w:val="center"/>
      </w:pPr>
      <w:r>
        <w:rPr>
          <w:sz w:val="20"/>
        </w:rPr>
        <w:t xml:space="preserve">10.1. По делам, судебные решения по которым вступили</w:t>
      </w:r>
    </w:p>
    <w:p>
      <w:pPr>
        <w:pStyle w:val="2"/>
        <w:jc w:val="center"/>
      </w:pPr>
      <w:r>
        <w:rPr>
          <w:sz w:val="20"/>
        </w:rPr>
        <w:t xml:space="preserve">в законную силу (кассационное и надзорное</w:t>
      </w:r>
    </w:p>
    <w:p>
      <w:pPr>
        <w:pStyle w:val="2"/>
        <w:jc w:val="center"/>
      </w:pPr>
      <w:r>
        <w:rPr>
          <w:sz w:val="20"/>
        </w:rPr>
        <w:t xml:space="preserve">обжалование и т.д.)</w:t>
      </w:r>
    </w:p>
    <w:p>
      <w:pPr>
        <w:pStyle w:val="0"/>
        <w:jc w:val="center"/>
      </w:pPr>
      <w:r>
        <w:rPr>
          <w:sz w:val="20"/>
        </w:rPr>
        <w:t xml:space="preserve">(в ред. </w:t>
      </w:r>
      <w:hyperlink w:history="0" r:id="rId81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w:t>
      </w:r>
    </w:p>
    <w:p>
      <w:pPr>
        <w:pStyle w:val="0"/>
        <w:jc w:val="center"/>
      </w:pPr>
      <w:r>
        <w:rPr>
          <w:sz w:val="20"/>
        </w:rPr>
        <w:t xml:space="preserve">от 18.03.2013 N 61)</w:t>
      </w:r>
    </w:p>
    <w:p>
      <w:pPr>
        <w:pStyle w:val="0"/>
        <w:ind w:firstLine="540"/>
        <w:jc w:val="both"/>
      </w:pPr>
      <w:r>
        <w:rPr>
          <w:sz w:val="20"/>
        </w:rPr>
      </w:r>
    </w:p>
    <w:p>
      <w:pPr>
        <w:pStyle w:val="0"/>
        <w:ind w:firstLine="540"/>
        <w:jc w:val="both"/>
      </w:pPr>
      <w:r>
        <w:rPr>
          <w:sz w:val="20"/>
        </w:rPr>
        <w:t xml:space="preserve">Регистрация, учет и направление дел (материалов), судебные решения по которым вступили в законную силу, в вышестоящий суд в порядке кассационного и надзорного обжалования осуществляется с учетом требований </w:t>
      </w:r>
      <w:hyperlink w:history="0" w:anchor="P85" w:tooltip="2. Порядок приема, отправления дел и корреспонденции">
        <w:r>
          <w:rPr>
            <w:sz w:val="20"/>
            <w:color w:val="0000ff"/>
          </w:rPr>
          <w:t xml:space="preserve">разделов 2</w:t>
        </w:r>
      </w:hyperlink>
      <w:r>
        <w:rPr>
          <w:sz w:val="20"/>
        </w:rPr>
        <w:t xml:space="preserve">, </w:t>
      </w:r>
      <w:hyperlink w:history="0" w:anchor="P716" w:tooltip="8.2. Делопроизводство по прохождению апелляционной (частной) жалобы, представления в суде первой инстанции.">
        <w:r>
          <w:rPr>
            <w:sz w:val="20"/>
            <w:color w:val="0000ff"/>
          </w:rPr>
          <w:t xml:space="preserve">подразделов 8.2</w:t>
        </w:r>
      </w:hyperlink>
      <w:r>
        <w:rPr>
          <w:sz w:val="20"/>
        </w:rPr>
        <w:t xml:space="preserve"> и </w:t>
      </w:r>
      <w:hyperlink w:history="0" w:anchor="P817" w:tooltip="8.4. Делопроизводство по прохождению апелляционной жалобы, представления на судебные решения по уголовным делам в суде первой инстанции.">
        <w:r>
          <w:rPr>
            <w:sz w:val="20"/>
            <w:color w:val="0000ff"/>
          </w:rPr>
          <w:t xml:space="preserve">8.4</w:t>
        </w:r>
      </w:hyperlink>
      <w:r>
        <w:rPr>
          <w:sz w:val="20"/>
        </w:rPr>
        <w:t xml:space="preserve"> настоящей Инструкции с учетом особенностей, предусмотренных процессуальным законодательством.</w:t>
      </w:r>
    </w:p>
    <w:p>
      <w:pPr>
        <w:pStyle w:val="0"/>
      </w:pPr>
      <w:r>
        <w:rPr>
          <w:sz w:val="20"/>
        </w:rPr>
      </w:r>
    </w:p>
    <w:p>
      <w:pPr>
        <w:pStyle w:val="2"/>
        <w:outlineLvl w:val="2"/>
        <w:jc w:val="center"/>
      </w:pPr>
      <w:r>
        <w:rPr>
          <w:sz w:val="20"/>
        </w:rPr>
        <w:t xml:space="preserve">10.2. Производство о наложении денежных</w:t>
      </w:r>
    </w:p>
    <w:p>
      <w:pPr>
        <w:pStyle w:val="2"/>
        <w:jc w:val="center"/>
      </w:pPr>
      <w:r>
        <w:rPr>
          <w:sz w:val="20"/>
        </w:rPr>
        <w:t xml:space="preserve">взысканий и штрафов в процессуальном порядке</w:t>
      </w:r>
    </w:p>
    <w:p>
      <w:pPr>
        <w:pStyle w:val="2"/>
        <w:jc w:val="center"/>
      </w:pPr>
      <w:r>
        <w:rPr>
          <w:sz w:val="20"/>
        </w:rPr>
        <w:t xml:space="preserve">и об обращении в доход государства залога, внесенного</w:t>
      </w:r>
    </w:p>
    <w:p>
      <w:pPr>
        <w:pStyle w:val="2"/>
        <w:jc w:val="center"/>
      </w:pPr>
      <w:r>
        <w:rPr>
          <w:sz w:val="20"/>
        </w:rPr>
        <w:t xml:space="preserve">в качестве меры пресечения</w:t>
      </w:r>
    </w:p>
    <w:p>
      <w:pPr>
        <w:pStyle w:val="0"/>
      </w:pPr>
      <w:r>
        <w:rPr>
          <w:sz w:val="20"/>
        </w:rPr>
      </w:r>
    </w:p>
    <w:p>
      <w:pPr>
        <w:pStyle w:val="0"/>
        <w:ind w:firstLine="540"/>
        <w:jc w:val="both"/>
      </w:pPr>
      <w:r>
        <w:rPr>
          <w:sz w:val="20"/>
        </w:rPr>
        <w:t xml:space="preserve">10.2.1. 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дополнительными значками:</w:t>
      </w:r>
    </w:p>
    <w:p>
      <w:pPr>
        <w:pStyle w:val="0"/>
        <w:spacing w:before="200" w:line-rule="auto"/>
        <w:ind w:firstLine="540"/>
        <w:jc w:val="both"/>
      </w:pPr>
      <w:r>
        <w:rPr>
          <w:sz w:val="20"/>
        </w:rPr>
        <w:t xml:space="preserve">"8/1" - о наложении денежных взысканий и штрафов в процессуальном порядке;</w:t>
      </w:r>
    </w:p>
    <w:p>
      <w:pPr>
        <w:pStyle w:val="0"/>
        <w:spacing w:before="200" w:line-rule="auto"/>
        <w:ind w:firstLine="540"/>
        <w:jc w:val="both"/>
      </w:pPr>
      <w:r>
        <w:rPr>
          <w:sz w:val="20"/>
        </w:rPr>
        <w:t xml:space="preserve">"8/2" - об обращении залога в доход государства, внесенного в качестве меры пресечения.</w:t>
      </w:r>
    </w:p>
    <w:p>
      <w:pPr>
        <w:pStyle w:val="0"/>
        <w:jc w:val="both"/>
      </w:pPr>
      <w:r>
        <w:rPr>
          <w:sz w:val="20"/>
        </w:rPr>
        <w:t xml:space="preserve">(пп. 10.2.1 в ред. </w:t>
      </w:r>
      <w:hyperlink w:history="0" r:id="rId814"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03.12.2010 N 270)</w:t>
      </w:r>
    </w:p>
    <w:p>
      <w:pPr>
        <w:pStyle w:val="0"/>
        <w:spacing w:before="200" w:line-rule="auto"/>
        <w:ind w:firstLine="540"/>
        <w:jc w:val="both"/>
      </w:pPr>
      <w:r>
        <w:rPr>
          <w:sz w:val="20"/>
        </w:rPr>
        <w:t xml:space="preserve">10.2.2. При назначении судебного заседания по вопросу обращения залога в доход государства в суд вызываются обвиняемый (подозреваемый), в обеспечение явки которого в органы дознания, предварительного следствия, прокуратуру или суд им или другим лицом внесен залог, а также и залогодатель - гражданин или представитель организации, внесший залог в его интересах, которым направляются повестки, соответственно по </w:t>
      </w:r>
      <w:hyperlink w:history="0" w:anchor="P5708" w:tooltip="                        Судебная повестка">
        <w:r>
          <w:rPr>
            <w:sz w:val="20"/>
            <w:color w:val="0000ff"/>
          </w:rPr>
          <w:t xml:space="preserve">форме N 28</w:t>
        </w:r>
      </w:hyperlink>
      <w:r>
        <w:rPr>
          <w:sz w:val="20"/>
        </w:rPr>
        <w:t xml:space="preserve"> или </w:t>
      </w:r>
      <w:hyperlink w:history="0" w:anchor="P5788" w:tooltip="                        Судебная повестка">
        <w:r>
          <w:rPr>
            <w:sz w:val="20"/>
            <w:color w:val="0000ff"/>
          </w:rPr>
          <w:t xml:space="preserve">29</w:t>
        </w:r>
      </w:hyperlink>
      <w:r>
        <w:rPr>
          <w:sz w:val="20"/>
        </w:rPr>
        <w:t xml:space="preserve">. О назначении судебного заседания извещается прокурор.</w:t>
      </w:r>
    </w:p>
    <w:p>
      <w:pPr>
        <w:pStyle w:val="0"/>
        <w:spacing w:before="200" w:line-rule="auto"/>
        <w:ind w:firstLine="540"/>
        <w:jc w:val="both"/>
      </w:pPr>
      <w:r>
        <w:rPr>
          <w:sz w:val="20"/>
        </w:rPr>
        <w:t xml:space="preserve">10.2.3. Копии постановления судьи, независимо от характера принятого судом решения, направляются для сведения обвиняемому (подозреваемому), иному залогодателю и органу, ходатайствующему об обращении залога в доход государства.</w:t>
      </w:r>
    </w:p>
    <w:p>
      <w:pPr>
        <w:pStyle w:val="0"/>
        <w:spacing w:before="200" w:line-rule="auto"/>
        <w:ind w:firstLine="540"/>
        <w:jc w:val="both"/>
      </w:pPr>
      <w:r>
        <w:rPr>
          <w:sz w:val="20"/>
        </w:rPr>
        <w:t xml:space="preserve">При вынесении постановления об обращении залога в доход государства копии постановления, кроме того, направляются органу, принявшему залог для исполнения, и налоговому органу для контроля.</w:t>
      </w:r>
    </w:p>
    <w:p>
      <w:pPr>
        <w:pStyle w:val="0"/>
        <w:spacing w:before="200" w:line-rule="auto"/>
        <w:ind w:firstLine="540"/>
        <w:jc w:val="both"/>
      </w:pPr>
      <w:r>
        <w:rPr>
          <w:sz w:val="20"/>
        </w:rPr>
        <w:t xml:space="preserve">Производство в этих случаях считается оконченным по поступлении в суд копии постановления с отметками о передаче внесенного залога налоговому органу.</w:t>
      </w:r>
    </w:p>
    <w:p>
      <w:pPr>
        <w:pStyle w:val="0"/>
        <w:spacing w:before="200" w:line-rule="auto"/>
        <w:ind w:firstLine="540"/>
        <w:jc w:val="both"/>
      </w:pPr>
      <w:r>
        <w:rPr>
          <w:sz w:val="20"/>
        </w:rPr>
        <w:t xml:space="preserve">10.2.4. Оконченные производства о наложении в процессуальном порядке денежных взысканий и об обращении в доход государства залога, внесенного в качестве меры пресечения, заведенные по делам, находящимся в производстве суда, приобщаются к соответствующему уголовному делу, о чем делается запись в журнале </w:t>
      </w:r>
      <w:hyperlink w:history="0" w:anchor="P4858" w:tooltip="Журнал">
        <w:r>
          <w:rPr>
            <w:sz w:val="20"/>
            <w:color w:val="0000ff"/>
          </w:rPr>
          <w:t xml:space="preserve">формы N 13</w:t>
        </w:r>
      </w:hyperlink>
      <w:r>
        <w:rPr>
          <w:sz w:val="20"/>
        </w:rPr>
        <w:t xml:space="preserve">, отметка в ПС ГАС "Правосудие". Аналогичные производства по следственным делам подлежат списанию в архив с визой судьи (после получения сведений об исполнении).</w:t>
      </w:r>
    </w:p>
    <w:p>
      <w:pPr>
        <w:pStyle w:val="0"/>
        <w:jc w:val="both"/>
      </w:pPr>
      <w:r>
        <w:rPr>
          <w:sz w:val="20"/>
        </w:rPr>
        <w:t xml:space="preserve">(в ред. Приказов Судебного департамента при Верховном Суде РФ от 18.03.2013 </w:t>
      </w:r>
      <w:hyperlink w:history="0" r:id="rId81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N 61</w:t>
        </w:r>
      </w:hyperlink>
      <w:r>
        <w:rPr>
          <w:sz w:val="20"/>
        </w:rPr>
        <w:t xml:space="preserve">, от 09.04.2015 </w:t>
      </w:r>
      <w:hyperlink w:history="0" r:id="rId816"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N 95</w:t>
        </w:r>
      </w:hyperlink>
      <w:r>
        <w:rPr>
          <w:sz w:val="20"/>
        </w:rPr>
        <w:t xml:space="preserve">)</w:t>
      </w:r>
    </w:p>
    <w:p>
      <w:pPr>
        <w:pStyle w:val="0"/>
        <w:spacing w:before="200" w:line-rule="auto"/>
        <w:ind w:firstLine="540"/>
        <w:jc w:val="both"/>
      </w:pPr>
      <w:r>
        <w:rPr>
          <w:sz w:val="20"/>
        </w:rPr>
        <w:t xml:space="preserve">10.2.5. Определения (постановления) о наложении судебных штрафов по гражданским и административным делам в порядке </w:t>
      </w:r>
      <w:hyperlink w:history="0" r:id="rId817" w:tooltip="&quot;Гражданский процессуальный кодекс Российской Федерации&quot; от 14.11.2002 N 138-ФЗ (ред. от 24.06.2023, с изм. от 20.07.2023) {КонсультантПлюс}">
        <w:r>
          <w:rPr>
            <w:sz w:val="20"/>
            <w:color w:val="0000ff"/>
          </w:rPr>
          <w:t xml:space="preserve">главы 8</w:t>
        </w:r>
      </w:hyperlink>
      <w:r>
        <w:rPr>
          <w:sz w:val="20"/>
        </w:rPr>
        <w:t xml:space="preserve"> ГПК РФ, </w:t>
      </w:r>
      <w:hyperlink w:history="0" r:id="rId818" w:tooltip="&quot;Кодекс административного судопроизводства Российской Федерации&quot; от 08.03.2015 N 21-ФЗ (ред. от 24.07.2023) {КонсультантПлюс}">
        <w:r>
          <w:rPr>
            <w:sz w:val="20"/>
            <w:color w:val="0000ff"/>
          </w:rPr>
          <w:t xml:space="preserve">ст. ст. 122</w:t>
        </w:r>
      </w:hyperlink>
      <w:r>
        <w:rPr>
          <w:sz w:val="20"/>
        </w:rPr>
        <w:t xml:space="preserve">, </w:t>
      </w:r>
      <w:hyperlink w:history="0" r:id="rId819" w:tooltip="&quot;Кодекс административного судопроизводства Российской Федерации&quot; от 08.03.2015 N 21-ФЗ (ред. от 24.07.2023) {КонсультантПлюс}">
        <w:r>
          <w:rPr>
            <w:sz w:val="20"/>
            <w:color w:val="0000ff"/>
          </w:rPr>
          <w:t xml:space="preserve">123</w:t>
        </w:r>
      </w:hyperlink>
      <w:r>
        <w:rPr>
          <w:sz w:val="20"/>
        </w:rPr>
        <w:t xml:space="preserve"> КАС РФ обращаются к принудительному исполнению после вступления их в законную силу, если штраф не уплачен добровольно. Копия определения о наложении судебного штрафа направляется уполномоченным работником аппарата суда не позднее следующего рабочего дня лицу, на которое наложен штраф.</w:t>
      </w:r>
    </w:p>
    <w:p>
      <w:pPr>
        <w:pStyle w:val="0"/>
        <w:jc w:val="both"/>
      </w:pPr>
      <w:r>
        <w:rPr>
          <w:sz w:val="20"/>
        </w:rPr>
        <w:t xml:space="preserve">(п. 10.2.5 в ред. </w:t>
      </w:r>
      <w:hyperlink w:history="0" r:id="rId82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18.02.2016 N 33)</w:t>
      </w:r>
    </w:p>
    <w:p>
      <w:pPr>
        <w:pStyle w:val="0"/>
        <w:spacing w:before="200" w:line-rule="auto"/>
        <w:ind w:firstLine="540"/>
        <w:jc w:val="both"/>
      </w:pPr>
      <w:r>
        <w:rPr>
          <w:sz w:val="20"/>
        </w:rPr>
        <w:t xml:space="preserve">10.2.6. Оконченные производства по взысканию штрафов, наложенных по гражданским или административным делам, приобщаются к соответствующему делу, находящемуся в производстве суда, о чем делается запись в журнале </w:t>
      </w:r>
      <w:hyperlink w:history="0" w:anchor="P4924" w:tooltip="Журнал">
        <w:r>
          <w:rPr>
            <w:sz w:val="20"/>
            <w:color w:val="0000ff"/>
          </w:rPr>
          <w:t xml:space="preserve">формы N 14</w:t>
        </w:r>
      </w:hyperlink>
      <w:r>
        <w:rPr>
          <w:sz w:val="20"/>
        </w:rPr>
        <w:t xml:space="preserve">, отметка в ПС ГАС "Правосудие".</w:t>
      </w:r>
    </w:p>
    <w:p>
      <w:pPr>
        <w:pStyle w:val="0"/>
        <w:jc w:val="both"/>
      </w:pPr>
      <w:r>
        <w:rPr>
          <w:sz w:val="20"/>
        </w:rPr>
        <w:t xml:space="preserve">(в ред. Приказов Судебного департамента при Верховном Суде РФ от 18.03.2013 </w:t>
      </w:r>
      <w:hyperlink w:history="0" r:id="rId82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N 61</w:t>
        </w:r>
      </w:hyperlink>
      <w:r>
        <w:rPr>
          <w:sz w:val="20"/>
        </w:rPr>
        <w:t xml:space="preserve">, от 09.04.2015 </w:t>
      </w:r>
      <w:hyperlink w:history="0" r:id="rId822"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N 95</w:t>
        </w:r>
      </w:hyperlink>
      <w:r>
        <w:rPr>
          <w:sz w:val="20"/>
        </w:rPr>
        <w:t xml:space="preserve">, от 18.02.2016 </w:t>
      </w:r>
      <w:hyperlink w:history="0" r:id="rId82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N 33</w:t>
        </w:r>
      </w:hyperlink>
      <w:r>
        <w:rPr>
          <w:sz w:val="20"/>
        </w:rPr>
        <w:t xml:space="preserve">)</w:t>
      </w:r>
    </w:p>
    <w:p>
      <w:pPr>
        <w:pStyle w:val="0"/>
      </w:pPr>
      <w:r>
        <w:rPr>
          <w:sz w:val="20"/>
        </w:rPr>
      </w:r>
    </w:p>
    <w:p>
      <w:pPr>
        <w:pStyle w:val="2"/>
        <w:outlineLvl w:val="2"/>
        <w:jc w:val="center"/>
      </w:pPr>
      <w:r>
        <w:rPr>
          <w:sz w:val="20"/>
        </w:rPr>
        <w:t xml:space="preserve">10.3. Госпитализация гражданина в медицинскую организацию,</w:t>
      </w:r>
    </w:p>
    <w:p>
      <w:pPr>
        <w:pStyle w:val="2"/>
        <w:jc w:val="center"/>
      </w:pPr>
      <w:r>
        <w:rPr>
          <w:sz w:val="20"/>
        </w:rPr>
        <w:t xml:space="preserve">оказывающую психиатрическую помощь в стационарных условиях,</w:t>
      </w:r>
    </w:p>
    <w:p>
      <w:pPr>
        <w:pStyle w:val="2"/>
        <w:jc w:val="center"/>
      </w:pPr>
      <w:r>
        <w:rPr>
          <w:sz w:val="20"/>
        </w:rPr>
        <w:t xml:space="preserve">в недобровольном порядке и психиатрическое освидетельствование</w:t>
      </w:r>
    </w:p>
    <w:p>
      <w:pPr>
        <w:pStyle w:val="2"/>
        <w:jc w:val="center"/>
      </w:pPr>
      <w:r>
        <w:rPr>
          <w:sz w:val="20"/>
        </w:rPr>
        <w:t xml:space="preserve">в недобровольном порядке (дела и материалы, разрешаемые судом</w:t>
      </w:r>
    </w:p>
    <w:p>
      <w:pPr>
        <w:pStyle w:val="2"/>
        <w:jc w:val="center"/>
      </w:pPr>
      <w:r>
        <w:rPr>
          <w:sz w:val="20"/>
        </w:rPr>
        <w:t xml:space="preserve">в порядке </w:t>
      </w:r>
      <w:hyperlink w:history="0" r:id="rId824" w:tooltip="&quot;Гражданский процессуальный кодекс Российской Федерации&quot; от 14.11.2002 N 138-ФЗ (ред. от 24.06.2023, с изм. от 20.07.2023) {КонсультантПлюс}">
        <w:r>
          <w:rPr>
            <w:sz w:val="20"/>
            <w:color w:val="0000ff"/>
          </w:rPr>
          <w:t xml:space="preserve">главы 35</w:t>
        </w:r>
      </w:hyperlink>
      <w:r>
        <w:rPr>
          <w:sz w:val="20"/>
        </w:rPr>
        <w:t xml:space="preserve"> ГПК РФ, </w:t>
      </w:r>
      <w:hyperlink w:history="0" r:id="rId825" w:tooltip="Закон РФ от 02.07.1992 N 3185-1 (ред. от 30.12.2021) &quot;О психиатрической помощи и гарантиях прав граждан при ее оказании&quot; {КонсультантПлюс}">
        <w:r>
          <w:rPr>
            <w:sz w:val="20"/>
            <w:color w:val="0000ff"/>
          </w:rPr>
          <w:t xml:space="preserve">Закона</w:t>
        </w:r>
      </w:hyperlink>
      <w:r>
        <w:rPr>
          <w:sz w:val="20"/>
        </w:rPr>
        <w:t xml:space="preserve"> Российской Федерации</w:t>
      </w:r>
    </w:p>
    <w:p>
      <w:pPr>
        <w:pStyle w:val="2"/>
        <w:jc w:val="center"/>
      </w:pPr>
      <w:r>
        <w:rPr>
          <w:sz w:val="20"/>
        </w:rPr>
        <w:t xml:space="preserve">от 02.07.1992 N 3185-1 "О психиатрической помощи и гарантиях</w:t>
      </w:r>
    </w:p>
    <w:p>
      <w:pPr>
        <w:pStyle w:val="2"/>
        <w:jc w:val="center"/>
      </w:pPr>
      <w:r>
        <w:rPr>
          <w:sz w:val="20"/>
        </w:rPr>
        <w:t xml:space="preserve">прав граждан при ее оказании")</w:t>
      </w:r>
    </w:p>
    <w:p>
      <w:pPr>
        <w:pStyle w:val="0"/>
      </w:pPr>
      <w:r>
        <w:rPr>
          <w:sz w:val="20"/>
        </w:rPr>
      </w:r>
    </w:p>
    <w:p>
      <w:pPr>
        <w:pStyle w:val="0"/>
        <w:ind w:firstLine="540"/>
        <w:jc w:val="both"/>
      </w:pPr>
      <w:r>
        <w:rPr>
          <w:sz w:val="20"/>
        </w:rPr>
        <w:t xml:space="preserve">Исключен. - </w:t>
      </w:r>
      <w:hyperlink w:history="0" r:id="rId82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w:t>
        </w:r>
      </w:hyperlink>
      <w:r>
        <w:rPr>
          <w:sz w:val="20"/>
        </w:rPr>
        <w:t xml:space="preserve"> Судебного департамента при Верховном Суде РФ от 18.02.2016 N 33.</w:t>
      </w:r>
    </w:p>
    <w:p>
      <w:pPr>
        <w:pStyle w:val="0"/>
      </w:pPr>
      <w:r>
        <w:rPr>
          <w:sz w:val="20"/>
        </w:rPr>
      </w:r>
    </w:p>
    <w:p>
      <w:pPr>
        <w:pStyle w:val="2"/>
        <w:outlineLvl w:val="2"/>
        <w:jc w:val="center"/>
      </w:pPr>
      <w:r>
        <w:rPr>
          <w:sz w:val="20"/>
        </w:rPr>
        <w:t xml:space="preserve">10.4. По материалам, поступившим в суд в порядке</w:t>
      </w:r>
    </w:p>
    <w:p>
      <w:pPr>
        <w:pStyle w:val="2"/>
        <w:jc w:val="center"/>
      </w:pPr>
      <w:r>
        <w:rPr>
          <w:sz w:val="20"/>
        </w:rPr>
        <w:t xml:space="preserve">досудебного производства</w:t>
      </w:r>
    </w:p>
    <w:p>
      <w:pPr>
        <w:pStyle w:val="0"/>
      </w:pPr>
      <w:r>
        <w:rPr>
          <w:sz w:val="20"/>
        </w:rPr>
      </w:r>
    </w:p>
    <w:p>
      <w:pPr>
        <w:pStyle w:val="2"/>
        <w:outlineLvl w:val="3"/>
        <w:jc w:val="center"/>
      </w:pPr>
      <w:r>
        <w:rPr>
          <w:sz w:val="20"/>
        </w:rPr>
        <w:t xml:space="preserve">Регистрация, учет и оформление поступивших материалов</w:t>
      </w:r>
    </w:p>
    <w:p>
      <w:pPr>
        <w:pStyle w:val="0"/>
      </w:pPr>
      <w:r>
        <w:rPr>
          <w:sz w:val="20"/>
        </w:rPr>
      </w:r>
    </w:p>
    <w:p>
      <w:pPr>
        <w:pStyle w:val="0"/>
        <w:ind w:firstLine="540"/>
        <w:jc w:val="both"/>
      </w:pPr>
      <w:r>
        <w:rPr>
          <w:sz w:val="20"/>
        </w:rPr>
        <w:t xml:space="preserve">10.4.1. Материалы, подлежащие рассмотрению в порядке досудебного производства, содержащие ходатайства, предусмотренные </w:t>
      </w:r>
      <w:hyperlink w:history="0" r:id="rId827"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20"/>
            <w:color w:val="0000ff"/>
          </w:rPr>
          <w:t xml:space="preserve">частью 2 статьи 29</w:t>
        </w:r>
      </w:hyperlink>
      <w:r>
        <w:rPr>
          <w:sz w:val="20"/>
        </w:rPr>
        <w:t xml:space="preserve"> Уголовно-процессуального кодекса Российской Федерации, принимаются приемной суда в течение всего рабочего дня.</w:t>
      </w:r>
    </w:p>
    <w:p>
      <w:pPr>
        <w:pStyle w:val="0"/>
        <w:jc w:val="both"/>
      </w:pPr>
      <w:r>
        <w:rPr>
          <w:sz w:val="20"/>
        </w:rPr>
        <w:t xml:space="preserve">(в ред. </w:t>
      </w:r>
      <w:hyperlink w:history="0" r:id="rId82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18.03.2013 N 61)</w:t>
      </w:r>
    </w:p>
    <w:p>
      <w:pPr>
        <w:pStyle w:val="0"/>
        <w:spacing w:before="200" w:line-rule="auto"/>
        <w:ind w:firstLine="540"/>
        <w:jc w:val="both"/>
      </w:pPr>
      <w:r>
        <w:rPr>
          <w:sz w:val="20"/>
        </w:rPr>
        <w:t xml:space="preserve">Порядок регистрации материалов об ограничении конституционных прав граждан при проведении оперативно-розыскных мероприятий, поступающих в суд в соответствии с Федеральным </w:t>
      </w:r>
      <w:hyperlink w:history="0" r:id="rId829" w:tooltip="Федеральный закон от 12.08.1995 N 144-ФЗ (ред. от 29.12.2022) &quot;Об оперативно-розыскной деятельности&quot; {КонсультантПлюс}">
        <w:r>
          <w:rPr>
            <w:sz w:val="20"/>
            <w:color w:val="0000ff"/>
          </w:rPr>
          <w:t xml:space="preserve">законом</w:t>
        </w:r>
      </w:hyperlink>
      <w:r>
        <w:rPr>
          <w:sz w:val="20"/>
        </w:rPr>
        <w:t xml:space="preserve"> от 12 августа 1995 г. N 144-ФЗ "Об оперативно-розыскной деятельности", настоящей Инструкцией не регламентируется.</w:t>
      </w:r>
    </w:p>
    <w:p>
      <w:pPr>
        <w:pStyle w:val="0"/>
        <w:jc w:val="both"/>
      </w:pPr>
      <w:r>
        <w:rPr>
          <w:sz w:val="20"/>
        </w:rPr>
        <w:t xml:space="preserve">(пп. 10.4.1 в ред. </w:t>
      </w:r>
      <w:hyperlink w:history="0" r:id="rId830"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03.12.2010 N 270)</w:t>
      </w:r>
    </w:p>
    <w:p>
      <w:pPr>
        <w:pStyle w:val="0"/>
        <w:spacing w:before="200" w:line-rule="auto"/>
        <w:ind w:firstLine="540"/>
        <w:jc w:val="both"/>
      </w:pPr>
      <w:r>
        <w:rPr>
          <w:sz w:val="20"/>
        </w:rPr>
        <w:t xml:space="preserve">10.4.2. Поступающие в суд ходатайства регистрируются в журнале учета входящей корреспонденции </w:t>
      </w:r>
      <w:hyperlink w:history="0" w:anchor="P1805" w:tooltip="Журнал">
        <w:r>
          <w:rPr>
            <w:sz w:val="20"/>
            <w:color w:val="0000ff"/>
          </w:rPr>
          <w:t xml:space="preserve">(форма N 1)</w:t>
        </w:r>
      </w:hyperlink>
      <w:r>
        <w:rPr>
          <w:sz w:val="20"/>
        </w:rPr>
        <w:t xml:space="preserve">, а также ПС ГАС "Правосудие" и передаются судьям, осуществляющим дежурство, под расписку в указанном журнале.</w:t>
      </w:r>
    </w:p>
    <w:p>
      <w:pPr>
        <w:pStyle w:val="0"/>
        <w:jc w:val="both"/>
      </w:pPr>
      <w:r>
        <w:rPr>
          <w:sz w:val="20"/>
        </w:rPr>
        <w:t xml:space="preserve">(в ред. Приказов Судебного департамента при Верховном Суде РФ от 18.03.2013 </w:t>
      </w:r>
      <w:hyperlink w:history="0" r:id="rId83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N 61</w:t>
        </w:r>
      </w:hyperlink>
      <w:r>
        <w:rPr>
          <w:sz w:val="20"/>
        </w:rPr>
        <w:t xml:space="preserve">, от 09.04.2015 </w:t>
      </w:r>
      <w:hyperlink w:history="0" r:id="rId832"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N 95</w:t>
        </w:r>
      </w:hyperlink>
      <w:r>
        <w:rPr>
          <w:sz w:val="20"/>
        </w:rPr>
        <w:t xml:space="preserve">)</w:t>
      </w:r>
    </w:p>
    <w:p>
      <w:pPr>
        <w:pStyle w:val="0"/>
        <w:spacing w:before="200" w:line-rule="auto"/>
        <w:ind w:firstLine="540"/>
        <w:jc w:val="both"/>
      </w:pPr>
      <w:r>
        <w:rPr>
          <w:sz w:val="20"/>
        </w:rPr>
        <w:t xml:space="preserve">Ходатайства,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pPr>
        <w:pStyle w:val="0"/>
        <w:spacing w:before="200" w:line-rule="auto"/>
        <w:ind w:firstLine="540"/>
        <w:jc w:val="both"/>
      </w:pPr>
      <w:r>
        <w:rPr>
          <w:sz w:val="20"/>
        </w:rPr>
        <w:t xml:space="preserve">Абзац исключен с 1 января 2012 года. - </w:t>
      </w:r>
      <w:hyperlink w:history="0" r:id="rId833"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0"/>
            <w:color w:val="0000ff"/>
          </w:rPr>
          <w:t xml:space="preserve">Приказ</w:t>
        </w:r>
      </w:hyperlink>
      <w:r>
        <w:rPr>
          <w:sz w:val="20"/>
        </w:rPr>
        <w:t xml:space="preserve"> Судебного департамента при Верховном Суде РФ от 03.12.2010 N 270.</w:t>
      </w:r>
    </w:p>
    <w:p>
      <w:pPr>
        <w:pStyle w:val="0"/>
        <w:spacing w:before="200" w:line-rule="auto"/>
        <w:ind w:firstLine="540"/>
        <w:jc w:val="both"/>
      </w:pPr>
      <w:r>
        <w:rPr>
          <w:sz w:val="20"/>
        </w:rPr>
        <w:t xml:space="preserve">Журналы могут вестись как на бумажном, так и на электронном носителе.</w:t>
      </w:r>
    </w:p>
    <w:p>
      <w:pPr>
        <w:pStyle w:val="0"/>
        <w:spacing w:before="200" w:line-rule="auto"/>
        <w:ind w:firstLine="540"/>
        <w:jc w:val="both"/>
      </w:pPr>
      <w:r>
        <w:rPr>
          <w:sz w:val="20"/>
        </w:rPr>
        <w:t xml:space="preserve">В случае ведения журналов на электронном носителе в конце рабочего дня делается распечатка в форме реестров по поступившим на рассмотрение материалам, нумеруется и подшивается в журнал.</w:t>
      </w:r>
    </w:p>
    <w:p>
      <w:pPr>
        <w:pStyle w:val="0"/>
        <w:jc w:val="both"/>
      </w:pPr>
      <w:r>
        <w:rPr>
          <w:sz w:val="20"/>
        </w:rPr>
        <w:t xml:space="preserve">(в ред. </w:t>
      </w:r>
      <w:hyperlink w:history="0" r:id="rId83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18.03.2013 N 61)</w:t>
      </w:r>
    </w:p>
    <w:p>
      <w:pPr>
        <w:pStyle w:val="0"/>
        <w:spacing w:before="200" w:line-rule="auto"/>
        <w:ind w:firstLine="540"/>
        <w:jc w:val="both"/>
      </w:pPr>
      <w:r>
        <w:rPr>
          <w:sz w:val="20"/>
        </w:rPr>
        <w:t xml:space="preserve">10.4.3. Работник отдела делопроизводства суда проверяет наличие документов, приложенных к ходатайству согласно составленной описи приложений, и ставит штамп с указанием даты и времени его поступления, свою подпись и немедленно передает ходатайство судье, осуществляющему дежурство.</w:t>
      </w:r>
    </w:p>
    <w:p>
      <w:pPr>
        <w:pStyle w:val="0"/>
        <w:jc w:val="both"/>
      </w:pPr>
      <w:r>
        <w:rPr>
          <w:sz w:val="20"/>
        </w:rPr>
        <w:t xml:space="preserve">(в ред. </w:t>
      </w:r>
      <w:hyperlink w:history="0" r:id="rId83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18.03.2013 N 61)</w:t>
      </w:r>
    </w:p>
    <w:p>
      <w:pPr>
        <w:pStyle w:val="0"/>
        <w:spacing w:before="200" w:line-rule="auto"/>
        <w:ind w:firstLine="540"/>
        <w:jc w:val="both"/>
      </w:pPr>
      <w:r>
        <w:rPr>
          <w:sz w:val="20"/>
        </w:rPr>
        <w:t xml:space="preserve">10.4.4. В случае отсутствия каких-либо документов составляется акт. Один экземпляр акта направляется (вручается) отправителю, а второй - приобщается к полученным документам.</w:t>
      </w:r>
    </w:p>
    <w:bookmarkStart w:id="1295" w:name="P1295"/>
    <w:bookmarkEnd w:id="1295"/>
    <w:p>
      <w:pPr>
        <w:pStyle w:val="0"/>
        <w:spacing w:before="200" w:line-rule="auto"/>
        <w:ind w:firstLine="540"/>
        <w:jc w:val="both"/>
      </w:pPr>
      <w:r>
        <w:rPr>
          <w:sz w:val="20"/>
        </w:rPr>
        <w:t xml:space="preserve">10.4.5. Зарегистрированные ходатайства учитываются в соответствующих журналах учета (реестрах), хранящихся в отделе делопроизводства суда, а также ПС ГАС "Правосудие".</w:t>
      </w:r>
    </w:p>
    <w:p>
      <w:pPr>
        <w:pStyle w:val="0"/>
        <w:jc w:val="both"/>
      </w:pPr>
      <w:r>
        <w:rPr>
          <w:sz w:val="20"/>
        </w:rPr>
        <w:t xml:space="preserve">(в ред. Приказов Судебного департамента при Верховном Суде РФ от 18.03.2013 </w:t>
      </w:r>
      <w:hyperlink w:history="0" r:id="rId83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N 61</w:t>
        </w:r>
      </w:hyperlink>
      <w:r>
        <w:rPr>
          <w:sz w:val="20"/>
        </w:rPr>
        <w:t xml:space="preserve">, от 09.04.2015 </w:t>
      </w:r>
      <w:hyperlink w:history="0" r:id="rId837"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N 95</w:t>
        </w:r>
      </w:hyperlink>
      <w:r>
        <w:rPr>
          <w:sz w:val="20"/>
        </w:rPr>
        <w:t xml:space="preserve">)</w:t>
      </w:r>
    </w:p>
    <w:p>
      <w:pPr>
        <w:pStyle w:val="0"/>
        <w:spacing w:before="200" w:line-rule="auto"/>
        <w:ind w:firstLine="540"/>
        <w:jc w:val="both"/>
      </w:pPr>
      <w:r>
        <w:rPr>
          <w:sz w:val="20"/>
        </w:rPr>
        <w:t xml:space="preserve">Ведутся следующие журналы:</w:t>
      </w:r>
    </w:p>
    <w:p>
      <w:pPr>
        <w:pStyle w:val="0"/>
        <w:spacing w:before="200" w:line-rule="auto"/>
        <w:ind w:firstLine="540"/>
        <w:jc w:val="both"/>
      </w:pPr>
      <w:r>
        <w:rPr>
          <w:sz w:val="20"/>
        </w:rPr>
        <w:t xml:space="preserve">1) журнал учета рассмотрения ходатайств об избрании мер пресечения в отношении подозреваемых или обвиняемых (</w:t>
      </w:r>
      <w:hyperlink w:history="0" w:anchor="P3563" w:tooltip="            Регистрационный журнал учета ходатайств об избрании">
        <w:r>
          <w:rPr>
            <w:sz w:val="20"/>
            <w:color w:val="0000ff"/>
          </w:rPr>
          <w:t xml:space="preserve">формы N 8.4</w:t>
        </w:r>
      </w:hyperlink>
      <w:r>
        <w:rPr>
          <w:sz w:val="20"/>
        </w:rPr>
        <w:t xml:space="preserve">, </w:t>
      </w:r>
      <w:hyperlink w:history="0" w:anchor="P3645" w:tooltip="         Журнал учета ходатайств об избрании меры пресечения в виде">
        <w:r>
          <w:rPr>
            <w:sz w:val="20"/>
            <w:color w:val="0000ff"/>
          </w:rPr>
          <w:t xml:space="preserve">8.5</w:t>
        </w:r>
      </w:hyperlink>
      <w:r>
        <w:rPr>
          <w:sz w:val="20"/>
        </w:rPr>
        <w:t xml:space="preserve">). Ходатайства о продлении срока содержания под стражей или избрании меры пресечения в виде домашнего ареста в отношении подозреваемых или обвиняемых вместе с приложенными к ним документами приобщаются к материалам об избрании данных мер пресечения судом в отношении конкретных лиц, о чем делается отметка в соответствующей графе указанного журнала;</w:t>
      </w:r>
    </w:p>
    <w:p>
      <w:pPr>
        <w:pStyle w:val="0"/>
        <w:spacing w:before="200" w:line-rule="auto"/>
        <w:ind w:firstLine="540"/>
        <w:jc w:val="both"/>
      </w:pPr>
      <w:r>
        <w:rPr>
          <w:sz w:val="20"/>
        </w:rPr>
        <w:t xml:space="preserve">2) журнал учета ходатайств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w:t>
      </w:r>
      <w:hyperlink w:history="0" w:anchor="P3775" w:tooltip="Регистрационный журнал">
        <w:r>
          <w:rPr>
            <w:sz w:val="20"/>
            <w:color w:val="0000ff"/>
          </w:rPr>
          <w:t xml:space="preserve">(форма N 8.8)</w:t>
        </w:r>
      </w:hyperlink>
      <w:r>
        <w:rPr>
          <w:sz w:val="20"/>
        </w:rPr>
        <w:t xml:space="preserve">;</w:t>
      </w:r>
    </w:p>
    <w:p>
      <w:pPr>
        <w:pStyle w:val="0"/>
        <w:jc w:val="both"/>
      </w:pPr>
      <w:r>
        <w:rPr>
          <w:sz w:val="20"/>
        </w:rPr>
        <w:t xml:space="preserve">(пп. 2 в ред. </w:t>
      </w:r>
      <w:hyperlink w:history="0" r:id="rId838"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09.04.2015 N 95)</w:t>
      </w:r>
    </w:p>
    <w:p>
      <w:pPr>
        <w:pStyle w:val="0"/>
        <w:spacing w:before="200" w:line-rule="auto"/>
        <w:ind w:firstLine="540"/>
        <w:jc w:val="both"/>
      </w:pPr>
      <w:r>
        <w:rPr>
          <w:sz w:val="20"/>
        </w:rPr>
        <w:t xml:space="preserve">3) журнал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w:history="0" r:id="rId839"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20"/>
            <w:color w:val="0000ff"/>
          </w:rPr>
          <w:t xml:space="preserve">статьей 93</w:t>
        </w:r>
      </w:hyperlink>
      <w:r>
        <w:rPr>
          <w:sz w:val="20"/>
        </w:rPr>
        <w:t xml:space="preserve"> УПК РФ, а также о наложении ареста на имущество </w:t>
      </w:r>
      <w:hyperlink w:history="0" w:anchor="P3437" w:tooltip="Журнал">
        <w:r>
          <w:rPr>
            <w:sz w:val="20"/>
            <w:color w:val="0000ff"/>
          </w:rPr>
          <w:t xml:space="preserve">(форма N 8.1)</w:t>
        </w:r>
      </w:hyperlink>
      <w:r>
        <w:rPr>
          <w:sz w:val="20"/>
        </w:rPr>
        <w:t xml:space="preserve">;</w:t>
      </w:r>
    </w:p>
    <w:p>
      <w:pPr>
        <w:pStyle w:val="0"/>
        <w:jc w:val="both"/>
      </w:pPr>
      <w:r>
        <w:rPr>
          <w:sz w:val="20"/>
        </w:rPr>
        <w:t xml:space="preserve">(пп. 3 в ред. </w:t>
      </w:r>
      <w:hyperlink w:history="0" r:id="rId84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18.02.2016 N 33)</w:t>
      </w:r>
    </w:p>
    <w:p>
      <w:pPr>
        <w:pStyle w:val="0"/>
        <w:spacing w:before="200" w:line-rule="auto"/>
        <w:ind w:firstLine="540"/>
        <w:jc w:val="both"/>
      </w:pPr>
      <w:r>
        <w:rPr>
          <w:sz w:val="20"/>
        </w:rPr>
        <w:t xml:space="preserve">4) журнал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на ее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 </w:t>
      </w:r>
      <w:hyperlink w:history="0" w:anchor="P3501" w:tooltip="Журнал">
        <w:r>
          <w:rPr>
            <w:sz w:val="20"/>
            <w:color w:val="0000ff"/>
          </w:rPr>
          <w:t xml:space="preserve">(форма N 8.2)</w:t>
        </w:r>
      </w:hyperlink>
      <w:r>
        <w:rPr>
          <w:sz w:val="20"/>
        </w:rPr>
        <w:t xml:space="preserve">;</w:t>
      </w:r>
    </w:p>
    <w:p>
      <w:pPr>
        <w:pStyle w:val="0"/>
        <w:jc w:val="both"/>
      </w:pPr>
      <w:r>
        <w:rPr>
          <w:sz w:val="20"/>
        </w:rPr>
        <w:t xml:space="preserve">(в ред. Приказов Судебного департамента при Верховном Суде РФ от 18.02.2016 </w:t>
      </w:r>
      <w:hyperlink w:history="0" r:id="rId84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N 33</w:t>
        </w:r>
      </w:hyperlink>
      <w:r>
        <w:rPr>
          <w:sz w:val="20"/>
        </w:rPr>
        <w:t xml:space="preserve">, от 17.04.2017 </w:t>
      </w:r>
      <w:hyperlink w:history="0" r:id="rId842"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0"/>
            <w:color w:val="0000ff"/>
          </w:rPr>
          <w:t xml:space="preserve">N 71</w:t>
        </w:r>
      </w:hyperlink>
      <w:r>
        <w:rPr>
          <w:sz w:val="20"/>
        </w:rPr>
        <w:t xml:space="preserve">)</w:t>
      </w:r>
    </w:p>
    <w:p>
      <w:pPr>
        <w:pStyle w:val="0"/>
        <w:spacing w:before="200" w:line-rule="auto"/>
        <w:ind w:firstLine="540"/>
        <w:jc w:val="both"/>
      </w:pPr>
      <w:r>
        <w:rPr>
          <w:sz w:val="20"/>
        </w:rPr>
        <w:t xml:space="preserve">5) журнал учета ходатайств о временном отстранении обвиняемого от должности в соответствии со </w:t>
      </w:r>
      <w:hyperlink w:history="0" r:id="rId843"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20"/>
            <w:color w:val="0000ff"/>
          </w:rPr>
          <w:t xml:space="preserve">статьей 114</w:t>
        </w:r>
      </w:hyperlink>
      <w:r>
        <w:rPr>
          <w:sz w:val="20"/>
        </w:rPr>
        <w:t xml:space="preserve"> УПК Российской Федерации </w:t>
      </w:r>
      <w:hyperlink w:history="0" w:anchor="P3741" w:tooltip="Регистрационный журнал">
        <w:r>
          <w:rPr>
            <w:sz w:val="20"/>
            <w:color w:val="0000ff"/>
          </w:rPr>
          <w:t xml:space="preserve">(форма N 8.7)</w:t>
        </w:r>
      </w:hyperlink>
      <w:r>
        <w:rPr>
          <w:sz w:val="20"/>
        </w:rPr>
        <w:t xml:space="preserve">;</w:t>
      </w:r>
    </w:p>
    <w:p>
      <w:pPr>
        <w:pStyle w:val="0"/>
        <w:spacing w:before="200" w:line-rule="auto"/>
        <w:ind w:firstLine="540"/>
        <w:jc w:val="both"/>
      </w:pPr>
      <w:r>
        <w:rPr>
          <w:sz w:val="20"/>
        </w:rPr>
        <w:t xml:space="preserve">6) исключен. - </w:t>
      </w:r>
      <w:hyperlink w:history="0" r:id="rId84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w:t>
        </w:r>
      </w:hyperlink>
      <w:r>
        <w:rPr>
          <w:sz w:val="20"/>
        </w:rPr>
        <w:t xml:space="preserve"> Судебного департамента при Верховном Суде РФ от 18.02.2016 N 33;</w:t>
      </w:r>
    </w:p>
    <w:p>
      <w:pPr>
        <w:pStyle w:val="0"/>
        <w:spacing w:before="200" w:line-rule="auto"/>
        <w:ind w:firstLine="540"/>
        <w:jc w:val="both"/>
      </w:pPr>
      <w:r>
        <w:rPr>
          <w:sz w:val="20"/>
        </w:rPr>
        <w:t xml:space="preserve">7) журнал учета жалоб на действия (бездействие) и решения дознавателя, следователя, прокурора </w:t>
      </w:r>
      <w:hyperlink w:history="0" w:anchor="P3822" w:tooltip="                           Журнал по учету жалоб">
        <w:r>
          <w:rPr>
            <w:sz w:val="20"/>
            <w:color w:val="0000ff"/>
          </w:rPr>
          <w:t xml:space="preserve">(форма N 8.9)</w:t>
        </w:r>
      </w:hyperlink>
      <w:r>
        <w:rPr>
          <w:sz w:val="20"/>
        </w:rPr>
        <w:t xml:space="preserve">;</w:t>
      </w:r>
    </w:p>
    <w:p>
      <w:pPr>
        <w:pStyle w:val="0"/>
        <w:spacing w:before="200" w:line-rule="auto"/>
        <w:ind w:firstLine="540"/>
        <w:jc w:val="both"/>
      </w:pPr>
      <w:r>
        <w:rPr>
          <w:sz w:val="20"/>
        </w:rPr>
        <w:t xml:space="preserve">8) журнал учета ходатайств об отмене (изменении) меры пресечения, избранной по судебному решению </w:t>
      </w:r>
      <w:hyperlink w:history="0" w:anchor="P3703" w:tooltip="Регистрационный журнал">
        <w:r>
          <w:rPr>
            <w:sz w:val="20"/>
            <w:color w:val="0000ff"/>
          </w:rPr>
          <w:t xml:space="preserve">(форма N 8.6)</w:t>
        </w:r>
      </w:hyperlink>
      <w:r>
        <w:rPr>
          <w:sz w:val="20"/>
        </w:rPr>
        <w:t xml:space="preserve">. В зависимости от количества поступающих материалов, разрешаемых в порядке досудебного производства, их регистрация может вестись в одном журнале, разделенном на разделы. Поступающие жалобы об обжаловании мер пресечения, не связанных с заключением под стражу, в отношении подозреваемых или обвиняемых регистрируются в указанном журнале;</w:t>
      </w:r>
    </w:p>
    <w:p>
      <w:pPr>
        <w:pStyle w:val="0"/>
        <w:spacing w:before="200" w:line-rule="auto"/>
        <w:ind w:firstLine="540"/>
        <w:jc w:val="both"/>
      </w:pPr>
      <w:r>
        <w:rPr>
          <w:sz w:val="20"/>
        </w:rPr>
        <w:t xml:space="preserve">9) журнал учета ходатайств об избрании меры пресечения в виде залога, избрании залога, как меры пресечения судом при судебном рассмотрении </w:t>
      </w:r>
      <w:hyperlink w:history="0" w:anchor="P3858" w:tooltip="                  Регистрационный журнал учета ходатайств">
        <w:r>
          <w:rPr>
            <w:sz w:val="20"/>
            <w:color w:val="0000ff"/>
          </w:rPr>
          <w:t xml:space="preserve">(форма N 8.10)</w:t>
        </w:r>
      </w:hyperlink>
      <w:r>
        <w:rPr>
          <w:sz w:val="20"/>
        </w:rPr>
        <w:t xml:space="preserve">;</w:t>
      </w:r>
    </w:p>
    <w:p>
      <w:pPr>
        <w:pStyle w:val="0"/>
        <w:jc w:val="both"/>
      </w:pPr>
      <w:r>
        <w:rPr>
          <w:sz w:val="20"/>
        </w:rPr>
        <w:t xml:space="preserve">(пп. 9 введен </w:t>
      </w:r>
      <w:hyperlink w:history="0" r:id="rId845"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03.12.2010 N 270)</w:t>
      </w:r>
    </w:p>
    <w:p>
      <w:pPr>
        <w:pStyle w:val="0"/>
        <w:spacing w:before="200" w:line-rule="auto"/>
        <w:ind w:firstLine="540"/>
        <w:jc w:val="both"/>
      </w:pPr>
      <w:r>
        <w:rPr>
          <w:sz w:val="20"/>
        </w:rPr>
        <w:t xml:space="preserve">10) журнал учета ходатайств о реализации, об утилизации или уничтожении вещественных доказательств </w:t>
      </w:r>
      <w:hyperlink w:history="0" w:anchor="P3904" w:tooltip="Журнал">
        <w:r>
          <w:rPr>
            <w:sz w:val="20"/>
            <w:color w:val="0000ff"/>
          </w:rPr>
          <w:t xml:space="preserve">(форма N 8.11)</w:t>
        </w:r>
      </w:hyperlink>
      <w:r>
        <w:rPr>
          <w:sz w:val="20"/>
        </w:rPr>
        <w:t xml:space="preserve">.</w:t>
      </w:r>
    </w:p>
    <w:p>
      <w:pPr>
        <w:pStyle w:val="0"/>
        <w:jc w:val="both"/>
      </w:pPr>
      <w:r>
        <w:rPr>
          <w:sz w:val="20"/>
        </w:rPr>
        <w:t xml:space="preserve">(пп. 10 введен </w:t>
      </w:r>
      <w:hyperlink w:history="0" r:id="rId846"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09.04.2015 N 95)</w:t>
      </w:r>
    </w:p>
    <w:p>
      <w:pPr>
        <w:pStyle w:val="0"/>
        <w:spacing w:before="200" w:line-rule="auto"/>
        <w:ind w:firstLine="540"/>
        <w:jc w:val="both"/>
      </w:pPr>
      <w:r>
        <w:rPr>
          <w:sz w:val="20"/>
        </w:rPr>
        <w:t xml:space="preserve">Кроме того, может быть заведен алфавитный указатель </w:t>
      </w:r>
      <w:hyperlink w:history="0" w:anchor="P3415" w:tooltip="Алфавитный указатель">
        <w:r>
          <w:rPr>
            <w:sz w:val="20"/>
            <w:color w:val="0000ff"/>
          </w:rPr>
          <w:t xml:space="preserve">(форма N 8-а)</w:t>
        </w:r>
      </w:hyperlink>
      <w:r>
        <w:rPr>
          <w:sz w:val="20"/>
        </w:rPr>
        <w:t xml:space="preserve">, который заполняется в зависимости от объема разрешенных материалов, либо составляется единый для всех вышеуказанных журналов.</w:t>
      </w:r>
    </w:p>
    <w:bookmarkStart w:id="1314" w:name="P1314"/>
    <w:bookmarkEnd w:id="1314"/>
    <w:p>
      <w:pPr>
        <w:pStyle w:val="0"/>
        <w:spacing w:before="200" w:line-rule="auto"/>
        <w:ind w:firstLine="540"/>
        <w:jc w:val="both"/>
      </w:pPr>
      <w:r>
        <w:rPr>
          <w:sz w:val="20"/>
        </w:rPr>
        <w:t xml:space="preserve">10.4.6. На поступившие и зарегистрированные ходатайство или жалобу заводится материал (дело) с присвоением соответствующего номера, который состоит из индекса, порядкового номера журнала учета и года принятия ходатайства или жалобы к производству.</w:t>
      </w:r>
    </w:p>
    <w:p>
      <w:pPr>
        <w:pStyle w:val="0"/>
        <w:spacing w:before="200" w:line-rule="auto"/>
        <w:ind w:firstLine="540"/>
        <w:jc w:val="both"/>
      </w:pPr>
      <w:r>
        <w:rPr>
          <w:sz w:val="20"/>
        </w:rPr>
        <w:t xml:space="preserve">Материалы, поступившие в порядке досудебного производства, имеют цифровой индекс "3" с дополнительными значками:</w:t>
      </w:r>
    </w:p>
    <w:p>
      <w:pPr>
        <w:pStyle w:val="0"/>
        <w:spacing w:before="200" w:line-rule="auto"/>
        <w:ind w:firstLine="540"/>
        <w:jc w:val="both"/>
      </w:pPr>
      <w:r>
        <w:rPr>
          <w:sz w:val="20"/>
        </w:rPr>
        <w:t xml:space="preserve">"3/1" - об избрании меры пресечения в виде содержания под стражей;</w:t>
      </w:r>
    </w:p>
    <w:p>
      <w:pPr>
        <w:pStyle w:val="0"/>
        <w:spacing w:before="200" w:line-rule="auto"/>
        <w:ind w:firstLine="540"/>
        <w:jc w:val="both"/>
      </w:pPr>
      <w:r>
        <w:rPr>
          <w:sz w:val="20"/>
        </w:rPr>
        <w:t xml:space="preserve">"3/2" - о продлении срока содержания под стражей;</w:t>
      </w:r>
    </w:p>
    <w:p>
      <w:pPr>
        <w:pStyle w:val="0"/>
        <w:spacing w:before="200" w:line-rule="auto"/>
        <w:ind w:firstLine="540"/>
        <w:jc w:val="both"/>
      </w:pPr>
      <w:r>
        <w:rPr>
          <w:sz w:val="20"/>
        </w:rPr>
        <w:t xml:space="preserve">"3/3" - об избрании меры пресечения в виде домашнего ареста;</w:t>
      </w:r>
    </w:p>
    <w:p>
      <w:pPr>
        <w:pStyle w:val="0"/>
        <w:spacing w:before="200" w:line-rule="auto"/>
        <w:ind w:firstLine="540"/>
        <w:jc w:val="both"/>
      </w:pPr>
      <w:r>
        <w:rPr>
          <w:sz w:val="20"/>
        </w:rPr>
        <w:t xml:space="preserve">"3/4" - продление срока домашнего ареста;</w:t>
      </w:r>
    </w:p>
    <w:p>
      <w:pPr>
        <w:pStyle w:val="0"/>
        <w:spacing w:before="200" w:line-rule="auto"/>
        <w:ind w:firstLine="540"/>
        <w:jc w:val="both"/>
      </w:pPr>
      <w:r>
        <w:rPr>
          <w:sz w:val="20"/>
        </w:rPr>
        <w:t xml:space="preserve">"3/5"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w:t>
      </w:r>
    </w:p>
    <w:p>
      <w:pPr>
        <w:pStyle w:val="0"/>
        <w:spacing w:before="200" w:line-rule="auto"/>
        <w:ind w:firstLine="540"/>
        <w:jc w:val="both"/>
      </w:pPr>
      <w:r>
        <w:rPr>
          <w:sz w:val="20"/>
        </w:rPr>
        <w:t xml:space="preserve">"3/6" -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w:history="0" r:id="rId847"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20"/>
            <w:color w:val="0000ff"/>
          </w:rPr>
          <w:t xml:space="preserve">статьей 93</w:t>
        </w:r>
      </w:hyperlink>
      <w:r>
        <w:rPr>
          <w:sz w:val="20"/>
        </w:rPr>
        <w:t xml:space="preserve"> УПК РФ, а также о наложении ареста на имущество;</w:t>
      </w:r>
    </w:p>
    <w:p>
      <w:pPr>
        <w:pStyle w:val="0"/>
        <w:spacing w:before="200" w:line-rule="auto"/>
        <w:ind w:firstLine="540"/>
        <w:jc w:val="both"/>
      </w:pPr>
      <w:r>
        <w:rPr>
          <w:sz w:val="20"/>
        </w:rPr>
        <w:t xml:space="preserve">"3/7" - о производстве выемки предметов и документов, содержащих информацию о вкладах и счетах в банках и иных кредитных организациях, государственную или иную охраняемую федеральным законом тайну;</w:t>
      </w:r>
    </w:p>
    <w:p>
      <w:pPr>
        <w:pStyle w:val="0"/>
        <w:jc w:val="both"/>
      </w:pPr>
      <w:r>
        <w:rPr>
          <w:sz w:val="20"/>
        </w:rPr>
        <w:t xml:space="preserve">(в ред. </w:t>
      </w:r>
      <w:hyperlink w:history="0" r:id="rId848"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22.12.2021 N 244)</w:t>
      </w:r>
    </w:p>
    <w:p>
      <w:pPr>
        <w:pStyle w:val="0"/>
        <w:spacing w:before="200" w:line-rule="auto"/>
        <w:ind w:firstLine="540"/>
        <w:jc w:val="both"/>
      </w:pPr>
      <w:r>
        <w:rPr>
          <w:sz w:val="20"/>
        </w:rPr>
        <w:t xml:space="preserve">"3/8" - о наложении ареста на корреспонденцию, разрешении на ее осмотр и выемку в учреждениях связи;</w:t>
      </w:r>
    </w:p>
    <w:p>
      <w:pPr>
        <w:pStyle w:val="0"/>
        <w:spacing w:before="200" w:line-rule="auto"/>
        <w:ind w:firstLine="540"/>
        <w:jc w:val="both"/>
      </w:pPr>
      <w:r>
        <w:rPr>
          <w:sz w:val="20"/>
        </w:rPr>
        <w:t xml:space="preserve">"3/9" - о получении информации о соединениях между абонентами и (или) абонентскими устройствами;</w:t>
      </w:r>
    </w:p>
    <w:p>
      <w:pPr>
        <w:pStyle w:val="0"/>
        <w:spacing w:before="200" w:line-rule="auto"/>
        <w:ind w:firstLine="540"/>
        <w:jc w:val="both"/>
      </w:pPr>
      <w:r>
        <w:rPr>
          <w:sz w:val="20"/>
        </w:rPr>
        <w:t xml:space="preserve">"3/10" - о контроле и записи телефонных и иных переговоров;</w:t>
      </w:r>
    </w:p>
    <w:p>
      <w:pPr>
        <w:pStyle w:val="0"/>
        <w:spacing w:before="200" w:line-rule="auto"/>
        <w:ind w:firstLine="540"/>
        <w:jc w:val="both"/>
      </w:pPr>
      <w:r>
        <w:rPr>
          <w:sz w:val="20"/>
        </w:rPr>
        <w:t xml:space="preserve">"3/11" - о временном отстранении обвиняемого от должности;</w:t>
      </w:r>
    </w:p>
    <w:p>
      <w:pPr>
        <w:pStyle w:val="0"/>
        <w:spacing w:before="200" w:line-rule="auto"/>
        <w:ind w:firstLine="540"/>
        <w:jc w:val="both"/>
      </w:pPr>
      <w:r>
        <w:rPr>
          <w:sz w:val="20"/>
        </w:rPr>
        <w:t xml:space="preserve">"3/12" - учет жалоб на действия (бездействие) и решения дознавателя, следователя и прокурора;</w:t>
      </w:r>
    </w:p>
    <w:p>
      <w:pPr>
        <w:pStyle w:val="0"/>
        <w:spacing w:before="200" w:line-rule="auto"/>
        <w:ind w:firstLine="540"/>
        <w:jc w:val="both"/>
      </w:pPr>
      <w:r>
        <w:rPr>
          <w:sz w:val="20"/>
        </w:rPr>
        <w:t xml:space="preserve">"3/13" - об отмене (изменении) меры пресечения, избранной по судебному решению;</w:t>
      </w:r>
    </w:p>
    <w:p>
      <w:pPr>
        <w:pStyle w:val="0"/>
        <w:spacing w:before="200" w:line-rule="auto"/>
        <w:ind w:firstLine="540"/>
        <w:jc w:val="both"/>
      </w:pPr>
      <w:r>
        <w:rPr>
          <w:sz w:val="20"/>
        </w:rPr>
        <w:t xml:space="preserve">"3/14" - об избрании меры пресечения в виде залога, об изменении территориальной подсудности, об установлении наличия в информационных материалах признаков экстремистской деятельности, иные ходатайства в порядке досудебного производства (судебного контроля);</w:t>
      </w:r>
    </w:p>
    <w:p>
      <w:pPr>
        <w:pStyle w:val="0"/>
        <w:spacing w:before="200" w:line-rule="auto"/>
        <w:ind w:firstLine="540"/>
        <w:jc w:val="both"/>
      </w:pPr>
      <w:r>
        <w:rPr>
          <w:sz w:val="20"/>
        </w:rPr>
        <w:t xml:space="preserve">"3/15" - о реализации, об утилизации или уничтожении вещественных доказательств.</w:t>
      </w:r>
    </w:p>
    <w:p>
      <w:pPr>
        <w:pStyle w:val="0"/>
        <w:spacing w:before="200" w:line-rule="auto"/>
        <w:ind w:firstLine="540"/>
        <w:jc w:val="both"/>
      </w:pPr>
      <w:r>
        <w:rPr>
          <w:sz w:val="20"/>
        </w:rPr>
        <w:t xml:space="preserve">Например: материал 3/11-7/2014 (3/11 - материал о временном отстранении обвиняемого от должности, 7 - порядковый номер поступления, 2014 - год поступления).</w:t>
      </w:r>
    </w:p>
    <w:p>
      <w:pPr>
        <w:pStyle w:val="0"/>
        <w:jc w:val="both"/>
      </w:pPr>
      <w:r>
        <w:rPr>
          <w:sz w:val="20"/>
        </w:rPr>
        <w:t xml:space="preserve">(п. 10.4.6 в ред. </w:t>
      </w:r>
      <w:hyperlink w:history="0" r:id="rId849"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17.04.2017 N 71)</w:t>
      </w:r>
    </w:p>
    <w:bookmarkStart w:id="1334" w:name="P1334"/>
    <w:bookmarkEnd w:id="1334"/>
    <w:p>
      <w:pPr>
        <w:pStyle w:val="0"/>
        <w:spacing w:before="200" w:line-rule="auto"/>
        <w:ind w:firstLine="540"/>
        <w:jc w:val="both"/>
      </w:pPr>
      <w:r>
        <w:rPr>
          <w:sz w:val="20"/>
        </w:rPr>
        <w:t xml:space="preserve">10.4.7. Порядковый номер по регистрационному журналу (реестру), который является также номером соответствующего материала, указывается на первой странице обложки материала и в алфавитном указателе. Под этим номером ведется вся переписка по данному материалу.</w:t>
      </w:r>
    </w:p>
    <w:p>
      <w:pPr>
        <w:pStyle w:val="0"/>
        <w:jc w:val="both"/>
      </w:pPr>
      <w:r>
        <w:rPr>
          <w:sz w:val="20"/>
        </w:rPr>
        <w:t xml:space="preserve">(в ред. </w:t>
      </w:r>
      <w:hyperlink w:history="0" r:id="rId85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18.03.2013 N 61)</w:t>
      </w:r>
    </w:p>
    <w:bookmarkStart w:id="1336" w:name="P1336"/>
    <w:bookmarkEnd w:id="1336"/>
    <w:p>
      <w:pPr>
        <w:pStyle w:val="0"/>
        <w:spacing w:before="200" w:line-rule="auto"/>
        <w:ind w:firstLine="540"/>
        <w:jc w:val="both"/>
      </w:pPr>
      <w:r>
        <w:rPr>
          <w:sz w:val="20"/>
        </w:rPr>
        <w:t xml:space="preserve">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время рассмотрения материала).</w:t>
      </w:r>
    </w:p>
    <w:p>
      <w:pPr>
        <w:pStyle w:val="0"/>
        <w:spacing w:before="200" w:line-rule="auto"/>
        <w:ind w:firstLine="540"/>
        <w:jc w:val="both"/>
      </w:pPr>
      <w:r>
        <w:rPr>
          <w:sz w:val="20"/>
        </w:rPr>
        <w:t xml:space="preserve">Абзац исключен. - </w:t>
      </w:r>
      <w:hyperlink w:history="0" r:id="rId851"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w:t>
        </w:r>
      </w:hyperlink>
      <w:r>
        <w:rPr>
          <w:sz w:val="20"/>
        </w:rPr>
        <w:t xml:space="preserve"> Судебного департамента при Верховном Суде РФ от 16.04.2014 N 90.</w:t>
      </w:r>
    </w:p>
    <w:p>
      <w:pPr>
        <w:pStyle w:val="0"/>
        <w:spacing w:before="200" w:line-rule="auto"/>
        <w:ind w:firstLine="540"/>
        <w:jc w:val="both"/>
      </w:pPr>
      <w:r>
        <w:rPr>
          <w:sz w:val="20"/>
        </w:rPr>
        <w:t xml:space="preserve">На внутренней стороне обложки материала помещается справочный лист </w:t>
      </w:r>
      <w:hyperlink w:history="0" w:anchor="P5316" w:tooltip="                              Справочный лист">
        <w:r>
          <w:rPr>
            <w:sz w:val="20"/>
            <w:color w:val="0000ff"/>
          </w:rPr>
          <w:t xml:space="preserve">(форма N 19)</w:t>
        </w:r>
      </w:hyperlink>
      <w:r>
        <w:rPr>
          <w:sz w:val="20"/>
        </w:rPr>
        <w:t xml:space="preserve">, в котором отмечаются все действия суда, произведенные по материалу.</w:t>
      </w:r>
    </w:p>
    <w:p>
      <w:pPr>
        <w:pStyle w:val="0"/>
        <w:spacing w:before="200" w:line-rule="auto"/>
        <w:ind w:firstLine="540"/>
        <w:jc w:val="both"/>
      </w:pPr>
      <w:r>
        <w:rPr>
          <w:sz w:val="20"/>
        </w:rPr>
        <w:t xml:space="preserve">10.4.9. При поступлении ходатайств, для рассмотрения которых Уголовно-процессуальным </w:t>
      </w:r>
      <w:hyperlink w:history="0" r:id="rId852"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20"/>
            <w:color w:val="0000ff"/>
          </w:rPr>
          <w:t xml:space="preserve">кодексом</w:t>
        </w:r>
      </w:hyperlink>
      <w:r>
        <w:rPr>
          <w:sz w:val="20"/>
        </w:rPr>
        <w:t xml:space="preserve"> Российской Федерации установлены сроки, исчисляемые часами, помимо даты на обложке материала и в регистрационном журнале указывается фактическое время поступления материала в суд.</w:t>
      </w:r>
    </w:p>
    <w:p>
      <w:pPr>
        <w:pStyle w:val="0"/>
        <w:spacing w:before="200" w:line-rule="auto"/>
        <w:ind w:firstLine="540"/>
        <w:jc w:val="both"/>
      </w:pPr>
      <w:r>
        <w:rPr>
          <w:sz w:val="20"/>
        </w:rPr>
        <w:t xml:space="preserve">10.4.10.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меры пресечения, при возникновении новых обстоятельств, обосновывающих необходимость заключения лица под стражу, или избрании иной меры пресечения, на обложке дела и в соответствующем журнале делается отметка, т.е. указывается номер предыдущего дела.</w:t>
      </w:r>
    </w:p>
    <w:p>
      <w:pPr>
        <w:pStyle w:val="0"/>
        <w:spacing w:before="200" w:line-rule="auto"/>
        <w:ind w:firstLine="540"/>
        <w:jc w:val="both"/>
      </w:pPr>
      <w:r>
        <w:rPr>
          <w:sz w:val="20"/>
        </w:rPr>
        <w:t xml:space="preserve">Указанные ходатайства регистрируются как впервые поступившие.</w:t>
      </w:r>
    </w:p>
    <w:p>
      <w:pPr>
        <w:pStyle w:val="0"/>
        <w:spacing w:before="200" w:line-rule="auto"/>
        <w:ind w:firstLine="540"/>
        <w:jc w:val="both"/>
      </w:pPr>
      <w:r>
        <w:rPr>
          <w:sz w:val="20"/>
        </w:rPr>
        <w:t xml:space="preserve">10.4.11. В алфавитных указателях повторно поступившие ходатайства записываются с отметкой об их повторном поступлении.</w:t>
      </w:r>
    </w:p>
    <w:p>
      <w:pPr>
        <w:pStyle w:val="0"/>
        <w:spacing w:before="200" w:line-rule="auto"/>
        <w:ind w:firstLine="540"/>
        <w:jc w:val="both"/>
      </w:pPr>
      <w:r>
        <w:rPr>
          <w:sz w:val="20"/>
        </w:rPr>
        <w:t xml:space="preserve">Материалы, возвращенные на новое судебное рассмотрение после отмены постановлений, регистрируются так же, как впервые поступившие материалы, и получают новый порядковый номер.</w:t>
      </w:r>
    </w:p>
    <w:p>
      <w:pPr>
        <w:pStyle w:val="0"/>
        <w:spacing w:before="200" w:line-rule="auto"/>
        <w:ind w:firstLine="540"/>
        <w:jc w:val="both"/>
      </w:pPr>
      <w:r>
        <w:rPr>
          <w:sz w:val="20"/>
        </w:rPr>
        <w:t xml:space="preserve">10.4.12. Если по постановлению судьи материал направлен по подсудности в другой суд, копия данного постановления направляется сопроводительным письмом или вручается лицу, возбудившему соответствующее ходатайство.</w:t>
      </w:r>
    </w:p>
    <w:p>
      <w:pPr>
        <w:pStyle w:val="0"/>
        <w:spacing w:before="200" w:line-rule="auto"/>
        <w:ind w:firstLine="540"/>
        <w:jc w:val="both"/>
      </w:pPr>
      <w:r>
        <w:rPr>
          <w:sz w:val="20"/>
        </w:rPr>
        <w:t xml:space="preserve">Копии постановлений о направлении материала по подсудности подшиваются и хранятся в основных нарядах, которые ведутся в суде.</w:t>
      </w:r>
    </w:p>
    <w:p>
      <w:pPr>
        <w:pStyle w:val="0"/>
      </w:pPr>
      <w:r>
        <w:rPr>
          <w:sz w:val="20"/>
        </w:rPr>
      </w:r>
    </w:p>
    <w:p>
      <w:pPr>
        <w:pStyle w:val="2"/>
        <w:outlineLvl w:val="3"/>
        <w:jc w:val="center"/>
      </w:pPr>
      <w:r>
        <w:rPr>
          <w:sz w:val="20"/>
        </w:rPr>
        <w:t xml:space="preserve">Подготовка материалов, назначенных</w:t>
      </w:r>
    </w:p>
    <w:p>
      <w:pPr>
        <w:pStyle w:val="2"/>
        <w:jc w:val="center"/>
      </w:pPr>
      <w:r>
        <w:rPr>
          <w:sz w:val="20"/>
        </w:rPr>
        <w:t xml:space="preserve">к рассмотрению в судебном заседании</w:t>
      </w:r>
    </w:p>
    <w:p>
      <w:pPr>
        <w:pStyle w:val="0"/>
      </w:pPr>
      <w:r>
        <w:rPr>
          <w:sz w:val="20"/>
        </w:rPr>
      </w:r>
    </w:p>
    <w:p>
      <w:pPr>
        <w:pStyle w:val="0"/>
        <w:ind w:firstLine="540"/>
        <w:jc w:val="both"/>
      </w:pPr>
      <w:r>
        <w:rPr>
          <w:sz w:val="20"/>
        </w:rPr>
        <w:t xml:space="preserve">10.4.13. При проведении подготовительных действий к судебному заседанию секретарь судебного заседания извещает участников уголовного судопроизводства по рассмотрению ходатайства о дате, времени и месте судебного заседания.</w:t>
      </w:r>
    </w:p>
    <w:p>
      <w:pPr>
        <w:pStyle w:val="0"/>
        <w:spacing w:before="200" w:line-rule="auto"/>
        <w:ind w:firstLine="540"/>
        <w:jc w:val="both"/>
      </w:pPr>
      <w:r>
        <w:rPr>
          <w:sz w:val="20"/>
        </w:rPr>
        <w:t xml:space="preserve">Подозреваемый, задержанный в порядке, установленном </w:t>
      </w:r>
      <w:hyperlink w:history="0" r:id="rId853"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20"/>
            <w:color w:val="0000ff"/>
          </w:rPr>
          <w:t xml:space="preserve">статьями 91</w:t>
        </w:r>
      </w:hyperlink>
      <w:r>
        <w:rPr>
          <w:sz w:val="20"/>
        </w:rPr>
        <w:t xml:space="preserve"> и </w:t>
      </w:r>
      <w:hyperlink w:history="0" r:id="rId854"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20"/>
            <w:color w:val="0000ff"/>
          </w:rPr>
          <w:t xml:space="preserve">92</w:t>
        </w:r>
      </w:hyperlink>
      <w:r>
        <w:rPr>
          <w:sz w:val="20"/>
        </w:rPr>
        <w:t xml:space="preserve"> УПК Российской Федерации, а также подозреваемый или обвиняемый, содержащиеся под стражей, вызываются в судебное заседание через дознавателя, следователя или прокурора, в производстве которого находится уголовное дело.</w:t>
      </w:r>
    </w:p>
    <w:p>
      <w:pPr>
        <w:pStyle w:val="0"/>
        <w:spacing w:before="200" w:line-rule="auto"/>
        <w:ind w:firstLine="540"/>
        <w:jc w:val="both"/>
      </w:pPr>
      <w:r>
        <w:rPr>
          <w:sz w:val="20"/>
        </w:rPr>
        <w:t xml:space="preserve">Прокурор и другие лица, в том числе подозреваемый или обвиняемый, не содержащиеся под стражей, которые могут участвовать в судебном заседании, извещаются о времени, дате и месте его проведения непосредственно или через дознавателя или следователя, в производстве которого находится уголовное дело.</w:t>
      </w:r>
    </w:p>
    <w:p>
      <w:pPr>
        <w:pStyle w:val="0"/>
        <w:spacing w:before="200" w:line-rule="auto"/>
        <w:ind w:firstLine="540"/>
        <w:jc w:val="both"/>
      </w:pPr>
      <w:r>
        <w:rPr>
          <w:sz w:val="20"/>
        </w:rPr>
        <w:t xml:space="preserve">В случае необходимости перечисленные лица могут быть извещены посредством СМС-сообщений (в случае их согласия на уведомление таким способом и при фиксации факта отправки и доставки СМС-извещения адресату), телефонограммой или телеграммой.</w:t>
      </w:r>
    </w:p>
    <w:p>
      <w:pPr>
        <w:pStyle w:val="0"/>
        <w:jc w:val="both"/>
      </w:pPr>
      <w:r>
        <w:rPr>
          <w:sz w:val="20"/>
        </w:rPr>
        <w:t xml:space="preserve">(в ред. </w:t>
      </w:r>
      <w:hyperlink w:history="0" r:id="rId85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18.03.2013 N 61)</w:t>
      </w:r>
    </w:p>
    <w:p>
      <w:pPr>
        <w:pStyle w:val="0"/>
        <w:spacing w:before="200" w:line-rule="auto"/>
        <w:ind w:firstLine="540"/>
        <w:jc w:val="both"/>
      </w:pPr>
      <w:r>
        <w:rPr>
          <w:sz w:val="20"/>
        </w:rPr>
        <w:t xml:space="preserve">Извещения должны быть направлены немедленно после получения соответствующего распоряжения судьи.</w:t>
      </w:r>
    </w:p>
    <w:p>
      <w:pPr>
        <w:pStyle w:val="0"/>
        <w:spacing w:before="200" w:line-rule="auto"/>
        <w:ind w:firstLine="540"/>
        <w:jc w:val="both"/>
      </w:pPr>
      <w:r>
        <w:rPr>
          <w:sz w:val="20"/>
        </w:rPr>
        <w:t xml:space="preserve">Обо всех действиях по подготовке дел, рассматриваемых судом, делается соответствующая отметка в справочном листе </w:t>
      </w:r>
      <w:hyperlink w:history="0" w:anchor="P5316" w:tooltip="                              Справочный лист">
        <w:r>
          <w:rPr>
            <w:sz w:val="20"/>
            <w:color w:val="0000ff"/>
          </w:rPr>
          <w:t xml:space="preserve">(форма N 19)</w:t>
        </w:r>
      </w:hyperlink>
      <w:r>
        <w:rPr>
          <w:sz w:val="20"/>
        </w:rPr>
        <w:t xml:space="preserve">.</w:t>
      </w:r>
    </w:p>
    <w:p>
      <w:pPr>
        <w:pStyle w:val="0"/>
        <w:spacing w:before="200" w:line-rule="auto"/>
        <w:ind w:firstLine="540"/>
        <w:jc w:val="both"/>
      </w:pPr>
      <w:r>
        <w:rPr>
          <w:sz w:val="20"/>
        </w:rPr>
        <w:t xml:space="preserve">10.4.14. Ходатайства подлежат рассмотрению в судебном заседании с учетом сроков, предусмотренных Уголовно-процессуальным </w:t>
      </w:r>
      <w:hyperlink w:history="0" r:id="rId856"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 о заключении подозреваемого или обвиняемого под стражу, а также об избрании меры пресечения в виде домашнего ареста в отношении подозреваемого или обвиняемого в течение 8 часов с момента поступления материалов в суд (</w:t>
      </w:r>
      <w:hyperlink w:history="0" r:id="rId857"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20"/>
            <w:color w:val="0000ff"/>
          </w:rPr>
          <w:t xml:space="preserve">часть 3 статьи 108</w:t>
        </w:r>
      </w:hyperlink>
      <w:r>
        <w:rPr>
          <w:sz w:val="20"/>
        </w:rPr>
        <w:t xml:space="preserve"> и </w:t>
      </w:r>
      <w:hyperlink w:history="0" r:id="rId858"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20"/>
            <w:color w:val="0000ff"/>
          </w:rPr>
          <w:t xml:space="preserve">часть 2 статьи 107</w:t>
        </w:r>
      </w:hyperlink>
      <w:r>
        <w:rPr>
          <w:sz w:val="20"/>
        </w:rPr>
        <w:t xml:space="preserve"> УПК Российской Федерации);</w:t>
      </w:r>
    </w:p>
    <w:p>
      <w:pPr>
        <w:pStyle w:val="0"/>
        <w:spacing w:before="200" w:line-rule="auto"/>
        <w:ind w:firstLine="540"/>
        <w:jc w:val="both"/>
      </w:pPr>
      <w:r>
        <w:rPr>
          <w:sz w:val="20"/>
        </w:rPr>
        <w:t xml:space="preserve">- о временном отстранении обвиняемого от должности в течение 48 часов с момента поступления ходатайства (</w:t>
      </w:r>
      <w:hyperlink w:history="0" r:id="rId859"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20"/>
            <w:color w:val="0000ff"/>
          </w:rPr>
          <w:t xml:space="preserve">часть 2 статьи 114</w:t>
        </w:r>
      </w:hyperlink>
      <w:r>
        <w:rPr>
          <w:sz w:val="20"/>
        </w:rPr>
        <w:t xml:space="preserve"> УПК Российской Федерации);</w:t>
      </w:r>
    </w:p>
    <w:p>
      <w:pPr>
        <w:pStyle w:val="0"/>
        <w:spacing w:before="200" w:line-rule="auto"/>
        <w:ind w:firstLine="540"/>
        <w:jc w:val="both"/>
      </w:pPr>
      <w:r>
        <w:rPr>
          <w:sz w:val="20"/>
        </w:rPr>
        <w:t xml:space="preserve">- помещение подозреваемого или обвиняемого, не содержащегося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судебно-медицинской или судебно-психиатрической экспертизы не позднее 24 часов с момента поступления ходатайства (</w:t>
      </w:r>
      <w:hyperlink w:history="0" r:id="rId860"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20"/>
            <w:color w:val="0000ff"/>
          </w:rPr>
          <w:t xml:space="preserve">часть 2 статьи 165</w:t>
        </w:r>
      </w:hyperlink>
      <w:r>
        <w:rPr>
          <w:sz w:val="20"/>
        </w:rPr>
        <w:t xml:space="preserve">, </w:t>
      </w:r>
      <w:hyperlink w:history="0" r:id="rId861"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20"/>
            <w:color w:val="0000ff"/>
          </w:rPr>
          <w:t xml:space="preserve">часть 2 статьи 203</w:t>
        </w:r>
      </w:hyperlink>
      <w:r>
        <w:rPr>
          <w:sz w:val="20"/>
        </w:rPr>
        <w:t xml:space="preserve"> УПК Российской Федерации);</w:t>
      </w:r>
    </w:p>
    <w:p>
      <w:pPr>
        <w:pStyle w:val="0"/>
        <w:jc w:val="both"/>
      </w:pPr>
      <w:r>
        <w:rPr>
          <w:sz w:val="20"/>
        </w:rPr>
        <w:t xml:space="preserve">(в ред. </w:t>
      </w:r>
      <w:hyperlink w:history="0" r:id="rId862"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09.04.2015 N 95)</w:t>
      </w:r>
    </w:p>
    <w:p>
      <w:pPr>
        <w:pStyle w:val="0"/>
        <w:spacing w:before="200" w:line-rule="auto"/>
        <w:ind w:firstLine="540"/>
        <w:jc w:val="both"/>
      </w:pPr>
      <w:r>
        <w:rPr>
          <w:sz w:val="20"/>
        </w:rPr>
        <w:t xml:space="preserve">- следственные действия о производстве осмотра жилища при отсутствии согласия проживающих в нем лиц, о производстве обыска и (или) выемки в жилище, о производстве личного обыска, за исключением случаев, предусмотренных </w:t>
      </w:r>
      <w:hyperlink w:history="0" r:id="rId863"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20"/>
            <w:color w:val="0000ff"/>
          </w:rPr>
          <w:t xml:space="preserve">статьей 93</w:t>
        </w:r>
      </w:hyperlink>
      <w:r>
        <w:rPr>
          <w:sz w:val="20"/>
        </w:rPr>
        <w:t xml:space="preserve"> УПК Российской Федерации,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и выемке ее в учреждениях связи, о наложении ареста на имущество, включая денежные средства физических и юридических лиц, находящиеся на счетах и во вкладах или на хранении в банках и иных кредитных организациях, о контроле и записи телефонных и иных переговоров не позднее 24 часов с момента поступления ходатайства (</w:t>
      </w:r>
      <w:hyperlink w:history="0" r:id="rId864"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20"/>
            <w:color w:val="0000ff"/>
          </w:rPr>
          <w:t xml:space="preserve">части 1</w:t>
        </w:r>
      </w:hyperlink>
      <w:r>
        <w:rPr>
          <w:sz w:val="20"/>
        </w:rPr>
        <w:t xml:space="preserve"> - </w:t>
      </w:r>
      <w:hyperlink w:history="0" r:id="rId865"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20"/>
            <w:color w:val="0000ff"/>
          </w:rPr>
          <w:t xml:space="preserve">2 статьи 165</w:t>
        </w:r>
      </w:hyperlink>
      <w:r>
        <w:rPr>
          <w:sz w:val="20"/>
        </w:rPr>
        <w:t xml:space="preserve"> УПК Российской Федерации);</w:t>
      </w:r>
    </w:p>
    <w:p>
      <w:pPr>
        <w:pStyle w:val="0"/>
        <w:spacing w:before="200" w:line-rule="auto"/>
        <w:ind w:firstLine="540"/>
        <w:jc w:val="both"/>
      </w:pPr>
      <w:r>
        <w:rPr>
          <w:sz w:val="20"/>
        </w:rPr>
        <w:t xml:space="preserve">- следственные действия, касающиеся реализации, утилизации или уничтожения вещественных доказательств, указанных в </w:t>
      </w:r>
      <w:hyperlink w:history="0" r:id="rId866"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20"/>
            <w:color w:val="0000ff"/>
          </w:rPr>
          <w:t xml:space="preserve">пунктах 1</w:t>
        </w:r>
      </w:hyperlink>
      <w:r>
        <w:rPr>
          <w:sz w:val="20"/>
        </w:rPr>
        <w:t xml:space="preserve">, </w:t>
      </w:r>
      <w:hyperlink w:history="0" r:id="rId867"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20"/>
            <w:color w:val="0000ff"/>
          </w:rPr>
          <w:t xml:space="preserve">2</w:t>
        </w:r>
      </w:hyperlink>
      <w:r>
        <w:rPr>
          <w:sz w:val="20"/>
        </w:rPr>
        <w:t xml:space="preserve"> (за исключением скоропортящихся товаров и продукции), </w:t>
      </w:r>
      <w:hyperlink w:history="0" r:id="rId868"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20"/>
            <w:color w:val="0000ff"/>
          </w:rPr>
          <w:t xml:space="preserve">3</w:t>
        </w:r>
      </w:hyperlink>
      <w:r>
        <w:rPr>
          <w:sz w:val="20"/>
        </w:rPr>
        <w:t xml:space="preserve"> (за исключением предметов, длительное хранение которых опасно для жизни и здоровья людей или для окружающей среды), </w:t>
      </w:r>
      <w:hyperlink w:history="0" r:id="rId869"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20"/>
            <w:color w:val="0000ff"/>
          </w:rPr>
          <w:t xml:space="preserve">6</w:t>
        </w:r>
      </w:hyperlink>
      <w:r>
        <w:rPr>
          <w:sz w:val="20"/>
        </w:rPr>
        <w:t xml:space="preserve"> и </w:t>
      </w:r>
      <w:hyperlink w:history="0" r:id="rId870"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20"/>
            <w:color w:val="0000ff"/>
          </w:rPr>
          <w:t xml:space="preserve">7 части второй статьи 82</w:t>
        </w:r>
      </w:hyperlink>
      <w:r>
        <w:rPr>
          <w:sz w:val="20"/>
        </w:rPr>
        <w:t xml:space="preserve"> УПК РФ, не позднее чем через 5 суток со дня поступления ходатайства в суд; следственные действия, касающиеся реализации, утилизации или уничтожения вещественных доказательств в виде скоропортящихся товаров и продукции, а также предметов, длительное хранение которых опасно для жизни и здоровья людей или для окружающей среды, с учетом их особенностей не позднее 24 часов с момента поступления ходатайства в суд (</w:t>
      </w:r>
      <w:hyperlink w:history="0" r:id="rId871"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20"/>
            <w:color w:val="0000ff"/>
          </w:rPr>
          <w:t xml:space="preserve">часть 2 статьи 165</w:t>
        </w:r>
      </w:hyperlink>
      <w:r>
        <w:rPr>
          <w:sz w:val="20"/>
        </w:rPr>
        <w:t xml:space="preserve"> УПК РФ).</w:t>
      </w:r>
    </w:p>
    <w:p>
      <w:pPr>
        <w:pStyle w:val="0"/>
        <w:jc w:val="both"/>
      </w:pPr>
      <w:r>
        <w:rPr>
          <w:sz w:val="20"/>
        </w:rPr>
        <w:t xml:space="preserve">(абзац введен </w:t>
      </w:r>
      <w:hyperlink w:history="0" r:id="rId872"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09.04.2015 N 95)</w:t>
      </w:r>
    </w:p>
    <w:p>
      <w:pPr>
        <w:pStyle w:val="0"/>
      </w:pPr>
      <w:r>
        <w:rPr>
          <w:sz w:val="20"/>
        </w:rPr>
      </w:r>
    </w:p>
    <w:p>
      <w:pPr>
        <w:pStyle w:val="2"/>
        <w:outlineLvl w:val="3"/>
        <w:jc w:val="center"/>
      </w:pPr>
      <w:r>
        <w:rPr>
          <w:sz w:val="20"/>
        </w:rPr>
        <w:t xml:space="preserve">Оформление материалов после их рассмотрения</w:t>
      </w:r>
    </w:p>
    <w:p>
      <w:pPr>
        <w:pStyle w:val="0"/>
      </w:pPr>
      <w:r>
        <w:rPr>
          <w:sz w:val="20"/>
        </w:rPr>
      </w:r>
    </w:p>
    <w:p>
      <w:pPr>
        <w:pStyle w:val="0"/>
        <w:ind w:firstLine="540"/>
        <w:jc w:val="both"/>
      </w:pPr>
      <w:r>
        <w:rPr>
          <w:sz w:val="20"/>
        </w:rPr>
        <w:t xml:space="preserve">10.4.15. После рассмотрения ходатайства постановление судьи немедленно вручается лицу, возбудившему ходатайство, прокурору, подозреваемому или обвиняемому, </w:t>
      </w:r>
      <w:hyperlink w:history="0" r:id="rId873"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законному представителю</w:t>
        </w:r>
      </w:hyperlink>
      <w:r>
        <w:rPr>
          <w:sz w:val="20"/>
        </w:rPr>
        <w:t xml:space="preserve"> несовершеннолетнего, адвокату под расписку, о чем делается соответствующая отметка в справочном листе материала (дела) с указанием даты и времени получения.</w:t>
      </w:r>
    </w:p>
    <w:p>
      <w:pPr>
        <w:pStyle w:val="0"/>
        <w:spacing w:before="200" w:line-rule="auto"/>
        <w:ind w:firstLine="540"/>
        <w:jc w:val="both"/>
      </w:pPr>
      <w:r>
        <w:rPr>
          <w:sz w:val="20"/>
        </w:rPr>
        <w:t xml:space="preserve">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pPr>
        <w:pStyle w:val="0"/>
        <w:spacing w:before="200" w:line-rule="auto"/>
        <w:ind w:firstLine="540"/>
        <w:jc w:val="both"/>
      </w:pPr>
      <w:r>
        <w:rPr>
          <w:sz w:val="20"/>
        </w:rPr>
        <w:t xml:space="preserve">10.4.16. Если рассмотрение материала было отложено и назначено на другой день, то вызванным и явившимся в судебное заседание лицам (кроме подозреваемых и обвиняемых, содержащихся под стражей) секретарь судебного заседания оформляет повестку, отмечает в ней время явки соответствующего лица в суд и его ухода, заверяет отметки своей подписью и штампом суда, а также вручает повестки о вызове в суд либо объявляет об этом под расписку на отдельном листе, приобщенном к протоколу судебного заседания, с разъяснением последствий неявки указанных лиц.</w:t>
      </w:r>
    </w:p>
    <w:p>
      <w:pPr>
        <w:pStyle w:val="0"/>
        <w:spacing w:before="200" w:line-rule="auto"/>
        <w:ind w:firstLine="540"/>
        <w:jc w:val="both"/>
      </w:pPr>
      <w:r>
        <w:rPr>
          <w:sz w:val="20"/>
        </w:rPr>
        <w:t xml:space="preserve">Иным лицам, вызов которых судья признал необходимым, посылаются повестки о вызове в суд.</w:t>
      </w:r>
    </w:p>
    <w:p>
      <w:pPr>
        <w:pStyle w:val="0"/>
        <w:spacing w:before="200" w:line-rule="auto"/>
        <w:ind w:firstLine="540"/>
        <w:jc w:val="both"/>
      </w:pPr>
      <w:r>
        <w:rPr>
          <w:sz w:val="20"/>
        </w:rPr>
        <w:t xml:space="preserve">Для повторного вызова подозреваемых и обвиняемых, содержащихся под стражей, прокурору, дознавателю или следователю, в производстве которых находится уголовное дело, направляется (вручается) письмо или телефонограмма.</w:t>
      </w:r>
    </w:p>
    <w:p>
      <w:pPr>
        <w:pStyle w:val="0"/>
        <w:spacing w:before="200" w:line-rule="auto"/>
        <w:ind w:firstLine="540"/>
        <w:jc w:val="both"/>
      </w:pPr>
      <w:r>
        <w:rPr>
          <w:sz w:val="20"/>
        </w:rPr>
        <w:t xml:space="preserve">10.4.17.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обжалование указанного постановления, и при непоступлении в этот срок жалобы или представления материал безотлагательно оформляется для сдачи его в архив.</w:t>
      </w:r>
    </w:p>
    <w:p>
      <w:pPr>
        <w:pStyle w:val="0"/>
        <w:spacing w:before="200" w:line-rule="auto"/>
        <w:ind w:firstLine="540"/>
        <w:jc w:val="both"/>
      </w:pPr>
      <w:r>
        <w:rPr>
          <w:sz w:val="20"/>
        </w:rPr>
        <w:t xml:space="preserve">10.4.18. После совершения всех действий по оформлению материала, но не позднее в течение 3 суток со дня окончания судебного заседания, секретарь судебного заседания передает материал в отдел делопроизводства суда для проверки и внесения в регистрационный журнал и (или) ПС ГАС "Правосудие" отметок о дате и результатах рассмотрения ходатайства.</w:t>
      </w:r>
    </w:p>
    <w:p>
      <w:pPr>
        <w:pStyle w:val="0"/>
        <w:jc w:val="both"/>
      </w:pPr>
      <w:r>
        <w:rPr>
          <w:sz w:val="20"/>
        </w:rPr>
        <w:t xml:space="preserve">(в ред. Приказов Судебного департамента при Верховном Суде РФ от 18.03.2013 </w:t>
      </w:r>
      <w:hyperlink w:history="0" r:id="rId87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N 61</w:t>
        </w:r>
      </w:hyperlink>
      <w:r>
        <w:rPr>
          <w:sz w:val="20"/>
        </w:rPr>
        <w:t xml:space="preserve">, от 09.04.2015 </w:t>
      </w:r>
      <w:hyperlink w:history="0" r:id="rId875"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N 95</w:t>
        </w:r>
      </w:hyperlink>
      <w:r>
        <w:rPr>
          <w:sz w:val="20"/>
        </w:rPr>
        <w:t xml:space="preserve">)</w:t>
      </w:r>
    </w:p>
    <w:p>
      <w:pPr>
        <w:pStyle w:val="0"/>
        <w:spacing w:before="200" w:line-rule="auto"/>
        <w:ind w:firstLine="540"/>
        <w:jc w:val="both"/>
      </w:pPr>
      <w:r>
        <w:rPr>
          <w:sz w:val="20"/>
        </w:rPr>
        <w:t xml:space="preserve">Уполномоченный на то работник отдела делопроизводства обязан тщательно проверить выполнение секретарем судебного заседания всех действий, предусмотренных настоящей Инструкцией.</w:t>
      </w:r>
    </w:p>
    <w:p>
      <w:pPr>
        <w:pStyle w:val="0"/>
        <w:jc w:val="both"/>
      </w:pPr>
      <w:r>
        <w:rPr>
          <w:sz w:val="20"/>
        </w:rPr>
        <w:t xml:space="preserve">(в ред. </w:t>
      </w:r>
      <w:hyperlink w:history="0" r:id="rId876"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03.12.2010 N 270)</w:t>
      </w:r>
    </w:p>
    <w:p>
      <w:pPr>
        <w:pStyle w:val="0"/>
        <w:spacing w:before="200" w:line-rule="auto"/>
        <w:ind w:firstLine="540"/>
        <w:jc w:val="both"/>
      </w:pPr>
      <w:r>
        <w:rPr>
          <w:sz w:val="20"/>
        </w:rPr>
        <w:t xml:space="preserve">До вступления постановления судьи в законную силу, а также до направления материалов в апелляционную инстанцию в связи с поступлением апелляционных жалоб или представлений материалы хранятся в отделе делопроизводства суда.</w:t>
      </w:r>
    </w:p>
    <w:p>
      <w:pPr>
        <w:pStyle w:val="0"/>
        <w:jc w:val="both"/>
      </w:pPr>
      <w:r>
        <w:rPr>
          <w:sz w:val="20"/>
        </w:rPr>
        <w:t xml:space="preserve">(в ред. </w:t>
      </w:r>
      <w:hyperlink w:history="0" r:id="rId877"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19.12.2011 N 232)</w:t>
      </w:r>
    </w:p>
    <w:p>
      <w:pPr>
        <w:pStyle w:val="0"/>
        <w:spacing w:before="200" w:line-rule="auto"/>
        <w:ind w:firstLine="540"/>
        <w:jc w:val="both"/>
      </w:pPr>
      <w:r>
        <w:rPr>
          <w:sz w:val="20"/>
        </w:rPr>
        <w:t xml:space="preserve">10.4.19. С определения или постановления суда, вынесенных по результатам рассмотрения материала, снимаются копии, которые оформляются в соответствии с требованиями </w:t>
      </w:r>
      <w:hyperlink w:history="0" w:anchor="P1696"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Pr>
            <w:sz w:val="20"/>
            <w:color w:val="0000ff"/>
          </w:rPr>
          <w:t xml:space="preserve">пункта 14.5</w:t>
        </w:r>
      </w:hyperlink>
      <w:r>
        <w:rPr>
          <w:sz w:val="20"/>
        </w:rPr>
        <w:t xml:space="preserve"> настоящей Инструкции.</w:t>
      </w:r>
    </w:p>
    <w:p>
      <w:pPr>
        <w:pStyle w:val="0"/>
        <w:jc w:val="both"/>
      </w:pPr>
      <w:r>
        <w:rPr>
          <w:sz w:val="20"/>
        </w:rPr>
        <w:t xml:space="preserve">(в ред. Приказов Судебного департамента при Верховном Суде РФ от 16.04.2014 </w:t>
      </w:r>
      <w:hyperlink w:history="0" r:id="rId878"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0"/>
            <w:color w:val="0000ff"/>
          </w:rPr>
          <w:t xml:space="preserve">N 90</w:t>
        </w:r>
      </w:hyperlink>
      <w:r>
        <w:rPr>
          <w:sz w:val="20"/>
        </w:rPr>
        <w:t xml:space="preserve">, от 21.10.2019 </w:t>
      </w:r>
      <w:hyperlink w:history="0" r:id="rId87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N 238</w:t>
        </w:r>
      </w:hyperlink>
      <w:r>
        <w:rPr>
          <w:sz w:val="20"/>
        </w:rPr>
        <w:t xml:space="preserve">)</w:t>
      </w:r>
    </w:p>
    <w:p>
      <w:pPr>
        <w:pStyle w:val="0"/>
        <w:ind w:firstLine="540"/>
        <w:jc w:val="both"/>
      </w:pPr>
      <w:r>
        <w:rPr>
          <w:sz w:val="20"/>
        </w:rPr>
      </w:r>
    </w:p>
    <w:p>
      <w:pPr>
        <w:pStyle w:val="2"/>
        <w:outlineLvl w:val="3"/>
        <w:jc w:val="center"/>
      </w:pPr>
      <w:r>
        <w:rPr>
          <w:sz w:val="20"/>
        </w:rPr>
        <w:t xml:space="preserve">Прием и учет апелляционных жалоб и представлений</w:t>
      </w:r>
    </w:p>
    <w:p>
      <w:pPr>
        <w:pStyle w:val="0"/>
        <w:jc w:val="center"/>
      </w:pPr>
      <w:r>
        <w:rPr>
          <w:sz w:val="20"/>
        </w:rPr>
        <w:t xml:space="preserve">(в ред. </w:t>
      </w:r>
      <w:hyperlink w:history="0" r:id="rId880"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19.12.2011 N 232)</w:t>
      </w:r>
    </w:p>
    <w:p>
      <w:pPr>
        <w:pStyle w:val="0"/>
      </w:pPr>
      <w:r>
        <w:rPr>
          <w:sz w:val="20"/>
        </w:rPr>
      </w:r>
    </w:p>
    <w:p>
      <w:pPr>
        <w:pStyle w:val="0"/>
        <w:ind w:firstLine="540"/>
        <w:jc w:val="both"/>
      </w:pPr>
      <w:r>
        <w:rPr>
          <w:sz w:val="20"/>
        </w:rPr>
        <w:t xml:space="preserve">10.4.20. Постановление судьи в порядке досудебного производства может быть обжаловано в вышестоящий суд в сроки, установленные Уголовно-процессуальным </w:t>
      </w:r>
      <w:hyperlink w:history="0" r:id="rId881"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20"/>
            <w:color w:val="0000ff"/>
          </w:rPr>
          <w:t xml:space="preserve">кодексом</w:t>
        </w:r>
      </w:hyperlink>
      <w:r>
        <w:rPr>
          <w:sz w:val="20"/>
        </w:rPr>
        <w:t xml:space="preserve"> Российской Федерации (</w:t>
      </w:r>
      <w:hyperlink w:history="0" r:id="rId882"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20"/>
            <w:color w:val="0000ff"/>
          </w:rPr>
          <w:t xml:space="preserve">статья 127</w:t>
        </w:r>
      </w:hyperlink>
      <w:r>
        <w:rPr>
          <w:sz w:val="20"/>
        </w:rPr>
        <w:t xml:space="preserve"> УПК Российской Федерации).</w:t>
      </w:r>
    </w:p>
    <w:p>
      <w:pPr>
        <w:pStyle w:val="0"/>
        <w:spacing w:before="200" w:line-rule="auto"/>
        <w:ind w:firstLine="540"/>
        <w:jc w:val="both"/>
      </w:pPr>
      <w:r>
        <w:rPr>
          <w:sz w:val="20"/>
        </w:rPr>
        <w:t xml:space="preserve">10.4.21. На подлинниках и копиях жалоб и представлений, поступивших в отдел делопроизводства суда непосредственно от представителей (курьеров) предприятий, учреждений, организаций и иных юридических лиц, а также граждан, работник аппарата суда ставит штамп суда с указанием даты поступления документа и заверяет своей подписью, расшифровывая ее, после чего копия возвращается лицу, подавшему жалобу или представление. Подлинники указанных документов направляются в вышестоящий суд.</w:t>
      </w:r>
    </w:p>
    <w:p>
      <w:pPr>
        <w:pStyle w:val="0"/>
        <w:spacing w:before="200" w:line-rule="auto"/>
        <w:ind w:firstLine="540"/>
        <w:jc w:val="both"/>
      </w:pPr>
      <w:r>
        <w:rPr>
          <w:sz w:val="20"/>
        </w:rPr>
        <w:t xml:space="preserve">Для определения даты поступления к жалобам или представлениям, полученным по почте, приобщается конверт.</w:t>
      </w:r>
    </w:p>
    <w:p>
      <w:pPr>
        <w:pStyle w:val="0"/>
        <w:spacing w:before="200" w:line-rule="auto"/>
        <w:ind w:firstLine="540"/>
        <w:jc w:val="both"/>
      </w:pPr>
      <w:r>
        <w:rPr>
          <w:sz w:val="20"/>
        </w:rPr>
        <w:t xml:space="preserve">К жалобам и представлениям должно быть приложено соответствующее число копий для вручения их заинтересованным лицам.</w:t>
      </w:r>
    </w:p>
    <w:bookmarkStart w:id="1390" w:name="P1390"/>
    <w:bookmarkEnd w:id="1390"/>
    <w:p>
      <w:pPr>
        <w:pStyle w:val="0"/>
        <w:spacing w:before="200" w:line-rule="auto"/>
        <w:ind w:firstLine="540"/>
        <w:jc w:val="both"/>
      </w:pPr>
      <w:r>
        <w:rPr>
          <w:sz w:val="20"/>
        </w:rPr>
        <w:t xml:space="preserve">10.4.22. Поступившие в суд жалобы и представления регистрируются в журнале учета входящей корреспонденции или в ПС ГАС "Правосудие" с последующим формированием в форме реестра. Движение по жалобам и представлениям учитывается в журналах учета, указанных в </w:t>
      </w:r>
      <w:hyperlink w:history="0" w:anchor="P1295" w:tooltip="10.4.5. Зарегистрированные ходатайства учитываются в соответствующих журналах учета (реестрах), хранящихся в отделе делопроизводства суда, а также ПС ГАС &quot;Правосудие&quot;.">
        <w:r>
          <w:rPr>
            <w:sz w:val="20"/>
            <w:color w:val="0000ff"/>
          </w:rPr>
          <w:t xml:space="preserve">пункте 10.4.5</w:t>
        </w:r>
      </w:hyperlink>
      <w:r>
        <w:rPr>
          <w:sz w:val="20"/>
        </w:rPr>
        <w:t xml:space="preserve"> настоящей Инструкции.</w:t>
      </w:r>
    </w:p>
    <w:p>
      <w:pPr>
        <w:pStyle w:val="0"/>
        <w:jc w:val="both"/>
      </w:pPr>
      <w:r>
        <w:rPr>
          <w:sz w:val="20"/>
        </w:rPr>
        <w:t xml:space="preserve">(в ред. Приказов Судебного департамента при Верховном Суде РФ от 18.03.2013 </w:t>
      </w:r>
      <w:hyperlink w:history="0" r:id="rId88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N 61</w:t>
        </w:r>
      </w:hyperlink>
      <w:r>
        <w:rPr>
          <w:sz w:val="20"/>
        </w:rPr>
        <w:t xml:space="preserve">, от 09.04.2015 </w:t>
      </w:r>
      <w:hyperlink w:history="0" r:id="rId884"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N 95</w:t>
        </w:r>
      </w:hyperlink>
      <w:r>
        <w:rPr>
          <w:sz w:val="20"/>
        </w:rPr>
        <w:t xml:space="preserve">)</w:t>
      </w:r>
    </w:p>
    <w:p>
      <w:pPr>
        <w:pStyle w:val="0"/>
        <w:spacing w:before="200" w:line-rule="auto"/>
        <w:ind w:firstLine="540"/>
        <w:jc w:val="both"/>
      </w:pPr>
      <w:r>
        <w:rPr>
          <w:sz w:val="20"/>
        </w:rPr>
        <w:t xml:space="preserve">10.4.23. По истечении срока, установленного для обжалования постановления, материал с жалобой или представлением направляется на следующий рабочий день в вышестоящий суд с сопроводительным письмом, подписанным судьей.</w:t>
      </w:r>
    </w:p>
    <w:p>
      <w:pPr>
        <w:pStyle w:val="0"/>
        <w:jc w:val="both"/>
      </w:pPr>
      <w:r>
        <w:rPr>
          <w:sz w:val="20"/>
        </w:rPr>
        <w:t xml:space="preserve">(в ред. </w:t>
      </w:r>
      <w:hyperlink w:history="0" r:id="rId88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18.03.2013 N 61)</w:t>
      </w:r>
    </w:p>
    <w:p>
      <w:pPr>
        <w:pStyle w:val="0"/>
        <w:spacing w:before="200" w:line-rule="auto"/>
        <w:ind w:firstLine="540"/>
        <w:jc w:val="both"/>
      </w:pPr>
      <w:r>
        <w:rPr>
          <w:sz w:val="20"/>
        </w:rPr>
        <w:t xml:space="preserve">Правильность оформления материала, направляемого в апелляционную инстанцию, проверяет судья, рассмотревший материал.</w:t>
      </w:r>
    </w:p>
    <w:p>
      <w:pPr>
        <w:pStyle w:val="0"/>
        <w:jc w:val="both"/>
      </w:pPr>
      <w:r>
        <w:rPr>
          <w:sz w:val="20"/>
        </w:rPr>
        <w:t xml:space="preserve">(в ред. </w:t>
      </w:r>
      <w:hyperlink w:history="0" r:id="rId886"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19.12.2011 N 232)</w:t>
      </w:r>
    </w:p>
    <w:p>
      <w:pPr>
        <w:pStyle w:val="0"/>
        <w:spacing w:before="200" w:line-rule="auto"/>
        <w:ind w:firstLine="540"/>
        <w:jc w:val="both"/>
      </w:pPr>
      <w:r>
        <w:rPr>
          <w:sz w:val="20"/>
        </w:rPr>
        <w:t xml:space="preserve">10.4.24. О поданной жалобе (представлении) на не вступившее в законную силу судебное решение стороны извещаются судом, вынесшим обжалуемое решение </w:t>
      </w:r>
      <w:hyperlink w:history="0" w:anchor="P6686" w:tooltip="Извещение">
        <w:r>
          <w:rPr>
            <w:sz w:val="20"/>
            <w:color w:val="0000ff"/>
          </w:rPr>
          <w:t xml:space="preserve">(форма N 43)</w:t>
        </w:r>
      </w:hyperlink>
      <w:r>
        <w:rPr>
          <w:sz w:val="20"/>
        </w:rPr>
        <w:t xml:space="preserve">.</w:t>
      </w:r>
    </w:p>
    <w:p>
      <w:pPr>
        <w:pStyle w:val="0"/>
        <w:jc w:val="both"/>
      </w:pPr>
      <w:r>
        <w:rPr>
          <w:sz w:val="20"/>
        </w:rPr>
        <w:t xml:space="preserve">(пп. 10.4.24 в ред. </w:t>
      </w:r>
      <w:hyperlink w:history="0" r:id="rId887"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03.12.2010 N 270)</w:t>
      </w:r>
    </w:p>
    <w:bookmarkStart w:id="1398" w:name="P1398"/>
    <w:bookmarkEnd w:id="1398"/>
    <w:p>
      <w:pPr>
        <w:pStyle w:val="0"/>
        <w:spacing w:before="200" w:line-rule="auto"/>
        <w:ind w:firstLine="540"/>
        <w:jc w:val="both"/>
      </w:pPr>
      <w:r>
        <w:rPr>
          <w:sz w:val="20"/>
        </w:rPr>
        <w:t xml:space="preserve">10.4.25. Учет материалов ведется в журнале дел, направленных на рассмотрение апелляционной инстанции </w:t>
      </w:r>
      <w:hyperlink w:history="0" w:anchor="P6704" w:tooltip="Журнал">
        <w:r>
          <w:rPr>
            <w:sz w:val="20"/>
            <w:color w:val="0000ff"/>
          </w:rPr>
          <w:t xml:space="preserve">(форма N 44-а)</w:t>
        </w:r>
      </w:hyperlink>
      <w:r>
        <w:rPr>
          <w:sz w:val="20"/>
        </w:rPr>
        <w:t xml:space="preserve">, или в ПС ГАС "Правосудие". Дата направления материала в апелляционную инстанцию и дата возвращения его в суд, а также результаты апелляционного рассмотрения отмечаются в журнале или в ПС ГАС "Правосудие".</w:t>
      </w:r>
    </w:p>
    <w:p>
      <w:pPr>
        <w:pStyle w:val="0"/>
        <w:jc w:val="both"/>
      </w:pPr>
      <w:r>
        <w:rPr>
          <w:sz w:val="20"/>
        </w:rPr>
        <w:t xml:space="preserve">(в ред. Приказов Судебного департамента при Верховном Суде РФ от 18.03.2013 </w:t>
      </w:r>
      <w:hyperlink w:history="0" r:id="rId88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N 61</w:t>
        </w:r>
      </w:hyperlink>
      <w:r>
        <w:rPr>
          <w:sz w:val="20"/>
        </w:rPr>
        <w:t xml:space="preserve">, от 09.04.2015 </w:t>
      </w:r>
      <w:hyperlink w:history="0" r:id="rId889"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N 95</w:t>
        </w:r>
      </w:hyperlink>
      <w:r>
        <w:rPr>
          <w:sz w:val="20"/>
        </w:rPr>
        <w:t xml:space="preserve">)</w:t>
      </w:r>
    </w:p>
    <w:p>
      <w:pPr>
        <w:pStyle w:val="0"/>
        <w:spacing w:before="200" w:line-rule="auto"/>
        <w:ind w:firstLine="540"/>
        <w:jc w:val="both"/>
      </w:pPr>
      <w:r>
        <w:rPr>
          <w:sz w:val="20"/>
        </w:rPr>
        <w:t xml:space="preserve">10.4.26. Апелляционные жалобы и представления, поданные с пропуском срока, установленного действующим </w:t>
      </w:r>
      <w:hyperlink w:history="0" r:id="rId890"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20"/>
            <w:color w:val="0000ff"/>
          </w:rPr>
          <w:t xml:space="preserve">законодательством</w:t>
        </w:r>
      </w:hyperlink>
      <w:r>
        <w:rPr>
          <w:sz w:val="20"/>
        </w:rPr>
        <w:t xml:space="preserve">, возвращаются лицам, подавшим жалобу или представление, по определению, вынесенному судьей, и им разъясняется право на обращение в суд, вынесший решение, с ходатайством о восстановлении апелляционного срока, если он был пропущен по уважительным причинам.</w:t>
      </w:r>
    </w:p>
    <w:p>
      <w:pPr>
        <w:pStyle w:val="0"/>
        <w:jc w:val="both"/>
      </w:pPr>
      <w:r>
        <w:rPr>
          <w:sz w:val="20"/>
        </w:rPr>
        <w:t xml:space="preserve">(в ред. </w:t>
      </w:r>
      <w:hyperlink w:history="0" r:id="rId891"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19.12.2011 N 232)</w:t>
      </w:r>
    </w:p>
    <w:p>
      <w:pPr>
        <w:pStyle w:val="0"/>
        <w:spacing w:before="200" w:line-rule="auto"/>
        <w:ind w:firstLine="540"/>
        <w:jc w:val="both"/>
      </w:pPr>
      <w:r>
        <w:rPr>
          <w:sz w:val="20"/>
        </w:rPr>
        <w:t xml:space="preserve">10.4.27. В случае восстановления срока апелляционного обжалования материал оформляется для апелляционного рассмотрения согласно </w:t>
      </w:r>
      <w:hyperlink w:history="0" w:anchor="P1390" w:tooltip="10.4.22. Поступившие в суд жалобы и представления регистрируются в журнале учета входящей корреспонденции или в ПС ГАС &quot;Правосудие&quot; с последующим формированием в форме реестра. Движение по жалобам и представлениям учитывается в журналах учета, указанных в пункте 10.4.5 настоящей Инструкции.">
        <w:r>
          <w:rPr>
            <w:sz w:val="20"/>
            <w:color w:val="0000ff"/>
          </w:rPr>
          <w:t xml:space="preserve">пунктам 10.4.22</w:t>
        </w:r>
      </w:hyperlink>
      <w:r>
        <w:rPr>
          <w:sz w:val="20"/>
        </w:rPr>
        <w:t xml:space="preserve"> - </w:t>
      </w:r>
      <w:hyperlink w:history="0" w:anchor="P1398" w:tooltip="10.4.25. Учет материалов ведется в журнале дел, направленных на рассмотрение апелляционной инстанции (форма N 44-а), или в ПС ГАС &quot;Правосудие&quot;. Дата направления материала в апелляционную инстанцию и дата возвращения его в суд, а также результаты апелляционного рассмотрения отмечаются в журнале или в ПС ГАС &quot;Правосудие&quot;.">
        <w:r>
          <w:rPr>
            <w:sz w:val="20"/>
            <w:color w:val="0000ff"/>
          </w:rPr>
          <w:t xml:space="preserve">10.4.25</w:t>
        </w:r>
      </w:hyperlink>
      <w:r>
        <w:rPr>
          <w:sz w:val="20"/>
        </w:rPr>
        <w:t xml:space="preserve">.</w:t>
      </w:r>
    </w:p>
    <w:p>
      <w:pPr>
        <w:pStyle w:val="0"/>
        <w:jc w:val="both"/>
      </w:pPr>
      <w:r>
        <w:rPr>
          <w:sz w:val="20"/>
        </w:rPr>
        <w:t xml:space="preserve">(в ред. Приказов Судебного департамента при Верховном Суде РФ от 19.12.2011 </w:t>
      </w:r>
      <w:hyperlink w:history="0" r:id="rId892"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0"/>
            <w:color w:val="0000ff"/>
          </w:rPr>
          <w:t xml:space="preserve">N 232</w:t>
        </w:r>
      </w:hyperlink>
      <w:r>
        <w:rPr>
          <w:sz w:val="20"/>
        </w:rPr>
        <w:t xml:space="preserve">, от 18.03.2013 </w:t>
      </w:r>
      <w:hyperlink w:history="0" r:id="rId89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N 61</w:t>
        </w:r>
      </w:hyperlink>
      <w:r>
        <w:rPr>
          <w:sz w:val="20"/>
        </w:rPr>
        <w:t xml:space="preserve">)</w:t>
      </w:r>
    </w:p>
    <w:p>
      <w:pPr>
        <w:pStyle w:val="0"/>
        <w:spacing w:before="200" w:line-rule="auto"/>
        <w:ind w:firstLine="540"/>
        <w:jc w:val="both"/>
      </w:pPr>
      <w:r>
        <w:rPr>
          <w:sz w:val="20"/>
        </w:rPr>
        <w:t xml:space="preserve">10.4.28. В течение срока, установленного для обжалования постановления судьи, материал никем не может быть истребован и выслан из суда.</w:t>
      </w:r>
    </w:p>
    <w:p>
      <w:pPr>
        <w:pStyle w:val="0"/>
      </w:pPr>
      <w:r>
        <w:rPr>
          <w:sz w:val="20"/>
        </w:rPr>
      </w:r>
    </w:p>
    <w:p>
      <w:pPr>
        <w:pStyle w:val="2"/>
        <w:outlineLvl w:val="3"/>
        <w:jc w:val="center"/>
      </w:pPr>
      <w:r>
        <w:rPr>
          <w:sz w:val="20"/>
        </w:rPr>
        <w:t xml:space="preserve">Обращение к исполнению решений суда по материалам</w:t>
      </w:r>
    </w:p>
    <w:p>
      <w:pPr>
        <w:pStyle w:val="2"/>
        <w:jc w:val="center"/>
      </w:pPr>
      <w:r>
        <w:rPr>
          <w:sz w:val="20"/>
        </w:rPr>
        <w:t xml:space="preserve">судебного контроля</w:t>
      </w:r>
    </w:p>
    <w:p>
      <w:pPr>
        <w:pStyle w:val="0"/>
        <w:jc w:val="center"/>
      </w:pPr>
      <w:r>
        <w:rPr>
          <w:sz w:val="20"/>
        </w:rPr>
        <w:t xml:space="preserve">(в ред. </w:t>
      </w:r>
      <w:hyperlink w:history="0" r:id="rId894"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w:t>
      </w:r>
    </w:p>
    <w:p>
      <w:pPr>
        <w:pStyle w:val="0"/>
        <w:jc w:val="center"/>
      </w:pPr>
      <w:r>
        <w:rPr>
          <w:sz w:val="20"/>
        </w:rPr>
        <w:t xml:space="preserve">от 03.12.2010 N 270)</w:t>
      </w:r>
    </w:p>
    <w:p>
      <w:pPr>
        <w:pStyle w:val="0"/>
      </w:pPr>
      <w:r>
        <w:rPr>
          <w:sz w:val="20"/>
        </w:rPr>
      </w:r>
    </w:p>
    <w:p>
      <w:pPr>
        <w:pStyle w:val="0"/>
        <w:ind w:firstLine="540"/>
        <w:jc w:val="both"/>
      </w:pPr>
      <w:r>
        <w:rPr>
          <w:sz w:val="20"/>
        </w:rPr>
        <w:t xml:space="preserve">10.4.29. Обращение к исполнению решений по материалам судебного контроля возлагается на суд, их постановивший.</w:t>
      </w:r>
    </w:p>
    <w:p>
      <w:pPr>
        <w:pStyle w:val="0"/>
        <w:jc w:val="both"/>
      </w:pPr>
      <w:r>
        <w:rPr>
          <w:sz w:val="20"/>
        </w:rPr>
        <w:t xml:space="preserve">(в ред. </w:t>
      </w:r>
      <w:hyperlink w:history="0" r:id="rId895"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03.12.2010 N 270)</w:t>
      </w:r>
    </w:p>
    <w:p>
      <w:pPr>
        <w:pStyle w:val="0"/>
        <w:spacing w:before="200" w:line-rule="auto"/>
        <w:ind w:firstLine="540"/>
        <w:jc w:val="both"/>
      </w:pPr>
      <w:r>
        <w:rPr>
          <w:sz w:val="20"/>
        </w:rPr>
        <w:t xml:space="preserve">Вся переписка по обращению к исполнению решения суда возлагается на отдел делопроизводства суда и выполняется уполномоченным на то работником отдела делопроизводства.</w:t>
      </w:r>
    </w:p>
    <w:p>
      <w:pPr>
        <w:pStyle w:val="0"/>
        <w:jc w:val="both"/>
      </w:pPr>
      <w:r>
        <w:rPr>
          <w:sz w:val="20"/>
        </w:rPr>
        <w:t xml:space="preserve">(в ред. </w:t>
      </w:r>
      <w:hyperlink w:history="0" r:id="rId896"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03.12.2010 N 270)</w:t>
      </w:r>
    </w:p>
    <w:p>
      <w:pPr>
        <w:pStyle w:val="0"/>
        <w:spacing w:before="200" w:line-rule="auto"/>
        <w:ind w:firstLine="540"/>
        <w:jc w:val="both"/>
      </w:pPr>
      <w:r>
        <w:rPr>
          <w:sz w:val="20"/>
        </w:rPr>
        <w:t xml:space="preserve">О действиях, связанных с обращением к исполнению решения суда, делается отметка в справочном листе </w:t>
      </w:r>
      <w:hyperlink w:history="0" w:anchor="P5316" w:tooltip="                              Справочный лист">
        <w:r>
          <w:rPr>
            <w:sz w:val="20"/>
            <w:color w:val="0000ff"/>
          </w:rPr>
          <w:t xml:space="preserve">(форма N 19)</w:t>
        </w:r>
      </w:hyperlink>
      <w:r>
        <w:rPr>
          <w:sz w:val="20"/>
        </w:rPr>
        <w:t xml:space="preserve"> по материалу и в соответствующем журнале.</w:t>
      </w:r>
    </w:p>
    <w:p>
      <w:pPr>
        <w:pStyle w:val="0"/>
        <w:spacing w:before="200" w:line-rule="auto"/>
        <w:ind w:firstLine="540"/>
        <w:jc w:val="both"/>
      </w:pPr>
      <w:r>
        <w:rPr>
          <w:sz w:val="20"/>
        </w:rPr>
        <w:t xml:space="preserve">10.4.30. После рассмотрения материала, по которому подозреваемый или обвиняемый освобожден из-под стражи, начальнику места предварительного заключения через начальника конвоя немедленно направляется копия решения суда, изготовленная в соответствии с требованиями настоящей Инструкции.</w:t>
      </w:r>
    </w:p>
    <w:p>
      <w:pPr>
        <w:pStyle w:val="0"/>
        <w:spacing w:before="200" w:line-rule="auto"/>
        <w:ind w:firstLine="540"/>
        <w:jc w:val="both"/>
      </w:pPr>
      <w:r>
        <w:rPr>
          <w:sz w:val="20"/>
        </w:rPr>
        <w:t xml:space="preserve">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 заверенная подписью судьи и гербовой печатью суда.</w:t>
      </w:r>
    </w:p>
    <w:p>
      <w:pPr>
        <w:pStyle w:val="0"/>
        <w:spacing w:before="200" w:line-rule="auto"/>
        <w:ind w:firstLine="540"/>
        <w:jc w:val="both"/>
      </w:pPr>
      <w:r>
        <w:rPr>
          <w:sz w:val="20"/>
        </w:rPr>
        <w:t xml:space="preserve">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пресечения, о продлении срока содержания под стражей или домашнего ареста, немедленно направляются лицу, возбудившему соответствующее ходатайство, прокурору, а также подозреваемому или обвиняемому.</w:t>
      </w:r>
    </w:p>
    <w:p>
      <w:pPr>
        <w:pStyle w:val="0"/>
        <w:jc w:val="both"/>
      </w:pPr>
      <w:r>
        <w:rPr>
          <w:sz w:val="20"/>
        </w:rPr>
        <w:t xml:space="preserve">(в ред. Приказов Судебного департамента при Верховном Суде РФ от 18.03.2013 </w:t>
      </w:r>
      <w:hyperlink w:history="0" r:id="rId89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N 61</w:t>
        </w:r>
      </w:hyperlink>
      <w:r>
        <w:rPr>
          <w:sz w:val="20"/>
        </w:rPr>
        <w:t xml:space="preserve">, от 16.04.2014 </w:t>
      </w:r>
      <w:hyperlink w:history="0" r:id="rId898"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0"/>
            <w:color w:val="0000ff"/>
          </w:rPr>
          <w:t xml:space="preserve">N 90</w:t>
        </w:r>
      </w:hyperlink>
      <w:r>
        <w:rPr>
          <w:sz w:val="20"/>
        </w:rPr>
        <w:t xml:space="preserve">)</w:t>
      </w:r>
    </w:p>
    <w:p>
      <w:pPr>
        <w:pStyle w:val="0"/>
        <w:spacing w:before="200" w:line-rule="auto"/>
        <w:ind w:firstLine="540"/>
        <w:jc w:val="both"/>
      </w:pPr>
      <w:r>
        <w:rPr>
          <w:sz w:val="20"/>
        </w:rPr>
        <w:t xml:space="preserve">Копия постановления об отказе в избрании в отношении обвиняемого меры пресечения в виде заключения под стражу незамедлительно направляется потерпевшему.</w:t>
      </w:r>
    </w:p>
    <w:p>
      <w:pPr>
        <w:pStyle w:val="0"/>
        <w:jc w:val="both"/>
      </w:pPr>
      <w:r>
        <w:rPr>
          <w:sz w:val="20"/>
        </w:rPr>
        <w:t xml:space="preserve">(абзац введен </w:t>
      </w:r>
      <w:hyperlink w:history="0" r:id="rId899"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09.04.2015 N 95)</w:t>
      </w:r>
    </w:p>
    <w:p>
      <w:pPr>
        <w:pStyle w:val="0"/>
        <w:spacing w:before="200" w:line-rule="auto"/>
        <w:ind w:firstLine="540"/>
        <w:jc w:val="both"/>
      </w:pPr>
      <w:r>
        <w:rPr>
          <w:sz w:val="20"/>
        </w:rPr>
        <w:t xml:space="preserve">Защитнику и законному представителю несовершеннолетнего подозреваемого или обвиняемого копия решения суда выдается по их ходатайству.</w:t>
      </w:r>
    </w:p>
    <w:p>
      <w:pPr>
        <w:pStyle w:val="0"/>
        <w:jc w:val="both"/>
      </w:pPr>
      <w:r>
        <w:rPr>
          <w:sz w:val="20"/>
        </w:rPr>
        <w:t xml:space="preserve">(в ред. </w:t>
      </w:r>
      <w:hyperlink w:history="0" r:id="rId900"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16.04.2014 N 90)</w:t>
      </w:r>
    </w:p>
    <w:p>
      <w:pPr>
        <w:pStyle w:val="0"/>
        <w:spacing w:before="200" w:line-rule="auto"/>
        <w:ind w:firstLine="540"/>
        <w:jc w:val="both"/>
      </w:pPr>
      <w:r>
        <w:rPr>
          <w:sz w:val="20"/>
        </w:rPr>
        <w:t xml:space="preserve">10.4.31. При избрании судом мер пресечения (</w:t>
      </w:r>
      <w:hyperlink w:history="0" r:id="rId901"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20"/>
            <w:color w:val="0000ff"/>
          </w:rPr>
          <w:t xml:space="preserve">статья 98</w:t>
        </w:r>
      </w:hyperlink>
      <w:r>
        <w:rPr>
          <w:sz w:val="20"/>
        </w:rPr>
        <w:t xml:space="preserve"> УПК Российской Федерации), не связанных с содержанием под стражей, их оформление производится в порядке, предусмотренном </w:t>
      </w:r>
      <w:hyperlink w:history="0" w:anchor="P405" w:tooltip="5.7. При избрании судом мер пресечения в отношении лиц, не связанных с содержанием под стражей, их оформление производится в следующем порядке:">
        <w:r>
          <w:rPr>
            <w:sz w:val="20"/>
            <w:color w:val="0000ff"/>
          </w:rPr>
          <w:t xml:space="preserve">п. 5.7</w:t>
        </w:r>
      </w:hyperlink>
      <w:r>
        <w:rPr>
          <w:sz w:val="20"/>
        </w:rPr>
        <w:t xml:space="preserve"> настоящей Инструкции.</w:t>
      </w:r>
    </w:p>
    <w:p>
      <w:pPr>
        <w:pStyle w:val="0"/>
        <w:spacing w:before="200" w:line-rule="auto"/>
        <w:ind w:firstLine="540"/>
        <w:jc w:val="both"/>
      </w:pPr>
      <w:r>
        <w:rPr>
          <w:sz w:val="20"/>
        </w:rPr>
        <w:t xml:space="preserve">10.4.32.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прокурору.</w:t>
      </w:r>
    </w:p>
    <w:p>
      <w:pPr>
        <w:pStyle w:val="0"/>
        <w:jc w:val="both"/>
      </w:pPr>
      <w:r>
        <w:rPr>
          <w:sz w:val="20"/>
        </w:rPr>
        <w:t xml:space="preserve">(в ред. </w:t>
      </w:r>
      <w:hyperlink w:history="0" r:id="rId902"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16.04.2014 N 90)</w:t>
      </w:r>
    </w:p>
    <w:p>
      <w:pPr>
        <w:pStyle w:val="0"/>
        <w:spacing w:before="200" w:line-rule="auto"/>
        <w:ind w:firstLine="540"/>
        <w:jc w:val="both"/>
      </w:pPr>
      <w:r>
        <w:rPr>
          <w:sz w:val="20"/>
        </w:rPr>
        <w:t xml:space="preserve">Обвиняемому и его защитнику копия постановления выдается по их ходатайству.</w:t>
      </w:r>
    </w:p>
    <w:p>
      <w:pPr>
        <w:pStyle w:val="0"/>
        <w:jc w:val="both"/>
      </w:pPr>
      <w:r>
        <w:rPr>
          <w:sz w:val="20"/>
        </w:rPr>
        <w:t xml:space="preserve">(в ред. </w:t>
      </w:r>
      <w:hyperlink w:history="0" r:id="rId903"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16.04.2014 N 90)</w:t>
      </w:r>
    </w:p>
    <w:p>
      <w:pPr>
        <w:pStyle w:val="0"/>
        <w:spacing w:before="200" w:line-rule="auto"/>
        <w:ind w:firstLine="540"/>
        <w:jc w:val="both"/>
      </w:pPr>
      <w:r>
        <w:rPr>
          <w:sz w:val="20"/>
        </w:rPr>
        <w:t xml:space="preserve">Материал может быть окончен и сдан в архив только при наличии подтверждения с места работы обвиняемого о временном отстранении от должности данного лица.</w:t>
      </w:r>
    </w:p>
    <w:p>
      <w:pPr>
        <w:pStyle w:val="0"/>
        <w:spacing w:before="200" w:line-rule="auto"/>
        <w:ind w:firstLine="540"/>
        <w:jc w:val="both"/>
      </w:pPr>
      <w:r>
        <w:rPr>
          <w:sz w:val="20"/>
        </w:rPr>
        <w:t xml:space="preserve">10.4.33. Исключен. - </w:t>
      </w:r>
      <w:hyperlink w:history="0" r:id="rId90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w:t>
        </w:r>
      </w:hyperlink>
      <w:r>
        <w:rPr>
          <w:sz w:val="20"/>
        </w:rPr>
        <w:t xml:space="preserve"> Судебного департамента при Верховном Суде РФ от 18.02.2016 N 33.</w:t>
      </w:r>
    </w:p>
    <w:p>
      <w:pPr>
        <w:pStyle w:val="0"/>
        <w:spacing w:before="200" w:line-rule="auto"/>
        <w:ind w:firstLine="540"/>
        <w:jc w:val="both"/>
      </w:pPr>
      <w:r>
        <w:rPr>
          <w:sz w:val="20"/>
        </w:rPr>
        <w:t xml:space="preserve">10.4.34 - 10.4.35. Исключены с 1 января 2012 года. - </w:t>
      </w:r>
      <w:hyperlink w:history="0" r:id="rId905"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0"/>
            <w:color w:val="0000ff"/>
          </w:rPr>
          <w:t xml:space="preserve">Приказ</w:t>
        </w:r>
      </w:hyperlink>
      <w:r>
        <w:rPr>
          <w:sz w:val="20"/>
        </w:rPr>
        <w:t xml:space="preserve"> Судебного департамента при Верховном Суде РФ от 03.12.2010 N 270.</w:t>
      </w:r>
    </w:p>
    <w:p>
      <w:pPr>
        <w:pStyle w:val="0"/>
        <w:spacing w:before="200" w:line-rule="auto"/>
        <w:ind w:firstLine="540"/>
        <w:jc w:val="both"/>
      </w:pPr>
      <w:r>
        <w:rPr>
          <w:sz w:val="20"/>
        </w:rPr>
        <w:t xml:space="preserve">10.4.36. Контроль за обращением к исполнению решений суда осуществляется председателем суда и судьями, под председательством которых рассматривались материалы.</w:t>
      </w:r>
    </w:p>
    <w:p>
      <w:pPr>
        <w:pStyle w:val="0"/>
        <w:spacing w:before="200" w:line-rule="auto"/>
        <w:ind w:firstLine="540"/>
        <w:jc w:val="both"/>
      </w:pPr>
      <w:r>
        <w:rPr>
          <w:sz w:val="20"/>
        </w:rPr>
        <w:t xml:space="preserve">Направляемые на исполнение копии решения суда заверяются подписями судьи, председательствующего при рассмотрении материала, и секретаря суда, а также должны быть заверены гербовой печатью суда. В случае отсутствия председательствующего судьи копии решения суда заверяются подписью председателя суда или лицом, исполняющим его обязанности, либо судьей, осуществляющим дежурство в данный день.</w:t>
      </w:r>
    </w:p>
    <w:p>
      <w:pPr>
        <w:pStyle w:val="0"/>
        <w:spacing w:before="200" w:line-rule="auto"/>
        <w:ind w:firstLine="540"/>
        <w:jc w:val="both"/>
      </w:pPr>
      <w:r>
        <w:rPr>
          <w:sz w:val="20"/>
        </w:rPr>
        <w:t xml:space="preserve">Сопроводительные письма к рассылаемым копиям подписываются теми же лицами. Копия сопроводительного письма подшивается к рассмотренному судом материалу.</w:t>
      </w:r>
    </w:p>
    <w:p>
      <w:pPr>
        <w:pStyle w:val="0"/>
        <w:spacing w:before="200" w:line-rule="auto"/>
        <w:ind w:firstLine="540"/>
        <w:jc w:val="both"/>
      </w:pPr>
      <w:r>
        <w:rPr>
          <w:sz w:val="20"/>
        </w:rPr>
        <w:t xml:space="preserve">В тех случаях, когда решение суда изменено вышестоящим судом, об этом делается отметка на соответствующей копии.</w:t>
      </w:r>
    </w:p>
    <w:p>
      <w:pPr>
        <w:pStyle w:val="0"/>
        <w:spacing w:before="200" w:line-rule="auto"/>
        <w:ind w:firstLine="540"/>
        <w:jc w:val="both"/>
      </w:pPr>
      <w:r>
        <w:rPr>
          <w:sz w:val="20"/>
        </w:rPr>
        <w:t xml:space="preserve">10.4.37. Материал, оконченный производством, может быть сдан в архив только в соответствии с резолюцией председателя суда, лица, исполняющего его обязанности, или судьи, председательствующего в судебном заседании при рассмотрении данного материала.</w:t>
      </w:r>
    </w:p>
    <w:p>
      <w:pPr>
        <w:pStyle w:val="0"/>
      </w:pPr>
      <w:r>
        <w:rPr>
          <w:sz w:val="20"/>
        </w:rPr>
      </w:r>
    </w:p>
    <w:p>
      <w:pPr>
        <w:pStyle w:val="2"/>
        <w:outlineLvl w:val="2"/>
        <w:jc w:val="center"/>
      </w:pPr>
      <w:r>
        <w:rPr>
          <w:sz w:val="20"/>
        </w:rPr>
        <w:t xml:space="preserve">10.5. Производство по жалобам на действия судебного</w:t>
      </w:r>
    </w:p>
    <w:p>
      <w:pPr>
        <w:pStyle w:val="2"/>
        <w:jc w:val="center"/>
      </w:pPr>
      <w:r>
        <w:rPr>
          <w:sz w:val="20"/>
        </w:rPr>
        <w:t xml:space="preserve">пристава-исполнителя по исполнению решения или на отказ</w:t>
      </w:r>
    </w:p>
    <w:p>
      <w:pPr>
        <w:pStyle w:val="2"/>
        <w:jc w:val="center"/>
      </w:pPr>
      <w:r>
        <w:rPr>
          <w:sz w:val="20"/>
        </w:rPr>
        <w:t xml:space="preserve">в совершении таких действий (</w:t>
      </w:r>
      <w:hyperlink w:history="0" r:id="rId906" w:tooltip="Федеральный закон от 21.07.1997 N 119-ФЗ (ред. от 26.06.2007) &quot;Об исполнительном производстве&quot; ------------ Утратил силу или отменен {КонсультантПлюс}">
        <w:r>
          <w:rPr>
            <w:sz w:val="20"/>
            <w:color w:val="0000ff"/>
          </w:rPr>
          <w:t xml:space="preserve">статья 90</w:t>
        </w:r>
      </w:hyperlink>
      <w:r>
        <w:rPr>
          <w:sz w:val="20"/>
        </w:rPr>
        <w:t xml:space="preserve"> Федерального</w:t>
      </w:r>
    </w:p>
    <w:p>
      <w:pPr>
        <w:pStyle w:val="2"/>
        <w:jc w:val="center"/>
      </w:pPr>
      <w:r>
        <w:rPr>
          <w:sz w:val="20"/>
        </w:rPr>
        <w:t xml:space="preserve">закона "Об исполнительном производстве")</w:t>
      </w:r>
    </w:p>
    <w:p>
      <w:pPr>
        <w:pStyle w:val="0"/>
      </w:pPr>
      <w:r>
        <w:rPr>
          <w:sz w:val="20"/>
        </w:rPr>
      </w:r>
    </w:p>
    <w:p>
      <w:pPr>
        <w:pStyle w:val="0"/>
        <w:ind w:firstLine="540"/>
        <w:jc w:val="both"/>
      </w:pPr>
      <w:r>
        <w:rPr>
          <w:sz w:val="20"/>
        </w:rPr>
        <w:t xml:space="preserve">Исключен с 1 января 2012 года. - </w:t>
      </w:r>
      <w:hyperlink w:history="0" r:id="rId907"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0"/>
            <w:color w:val="0000ff"/>
          </w:rPr>
          <w:t xml:space="preserve">Приказ</w:t>
        </w:r>
      </w:hyperlink>
      <w:r>
        <w:rPr>
          <w:sz w:val="20"/>
        </w:rPr>
        <w:t xml:space="preserve"> Судебного департамента при Верховном Суде РФ от 03.12.2010 N 270.</w:t>
      </w:r>
    </w:p>
    <w:p>
      <w:pPr>
        <w:pStyle w:val="0"/>
      </w:pPr>
      <w:r>
        <w:rPr>
          <w:sz w:val="20"/>
        </w:rPr>
      </w:r>
    </w:p>
    <w:p>
      <w:pPr>
        <w:pStyle w:val="2"/>
        <w:outlineLvl w:val="2"/>
        <w:jc w:val="center"/>
      </w:pPr>
      <w:r>
        <w:rPr>
          <w:sz w:val="20"/>
        </w:rPr>
        <w:t xml:space="preserve">10.6. Материалы о помещении несовершеннолетних,</w:t>
      </w:r>
    </w:p>
    <w:p>
      <w:pPr>
        <w:pStyle w:val="2"/>
        <w:jc w:val="center"/>
      </w:pPr>
      <w:r>
        <w:rPr>
          <w:sz w:val="20"/>
        </w:rPr>
        <w:t xml:space="preserve">не подлежащих уголовной ответственности, в специальные</w:t>
      </w:r>
    </w:p>
    <w:p>
      <w:pPr>
        <w:pStyle w:val="2"/>
        <w:jc w:val="center"/>
      </w:pPr>
      <w:r>
        <w:rPr>
          <w:sz w:val="20"/>
        </w:rPr>
        <w:t xml:space="preserve">учебно-воспитательные учреждения закрытого типа; помещении</w:t>
      </w:r>
    </w:p>
    <w:p>
      <w:pPr>
        <w:pStyle w:val="2"/>
        <w:jc w:val="center"/>
      </w:pPr>
      <w:r>
        <w:rPr>
          <w:sz w:val="20"/>
        </w:rPr>
        <w:t xml:space="preserve">несовершеннолетних в центры временного содержания</w:t>
      </w:r>
    </w:p>
    <w:p>
      <w:pPr>
        <w:pStyle w:val="2"/>
        <w:jc w:val="center"/>
      </w:pPr>
      <w:r>
        <w:rPr>
          <w:sz w:val="20"/>
        </w:rPr>
        <w:t xml:space="preserve">для несовершеннолетних правонарушителей органов внутренних</w:t>
      </w:r>
    </w:p>
    <w:p>
      <w:pPr>
        <w:pStyle w:val="2"/>
        <w:jc w:val="center"/>
      </w:pPr>
      <w:r>
        <w:rPr>
          <w:sz w:val="20"/>
        </w:rPr>
        <w:t xml:space="preserve">дел (Федеральный </w:t>
      </w:r>
      <w:hyperlink w:history="0" r:id="rId908" w:tooltip="Федеральный закон от 24.06.1999 N 120-ФЗ (ред. от 21.11.2022) &quot;Об основах системы профилактики безнадзорности и правонарушений несовершеннолетних&quot; {КонсультантПлюс}">
        <w:r>
          <w:rPr>
            <w:sz w:val="20"/>
            <w:color w:val="0000ff"/>
          </w:rPr>
          <w:t xml:space="preserve">закон</w:t>
        </w:r>
      </w:hyperlink>
      <w:r>
        <w:rPr>
          <w:sz w:val="20"/>
        </w:rPr>
        <w:t xml:space="preserve"> от 24 июня 1999 г. N 120-ФЗ</w:t>
      </w:r>
    </w:p>
    <w:p>
      <w:pPr>
        <w:pStyle w:val="2"/>
        <w:jc w:val="center"/>
      </w:pPr>
      <w:r>
        <w:rPr>
          <w:sz w:val="20"/>
        </w:rPr>
        <w:t xml:space="preserve">"Об основах системы профилактики безнадзорности</w:t>
      </w:r>
    </w:p>
    <w:p>
      <w:pPr>
        <w:pStyle w:val="2"/>
        <w:jc w:val="center"/>
      </w:pPr>
      <w:r>
        <w:rPr>
          <w:sz w:val="20"/>
        </w:rPr>
        <w:t xml:space="preserve">и правонарушений несовершеннолетних")</w:t>
      </w:r>
    </w:p>
    <w:p>
      <w:pPr>
        <w:pStyle w:val="0"/>
        <w:jc w:val="center"/>
      </w:pPr>
      <w:r>
        <w:rPr>
          <w:sz w:val="20"/>
        </w:rPr>
        <w:t xml:space="preserve">(в ред. </w:t>
      </w:r>
      <w:hyperlink w:history="0" r:id="rId90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w:t>
      </w:r>
    </w:p>
    <w:p>
      <w:pPr>
        <w:pStyle w:val="0"/>
        <w:jc w:val="center"/>
      </w:pPr>
      <w:r>
        <w:rPr>
          <w:sz w:val="20"/>
        </w:rPr>
        <w:t xml:space="preserve">от 21.10.2019 N 238)</w:t>
      </w:r>
    </w:p>
    <w:p>
      <w:pPr>
        <w:pStyle w:val="0"/>
        <w:jc w:val="center"/>
      </w:pPr>
      <w:r>
        <w:rPr>
          <w:sz w:val="20"/>
        </w:rPr>
      </w:r>
    </w:p>
    <w:p>
      <w:pPr>
        <w:pStyle w:val="0"/>
        <w:ind w:firstLine="540"/>
        <w:jc w:val="both"/>
      </w:pPr>
      <w:r>
        <w:rPr>
          <w:sz w:val="20"/>
        </w:rPr>
        <w:t xml:space="preserve">10.6.1. При рассмотрении материалов о помещении несовершеннолетних, не подлежащих уголовной ответственности, в специальные учебно-воспитательные учреждения закрытого типа, в судебное заседание вызываются несовершеннолетний, не подлежащий уголовной ответственности, его родители или иные законные представители, прокурор и адвокат. Копия постановления судьи в течение трех суток вручается уполномоченным работником аппарата суда под расписку либо высылается несовершеннолетнему, не подлежащему уголовной ответственности, его родителям или иным законным представителям, а также органам и учреждениям, обеспечивающим исполнение указанного постановления (центр временного содержания для несовершеннолетних правонарушителей органа внутренних дел, комиссия по делам несовершеннолетних и защите их прав). При этом подлинник постановления хранится в суде. Прекращенное уголовное дело в отношении несовершеннолетнего, не подлежащего уголовной ответственности, материалы об отказе в его возбуждении и иные документы, необходимые для рассмотрения материалов о направлении указанного несовершеннолетнего в специальное учебно-воспитательное учреждение закрытого типа, возвращаются органу, принявшему соответствующее процессуальное решение.</w:t>
      </w:r>
    </w:p>
    <w:p>
      <w:pPr>
        <w:pStyle w:val="0"/>
        <w:spacing w:before="200" w:line-rule="auto"/>
        <w:ind w:firstLine="540"/>
        <w:jc w:val="both"/>
      </w:pPr>
      <w:r>
        <w:rPr>
          <w:sz w:val="20"/>
        </w:rPr>
        <w:t xml:space="preserve">10.6.2. При рассмотрении материалов о помещении несовершеннолетних в центры временного содержания для несовершеннолетних правонарушителей органов внутренних дел в судебное заседание вызываются несовершеннолетний, его родители или иные законные представители, адвокат, прокурор, представители центра временного содержания для несовершеннолетних правонарушителей органа внутренних дел и (или) представители подразделения по делам несовершеннолетних органа внутренних дел. В рассмотрении материалов также могут участвовать представители комиссии по делам несовершеннолетних и защите их прав и органа опеки и попечительства.</w:t>
      </w:r>
    </w:p>
    <w:p>
      <w:pPr>
        <w:pStyle w:val="0"/>
        <w:spacing w:before="200" w:line-rule="auto"/>
        <w:ind w:firstLine="540"/>
        <w:jc w:val="both"/>
      </w:pPr>
      <w:r>
        <w:rPr>
          <w:sz w:val="20"/>
        </w:rPr>
        <w:t xml:space="preserve">Копия постановления уполномоченным работником аппарата суда вручается либо высылается несовершеннолетнему, его родителям или иным законным представителям не позднее трех суток со дня его вынесения с разъяснением порядка обжалования указанного постановления.</w:t>
      </w:r>
    </w:p>
    <w:p>
      <w:pPr>
        <w:pStyle w:val="0"/>
        <w:spacing w:before="200" w:line-rule="auto"/>
        <w:ind w:firstLine="540"/>
        <w:jc w:val="both"/>
      </w:pPr>
      <w:r>
        <w:rPr>
          <w:sz w:val="20"/>
        </w:rPr>
        <w:t xml:space="preserve">Копия постановления судьи направляется уполномоченным работником аппарата суда для исполнения в орган внутренних дел.</w:t>
      </w:r>
    </w:p>
    <w:p>
      <w:pPr>
        <w:pStyle w:val="0"/>
        <w:spacing w:before="200" w:line-rule="auto"/>
        <w:ind w:firstLine="540"/>
        <w:jc w:val="both"/>
      </w:pPr>
      <w:r>
        <w:rPr>
          <w:sz w:val="20"/>
        </w:rPr>
        <w:t xml:space="preserve">10.6.3. Материалы о помещении несовершеннолетних, не подлежащих уголовной ответственности, в специальные учебно-воспитательные учреждения закрытого типа, помещении несовершеннолетних в центры временного содержания для несовершеннолетних правонарушителей органов внутренних дел считаются законченными по поступлении сообщения о направлении несовершеннолетнего в учреждения, помещении в центры временного содержания, а при отказе судом в удовлетворении ходатайства - после вступления постановления в законную силу, о чем делается запись в реестре (журнале) </w:t>
      </w:r>
      <w:hyperlink w:history="0" w:anchor="P4801" w:tooltip="ЖУРНАЛ">
        <w:r>
          <w:rPr>
            <w:sz w:val="20"/>
            <w:color w:val="0000ff"/>
          </w:rPr>
          <w:t xml:space="preserve">формы N 12</w:t>
        </w:r>
      </w:hyperlink>
      <w:r>
        <w:rPr>
          <w:sz w:val="20"/>
        </w:rPr>
        <w:t xml:space="preserve">.</w:t>
      </w:r>
    </w:p>
    <w:p>
      <w:pPr>
        <w:pStyle w:val="0"/>
      </w:pPr>
      <w:r>
        <w:rPr>
          <w:sz w:val="20"/>
        </w:rPr>
      </w:r>
    </w:p>
    <w:p>
      <w:pPr>
        <w:pStyle w:val="2"/>
        <w:outlineLvl w:val="2"/>
        <w:jc w:val="center"/>
      </w:pPr>
      <w:r>
        <w:rPr>
          <w:sz w:val="20"/>
        </w:rPr>
        <w:t xml:space="preserve">10.7. Производство по материалам, разрешаемым</w:t>
      </w:r>
    </w:p>
    <w:p>
      <w:pPr>
        <w:pStyle w:val="2"/>
        <w:jc w:val="center"/>
      </w:pPr>
      <w:r>
        <w:rPr>
          <w:sz w:val="20"/>
        </w:rPr>
        <w:t xml:space="preserve">в порядке исполнения приговоров</w:t>
      </w:r>
    </w:p>
    <w:p>
      <w:pPr>
        <w:pStyle w:val="0"/>
      </w:pPr>
      <w:r>
        <w:rPr>
          <w:sz w:val="20"/>
        </w:rPr>
      </w:r>
    </w:p>
    <w:p>
      <w:pPr>
        <w:pStyle w:val="0"/>
        <w:ind w:firstLine="540"/>
        <w:jc w:val="both"/>
      </w:pPr>
      <w:r>
        <w:rPr>
          <w:sz w:val="20"/>
        </w:rPr>
        <w:t xml:space="preserve">10.7.1. Учет и оформление материалов по рассмотрению представлений и ходатайств в порядке исполнения приговоров производится по общим правилам, с учетом требований, предусмотренных Уголовно-исполнительным </w:t>
      </w:r>
      <w:hyperlink w:history="0" r:id="rId910" w:tooltip="&quot;Уголовно-исполнительный кодекс Российской Федерации&quot; от 08.01.1997 N 1-ФЗ (ред. от 24.06.2023) (с изм. и доп., вступ. в силу с 01.10.2023)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10.7.2. Поступающие в суд представления и ходатайства регистрируются в журнале учета входящей корреспонденции </w:t>
      </w:r>
      <w:hyperlink w:history="0" w:anchor="P1805" w:tooltip="Журнал">
        <w:r>
          <w:rPr>
            <w:sz w:val="20"/>
            <w:color w:val="0000ff"/>
          </w:rPr>
          <w:t xml:space="preserve">(форма N 1)</w:t>
        </w:r>
      </w:hyperlink>
      <w:r>
        <w:rPr>
          <w:sz w:val="20"/>
        </w:rPr>
        <w:t xml:space="preserve">, а также в ПС ГАС "Правосудие" и передаются председателю суда для распределения между судьями.</w:t>
      </w:r>
    </w:p>
    <w:p>
      <w:pPr>
        <w:pStyle w:val="0"/>
        <w:jc w:val="both"/>
      </w:pPr>
      <w:r>
        <w:rPr>
          <w:sz w:val="20"/>
        </w:rPr>
        <w:t xml:space="preserve">(в ред. Приказов Судебного департамента при Верховном Суде РФ от 18.03.2013 </w:t>
      </w:r>
      <w:hyperlink w:history="0" r:id="rId91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N 61</w:t>
        </w:r>
      </w:hyperlink>
      <w:r>
        <w:rPr>
          <w:sz w:val="20"/>
        </w:rPr>
        <w:t xml:space="preserve">, от 09.04.2015 </w:t>
      </w:r>
      <w:hyperlink w:history="0" r:id="rId912"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N 95</w:t>
        </w:r>
      </w:hyperlink>
      <w:r>
        <w:rPr>
          <w:sz w:val="20"/>
        </w:rPr>
        <w:t xml:space="preserve">)</w:t>
      </w:r>
    </w:p>
    <w:p>
      <w:pPr>
        <w:pStyle w:val="0"/>
        <w:spacing w:before="200" w:line-rule="auto"/>
        <w:ind w:firstLine="540"/>
        <w:jc w:val="both"/>
      </w:pPr>
      <w:r>
        <w:rPr>
          <w:sz w:val="20"/>
        </w:rPr>
        <w:t xml:space="preserve">10.7.3. Работник отдела делопроизводства суда проверяет наличие документов, приложенных к представлению (ходатайству), и ставит штамп с указанием даты и времени его поступления, свою подпись, после чего передает председателю суда.</w:t>
      </w:r>
    </w:p>
    <w:p>
      <w:pPr>
        <w:pStyle w:val="0"/>
        <w:spacing w:before="200" w:line-rule="auto"/>
        <w:ind w:firstLine="540"/>
        <w:jc w:val="both"/>
      </w:pPr>
      <w:r>
        <w:rPr>
          <w:sz w:val="20"/>
        </w:rPr>
        <w:t xml:space="preserve">10.7.4. Зарегистрированные материалы учитываются в соответствующем журнале учета представлений и ходатайств в порядке исполнения приговоров </w:t>
      </w:r>
      <w:hyperlink w:history="0" w:anchor="P3934" w:tooltip="Журнал учета">
        <w:r>
          <w:rPr>
            <w:sz w:val="20"/>
            <w:color w:val="0000ff"/>
          </w:rPr>
          <w:t xml:space="preserve">(форма N 9)</w:t>
        </w:r>
      </w:hyperlink>
      <w:r>
        <w:rPr>
          <w:sz w:val="20"/>
        </w:rPr>
        <w:t xml:space="preserve"> или ПС ГАС "Правосудие" с последующим формированием в форме реестра. В зависимости от количества поступающих материалов, разрешаемых в порядке исполнения приговоров, их регистрация может вестись в одном журнале, разделенном на разделы, либо в нескольких журналах по характеру представлений и ходатайств (</w:t>
      </w:r>
      <w:hyperlink w:history="0" w:anchor="P3934" w:tooltip="Журнал учета">
        <w:r>
          <w:rPr>
            <w:sz w:val="20"/>
            <w:color w:val="0000ff"/>
          </w:rPr>
          <w:t xml:space="preserve">формы N 9</w:t>
        </w:r>
      </w:hyperlink>
      <w:r>
        <w:rPr>
          <w:sz w:val="20"/>
        </w:rPr>
        <w:t xml:space="preserve"> - </w:t>
      </w:r>
      <w:hyperlink w:history="0" w:anchor="P4479" w:tooltip="Журнал учета">
        <w:r>
          <w:rPr>
            <w:sz w:val="20"/>
            <w:color w:val="0000ff"/>
          </w:rPr>
          <w:t xml:space="preserve">9.5</w:t>
        </w:r>
      </w:hyperlink>
      <w:r>
        <w:rPr>
          <w:sz w:val="20"/>
        </w:rPr>
        <w:t xml:space="preserve">). Кроме того, может быть заведен алфавитный указатель </w:t>
      </w:r>
      <w:hyperlink w:history="0" w:anchor="P4061" w:tooltip="Алфавитный указатель">
        <w:r>
          <w:rPr>
            <w:sz w:val="20"/>
            <w:color w:val="0000ff"/>
          </w:rPr>
          <w:t xml:space="preserve">(форма N 9-а)</w:t>
        </w:r>
      </w:hyperlink>
      <w:r>
        <w:rPr>
          <w:sz w:val="20"/>
        </w:rPr>
        <w:t xml:space="preserve">.</w:t>
      </w:r>
    </w:p>
    <w:p>
      <w:pPr>
        <w:pStyle w:val="0"/>
        <w:jc w:val="both"/>
      </w:pPr>
      <w:r>
        <w:rPr>
          <w:sz w:val="20"/>
        </w:rPr>
        <w:t xml:space="preserve">(в ред. </w:t>
      </w:r>
      <w:hyperlink w:history="0" r:id="rId913"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09.04.2015 N 95)</w:t>
      </w:r>
    </w:p>
    <w:p>
      <w:pPr>
        <w:pStyle w:val="0"/>
        <w:spacing w:before="200" w:line-rule="auto"/>
        <w:ind w:firstLine="540"/>
        <w:jc w:val="both"/>
      </w:pPr>
      <w:r>
        <w:rPr>
          <w:sz w:val="20"/>
        </w:rPr>
        <w:t xml:space="preserve">Поиск необходимой информации может осуществляться также путем формирования необходимого запроса (например, по фамилии участника судебного производства) в ПС ГАС "Правосудие".</w:t>
      </w:r>
    </w:p>
    <w:p>
      <w:pPr>
        <w:pStyle w:val="0"/>
        <w:jc w:val="both"/>
      </w:pPr>
      <w:r>
        <w:rPr>
          <w:sz w:val="20"/>
        </w:rPr>
        <w:t xml:space="preserve">(в ред. </w:t>
      </w:r>
      <w:hyperlink w:history="0" r:id="rId914"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09.04.2015 N 95)</w:t>
      </w:r>
    </w:p>
    <w:p>
      <w:pPr>
        <w:pStyle w:val="0"/>
        <w:jc w:val="both"/>
      </w:pPr>
      <w:r>
        <w:rPr>
          <w:sz w:val="20"/>
        </w:rPr>
        <w:t xml:space="preserve">(п. 10.7.4 в ред. </w:t>
      </w:r>
      <w:hyperlink w:history="0" r:id="rId91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18.03.2013 N 61)</w:t>
      </w:r>
    </w:p>
    <w:p>
      <w:pPr>
        <w:pStyle w:val="0"/>
        <w:spacing w:before="200" w:line-rule="auto"/>
        <w:ind w:firstLine="540"/>
        <w:jc w:val="both"/>
      </w:pPr>
      <w:r>
        <w:rPr>
          <w:sz w:val="20"/>
        </w:rPr>
        <w:t xml:space="preserve">10.7.5. Материалы, поступившие в порядке исполнения приговоров, имеют цифровой индекс "4". В зависимости от характера поступившего материала индекс сопровождается дополнительными значками:</w:t>
      </w:r>
    </w:p>
    <w:p>
      <w:pPr>
        <w:pStyle w:val="0"/>
        <w:spacing w:before="200" w:line-rule="auto"/>
        <w:ind w:firstLine="540"/>
        <w:jc w:val="both"/>
      </w:pPr>
      <w:r>
        <w:rPr>
          <w:sz w:val="20"/>
        </w:rPr>
        <w:t xml:space="preserve">"4/1" - отмена условно-досрочного освобождения; об условно-досрочном освобождении;</w:t>
      </w:r>
    </w:p>
    <w:p>
      <w:pPr>
        <w:pStyle w:val="0"/>
        <w:jc w:val="both"/>
      </w:pPr>
      <w:r>
        <w:rPr>
          <w:sz w:val="20"/>
        </w:rPr>
        <w:t xml:space="preserve">(в ред. </w:t>
      </w:r>
      <w:hyperlink w:history="0" r:id="rId916"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19.12.2011 N 232)</w:t>
      </w:r>
    </w:p>
    <w:p>
      <w:pPr>
        <w:pStyle w:val="0"/>
        <w:spacing w:before="200" w:line-rule="auto"/>
        <w:ind w:firstLine="540"/>
        <w:jc w:val="both"/>
      </w:pPr>
      <w:r>
        <w:rPr>
          <w:sz w:val="20"/>
        </w:rPr>
        <w:t xml:space="preserve">"4/2" - освобождение от отбывания наказания в связи с наступлением психического расстройства;</w:t>
      </w:r>
    </w:p>
    <w:p>
      <w:pPr>
        <w:pStyle w:val="0"/>
        <w:spacing w:before="200" w:line-rule="auto"/>
        <w:ind w:firstLine="540"/>
        <w:jc w:val="both"/>
      </w:pPr>
      <w:r>
        <w:rPr>
          <w:sz w:val="20"/>
        </w:rPr>
        <w:t xml:space="preserve">"4/3" - освобождение от отбывания наказания в связи с иной тяжелой болезнью;</w:t>
      </w:r>
    </w:p>
    <w:p>
      <w:pPr>
        <w:pStyle w:val="0"/>
        <w:spacing w:before="200" w:line-rule="auto"/>
        <w:ind w:firstLine="540"/>
        <w:jc w:val="both"/>
      </w:pPr>
      <w:r>
        <w:rPr>
          <w:sz w:val="20"/>
        </w:rPr>
        <w:t xml:space="preserve">"4/4" - применение акта амнистии;</w:t>
      </w:r>
    </w:p>
    <w:p>
      <w:pPr>
        <w:pStyle w:val="0"/>
        <w:spacing w:before="200" w:line-rule="auto"/>
        <w:ind w:firstLine="540"/>
        <w:jc w:val="both"/>
      </w:pPr>
      <w:r>
        <w:rPr>
          <w:sz w:val="20"/>
        </w:rPr>
        <w:t xml:space="preserve">абзац исключен. - </w:t>
      </w:r>
      <w:hyperlink w:history="0" r:id="rId917"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Приказ</w:t>
        </w:r>
      </w:hyperlink>
      <w:r>
        <w:rPr>
          <w:sz w:val="20"/>
        </w:rPr>
        <w:t xml:space="preserve"> Судебного департамента при Верховном Суде РФ от 09.04.2015 N 95;</w:t>
      </w:r>
    </w:p>
    <w:p>
      <w:pPr>
        <w:pStyle w:val="0"/>
        <w:spacing w:before="200" w:line-rule="auto"/>
        <w:ind w:firstLine="540"/>
        <w:jc w:val="both"/>
      </w:pPr>
      <w:r>
        <w:rPr>
          <w:sz w:val="20"/>
        </w:rPr>
        <w:t xml:space="preserve">"4/6" - отсрочка отбывания наказания осужденным беременным женщинам и осужденным женщинам, имеющим малолетних детей; отсрочка исполнения приговора по болезни осужденного; отсрочка исполнения приговора, если его исполнение может повлечь тяжкие последствия для осужденного или его родственников; досрочная отмена отсрочки женщине;</w:t>
      </w:r>
    </w:p>
    <w:p>
      <w:pPr>
        <w:pStyle w:val="0"/>
        <w:spacing w:before="200" w:line-rule="auto"/>
        <w:ind w:firstLine="540"/>
        <w:jc w:val="both"/>
      </w:pPr>
      <w:r>
        <w:rPr>
          <w:sz w:val="20"/>
        </w:rPr>
        <w:t xml:space="preserve">"4/7" - отмена условного осуждения с освобождением от наказания;</w:t>
      </w:r>
    </w:p>
    <w:p>
      <w:pPr>
        <w:pStyle w:val="0"/>
        <w:spacing w:before="200" w:line-rule="auto"/>
        <w:ind w:firstLine="540"/>
        <w:jc w:val="both"/>
      </w:pPr>
      <w:r>
        <w:rPr>
          <w:sz w:val="20"/>
        </w:rPr>
        <w:t xml:space="preserve">"4/8" - отмена условного осуждения в связи с неисполнением возложенных обязанностей или совершением нового преступления; отмена условного осуждения с заменой на другой вид наказания, не связанный с лишением свободы; отмена условного осуждения с заменой на лишение свободы;</w:t>
      </w:r>
    </w:p>
    <w:p>
      <w:pPr>
        <w:pStyle w:val="0"/>
        <w:spacing w:before="200" w:line-rule="auto"/>
        <w:ind w:firstLine="540"/>
        <w:jc w:val="both"/>
      </w:pPr>
      <w:r>
        <w:rPr>
          <w:sz w:val="20"/>
        </w:rPr>
        <w:t xml:space="preserve">"4/9" - отсрочка, рассрочка уплаты штрафа;</w:t>
      </w:r>
    </w:p>
    <w:p>
      <w:pPr>
        <w:pStyle w:val="0"/>
        <w:spacing w:before="200" w:line-rule="auto"/>
        <w:ind w:firstLine="540"/>
        <w:jc w:val="both"/>
      </w:pPr>
      <w:r>
        <w:rPr>
          <w:sz w:val="20"/>
        </w:rPr>
        <w:t xml:space="preserve">"4/10" - замена штрафа другим видом наказания; замена штрафа лишением свободы; замена штрафа иными видами наказаний, не связанных с лишением свободы; замена штрафа исправительными работами;</w:t>
      </w:r>
    </w:p>
    <w:p>
      <w:pPr>
        <w:pStyle w:val="0"/>
        <w:spacing w:before="200" w:line-rule="auto"/>
        <w:ind w:firstLine="540"/>
        <w:jc w:val="both"/>
      </w:pPr>
      <w:r>
        <w:rPr>
          <w:sz w:val="20"/>
        </w:rPr>
        <w:t xml:space="preserve">"4/11" - лишение специального права;</w:t>
      </w:r>
    </w:p>
    <w:p>
      <w:pPr>
        <w:pStyle w:val="0"/>
        <w:spacing w:before="200" w:line-rule="auto"/>
        <w:ind w:firstLine="540"/>
        <w:jc w:val="both"/>
      </w:pPr>
      <w:r>
        <w:rPr>
          <w:sz w:val="20"/>
        </w:rPr>
        <w:t xml:space="preserve">"4/12" - освобождение от наказания в связи с применением нового уголовного закона;</w:t>
      </w:r>
    </w:p>
    <w:p>
      <w:pPr>
        <w:pStyle w:val="0"/>
        <w:spacing w:before="200" w:line-rule="auto"/>
        <w:ind w:firstLine="540"/>
        <w:jc w:val="both"/>
      </w:pPr>
      <w:r>
        <w:rPr>
          <w:sz w:val="20"/>
        </w:rPr>
        <w:t xml:space="preserve">"4/13" - снижение наказания в связи с применением нового уголовного закона;</w:t>
      </w:r>
    </w:p>
    <w:p>
      <w:pPr>
        <w:pStyle w:val="0"/>
        <w:spacing w:before="200" w:line-rule="auto"/>
        <w:ind w:firstLine="540"/>
        <w:jc w:val="both"/>
      </w:pPr>
      <w:r>
        <w:rPr>
          <w:sz w:val="20"/>
        </w:rPr>
        <w:t xml:space="preserve">"4/14" - о возложении обязанностей;</w:t>
      </w:r>
    </w:p>
    <w:p>
      <w:pPr>
        <w:pStyle w:val="0"/>
        <w:spacing w:before="200" w:line-rule="auto"/>
        <w:ind w:firstLine="540"/>
        <w:jc w:val="both"/>
      </w:pPr>
      <w:r>
        <w:rPr>
          <w:sz w:val="20"/>
        </w:rPr>
        <w:t xml:space="preserve">"4/15" - изменение вида исправительного учреждения, назначенного по приговору;</w:t>
      </w:r>
    </w:p>
    <w:p>
      <w:pPr>
        <w:pStyle w:val="0"/>
        <w:spacing w:before="200" w:line-rule="auto"/>
        <w:ind w:firstLine="540"/>
        <w:jc w:val="both"/>
      </w:pPr>
      <w:r>
        <w:rPr>
          <w:sz w:val="20"/>
        </w:rPr>
        <w:t xml:space="preserve">"4/16" - замена одного вида наказания на другой; замена неотбытого срока лишения свободы более мягким видом наказания;</w:t>
      </w:r>
    </w:p>
    <w:p>
      <w:pPr>
        <w:pStyle w:val="0"/>
        <w:spacing w:before="200" w:line-rule="auto"/>
        <w:ind w:firstLine="540"/>
        <w:jc w:val="both"/>
      </w:pPr>
      <w:r>
        <w:rPr>
          <w:sz w:val="20"/>
        </w:rPr>
        <w:t xml:space="preserve">"4/17" - иные материалы, рассматриваемые судом.</w:t>
      </w:r>
    </w:p>
    <w:p>
      <w:pPr>
        <w:pStyle w:val="0"/>
        <w:jc w:val="both"/>
      </w:pPr>
      <w:r>
        <w:rPr>
          <w:sz w:val="20"/>
        </w:rPr>
        <w:t xml:space="preserve">(пп. 10.7.5 в ред. </w:t>
      </w:r>
      <w:hyperlink w:history="0" r:id="rId918"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03.12.2010 N 270)</w:t>
      </w:r>
    </w:p>
    <w:p>
      <w:pPr>
        <w:pStyle w:val="0"/>
        <w:spacing w:before="200" w:line-rule="auto"/>
        <w:ind w:firstLine="540"/>
        <w:jc w:val="both"/>
      </w:pPr>
      <w:r>
        <w:rPr>
          <w:sz w:val="20"/>
        </w:rPr>
        <w:t xml:space="preserve">10.7.6. Регистрация и присвоение номеров материалам производится способом, указанным в </w:t>
      </w:r>
      <w:hyperlink w:history="0" w:anchor="P1314" w:tooltip="10.4.6. На поступившие и зарегистрированные ходатайство или жалобу заводится материал (дело) с присвоением соответствующего номера, который состоит из индекса, порядкового номера журнала учета и года принятия ходатайства или жалобы к производству.">
        <w:r>
          <w:rPr>
            <w:sz w:val="20"/>
            <w:color w:val="0000ff"/>
          </w:rPr>
          <w:t xml:space="preserve">п. 10.4.6</w:t>
        </w:r>
      </w:hyperlink>
      <w:r>
        <w:rPr>
          <w:sz w:val="20"/>
        </w:rPr>
        <w:t xml:space="preserve"> настоящей Инструкции, а оформление указанных материалов - аналогично порядку оформления, изложенному в </w:t>
      </w:r>
      <w:hyperlink w:history="0" w:anchor="P1334" w:tooltip="10.4.7. Порядковый номер по регистрационному журналу (реестру), который является также номером соответствующего материала, указывается на первой странице обложки материала и в алфавитном указателе. Под этим номером ведется вся переписка по данному материалу.">
        <w:r>
          <w:rPr>
            <w:sz w:val="20"/>
            <w:color w:val="0000ff"/>
          </w:rPr>
          <w:t xml:space="preserve">пунктах 10.4.7</w:t>
        </w:r>
      </w:hyperlink>
      <w:r>
        <w:rPr>
          <w:sz w:val="20"/>
        </w:rPr>
        <w:t xml:space="preserve">, </w:t>
      </w:r>
      <w:hyperlink w:history="0" w:anchor="P1336" w:tooltip="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время рассмотрения материала).">
        <w:r>
          <w:rPr>
            <w:sz w:val="20"/>
            <w:color w:val="0000ff"/>
          </w:rPr>
          <w:t xml:space="preserve">10.4.8</w:t>
        </w:r>
      </w:hyperlink>
      <w:r>
        <w:rPr>
          <w:sz w:val="20"/>
        </w:rPr>
        <w:t xml:space="preserve"> настоящей Инструкции.</w:t>
      </w:r>
    </w:p>
    <w:p>
      <w:pPr>
        <w:pStyle w:val="0"/>
      </w:pPr>
      <w:r>
        <w:rPr>
          <w:sz w:val="20"/>
        </w:rPr>
      </w:r>
    </w:p>
    <w:p>
      <w:pPr>
        <w:pStyle w:val="2"/>
        <w:outlineLvl w:val="2"/>
        <w:jc w:val="center"/>
      </w:pPr>
      <w:r>
        <w:rPr>
          <w:sz w:val="20"/>
        </w:rPr>
        <w:t xml:space="preserve">10.8. Производство по материалам, разрешаемым</w:t>
      </w:r>
    </w:p>
    <w:p>
      <w:pPr>
        <w:pStyle w:val="2"/>
        <w:jc w:val="center"/>
      </w:pPr>
      <w:r>
        <w:rPr>
          <w:sz w:val="20"/>
        </w:rPr>
        <w:t xml:space="preserve">в порядке </w:t>
      </w:r>
      <w:hyperlink w:history="0" r:id="rId919" w:tooltip="Федеральный закон от 25.07.2002 N 114-ФЗ (ред. от 28.12.2022) &quot;О противодействии экстремистской деятельности&quot; (с изм. и доп., вступ. в силу с 15.07.2023) {КонсультантПлюс}">
        <w:r>
          <w:rPr>
            <w:sz w:val="20"/>
            <w:color w:val="0000ff"/>
          </w:rPr>
          <w:t xml:space="preserve">статьи 13</w:t>
        </w:r>
      </w:hyperlink>
      <w:r>
        <w:rPr>
          <w:sz w:val="20"/>
        </w:rPr>
        <w:t xml:space="preserve"> Федерального закона от 25.07.2002</w:t>
      </w:r>
    </w:p>
    <w:p>
      <w:pPr>
        <w:pStyle w:val="2"/>
        <w:jc w:val="center"/>
      </w:pPr>
      <w:r>
        <w:rPr>
          <w:sz w:val="20"/>
        </w:rPr>
        <w:t xml:space="preserve">N 114-ФЗ "О противодействии экстремистской деятельности"</w:t>
      </w:r>
    </w:p>
    <w:p>
      <w:pPr>
        <w:pStyle w:val="0"/>
        <w:jc w:val="center"/>
      </w:pPr>
      <w:r>
        <w:rPr>
          <w:sz w:val="20"/>
        </w:rPr>
      </w:r>
    </w:p>
    <w:p>
      <w:pPr>
        <w:pStyle w:val="0"/>
        <w:ind w:firstLine="540"/>
        <w:jc w:val="both"/>
      </w:pPr>
      <w:r>
        <w:rPr>
          <w:sz w:val="20"/>
        </w:rPr>
        <w:t xml:space="preserve">Исключен с 21 октября 2019 года. - </w:t>
      </w:r>
      <w:hyperlink w:history="0" r:id="rId92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w:t>
        </w:r>
      </w:hyperlink>
      <w:r>
        <w:rPr>
          <w:sz w:val="20"/>
        </w:rPr>
        <w:t xml:space="preserve"> Судебного департамента при Верховном Суде РФ от 21.10.2019 N 238.</w:t>
      </w:r>
    </w:p>
    <w:p>
      <w:pPr>
        <w:pStyle w:val="0"/>
        <w:jc w:val="center"/>
      </w:pPr>
      <w:r>
        <w:rPr>
          <w:sz w:val="20"/>
        </w:rPr>
      </w:r>
    </w:p>
    <w:p>
      <w:pPr>
        <w:pStyle w:val="2"/>
        <w:outlineLvl w:val="1"/>
        <w:jc w:val="center"/>
      </w:pPr>
      <w:r>
        <w:rPr>
          <w:sz w:val="20"/>
        </w:rPr>
        <w:t xml:space="preserve">11. Делопроизводство по прохождению кассационных жалоб,</w:t>
      </w:r>
    </w:p>
    <w:p>
      <w:pPr>
        <w:pStyle w:val="2"/>
        <w:jc w:val="center"/>
      </w:pPr>
      <w:r>
        <w:rPr>
          <w:sz w:val="20"/>
        </w:rPr>
        <w:t xml:space="preserve">представлений на судебные решения, вступившие</w:t>
      </w:r>
    </w:p>
    <w:p>
      <w:pPr>
        <w:pStyle w:val="2"/>
        <w:jc w:val="center"/>
      </w:pPr>
      <w:r>
        <w:rPr>
          <w:sz w:val="20"/>
        </w:rPr>
        <w:t xml:space="preserve">в законную силу</w:t>
      </w:r>
    </w:p>
    <w:p>
      <w:pPr>
        <w:pStyle w:val="0"/>
        <w:jc w:val="center"/>
      </w:pPr>
      <w:r>
        <w:rPr>
          <w:sz w:val="20"/>
        </w:rPr>
        <w:t xml:space="preserve">(введен </w:t>
      </w:r>
      <w:hyperlink w:history="0" r:id="rId92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Приказом</w:t>
        </w:r>
      </w:hyperlink>
      <w:r>
        <w:rPr>
          <w:sz w:val="20"/>
        </w:rPr>
        <w:t xml:space="preserve"> Судебного департамента при Верховном Суде РФ</w:t>
      </w:r>
    </w:p>
    <w:p>
      <w:pPr>
        <w:pStyle w:val="0"/>
        <w:jc w:val="center"/>
      </w:pPr>
      <w:r>
        <w:rPr>
          <w:sz w:val="20"/>
        </w:rPr>
        <w:t xml:space="preserve">от 21.10.2019 N 238)</w:t>
      </w:r>
    </w:p>
    <w:p>
      <w:pPr>
        <w:pStyle w:val="0"/>
        <w:jc w:val="center"/>
      </w:pPr>
      <w:r>
        <w:rPr>
          <w:sz w:val="20"/>
        </w:rPr>
      </w:r>
    </w:p>
    <w:p>
      <w:pPr>
        <w:pStyle w:val="0"/>
        <w:ind w:firstLine="540"/>
        <w:jc w:val="both"/>
      </w:pPr>
      <w:r>
        <w:rPr>
          <w:sz w:val="20"/>
        </w:rPr>
        <w:t xml:space="preserve">11.1. Делопроизводство по прохождению кассационных жалоб, представлений на судебные решения, вступившие в законную силу, по уголовным делам.</w:t>
      </w:r>
    </w:p>
    <w:p>
      <w:pPr>
        <w:pStyle w:val="0"/>
        <w:spacing w:before="200" w:line-rule="auto"/>
        <w:ind w:firstLine="540"/>
        <w:jc w:val="both"/>
      </w:pPr>
      <w:r>
        <w:rPr>
          <w:sz w:val="20"/>
        </w:rPr>
        <w:t xml:space="preserve">11.1.1. Вступившие в законную силу судебные акты по уголовным делам могут быть обжалованы лицами, перечисленными в </w:t>
      </w:r>
      <w:hyperlink w:history="0" r:id="rId922"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20"/>
            <w:color w:val="0000ff"/>
          </w:rPr>
          <w:t xml:space="preserve">статье 401.2</w:t>
        </w:r>
      </w:hyperlink>
      <w:r>
        <w:rPr>
          <w:sz w:val="20"/>
        </w:rPr>
        <w:t xml:space="preserve">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кассационного суда в порядке и сроки, установленные </w:t>
      </w:r>
      <w:hyperlink w:history="0" r:id="rId923"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20"/>
            <w:color w:val="0000ff"/>
          </w:rPr>
          <w:t xml:space="preserve">главой 47.1</w:t>
        </w:r>
      </w:hyperlink>
      <w:r>
        <w:rPr>
          <w:sz w:val="20"/>
        </w:rPr>
        <w:t xml:space="preserve"> УПК РФ.</w:t>
      </w:r>
    </w:p>
    <w:p>
      <w:pPr>
        <w:pStyle w:val="0"/>
        <w:jc w:val="both"/>
      </w:pPr>
      <w:r>
        <w:rPr>
          <w:sz w:val="20"/>
        </w:rPr>
        <w:t xml:space="preserve">(в ред. </w:t>
      </w:r>
      <w:hyperlink w:history="0" r:id="rId924"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22.12.2021 N 244)</w:t>
      </w:r>
    </w:p>
    <w:p>
      <w:pPr>
        <w:pStyle w:val="0"/>
        <w:spacing w:before="200" w:line-rule="auto"/>
        <w:ind w:firstLine="540"/>
        <w:jc w:val="both"/>
      </w:pPr>
      <w:r>
        <w:rPr>
          <w:sz w:val="20"/>
        </w:rPr>
        <w:t xml:space="preserve">Подаются через суд первой инстанции кассационные жалоба, представление на приговор или иное итоговое судебное решение районного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апелляционном порядке (</w:t>
      </w:r>
      <w:hyperlink w:history="0" r:id="rId925"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20"/>
            <w:color w:val="0000ff"/>
          </w:rPr>
          <w:t xml:space="preserve">статья 401.3</w:t>
        </w:r>
      </w:hyperlink>
      <w:r>
        <w:rPr>
          <w:sz w:val="20"/>
        </w:rPr>
        <w:t xml:space="preserve"> УПК РФ).</w:t>
      </w:r>
    </w:p>
    <w:p>
      <w:pPr>
        <w:pStyle w:val="0"/>
        <w:spacing w:before="200" w:line-rule="auto"/>
        <w:ind w:firstLine="540"/>
        <w:jc w:val="both"/>
      </w:pPr>
      <w:r>
        <w:rPr>
          <w:sz w:val="20"/>
        </w:rPr>
        <w:t xml:space="preserve">Кассационные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pPr>
        <w:pStyle w:val="0"/>
        <w:spacing w:before="200" w:line-rule="auto"/>
        <w:ind w:firstLine="540"/>
        <w:jc w:val="both"/>
      </w:pPr>
      <w:r>
        <w:rPr>
          <w:sz w:val="20"/>
        </w:rPr>
        <w:t xml:space="preserve">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pPr>
        <w:pStyle w:val="0"/>
        <w:spacing w:before="200" w:line-rule="auto"/>
        <w:ind w:firstLine="540"/>
        <w:jc w:val="both"/>
      </w:pPr>
      <w:r>
        <w:rPr>
          <w:sz w:val="20"/>
        </w:rPr>
        <w:t xml:space="preserve">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pPr>
        <w:pStyle w:val="0"/>
        <w:spacing w:before="200" w:line-rule="auto"/>
        <w:ind w:firstLine="540"/>
        <w:jc w:val="both"/>
      </w:pPr>
      <w:r>
        <w:rPr>
          <w:sz w:val="20"/>
        </w:rPr>
        <w:t xml:space="preserve">11.1.2. В этот же день кассационная жалоба, представление передаются уполномоченному лицу, которое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pPr>
        <w:pStyle w:val="0"/>
        <w:spacing w:before="200" w:line-rule="auto"/>
        <w:ind w:firstLine="540"/>
        <w:jc w:val="both"/>
      </w:pPr>
      <w:r>
        <w:rPr>
          <w:sz w:val="20"/>
        </w:rPr>
        <w:t xml:space="preserve">11.1.3. Уголовное дело, решение по которому обжалуется, вместе с кассационной жалобой, представлением в тот же день передается судье, рассмотревшему дело по существу, под расписку в реестре (журнале) учета передачи (направления) дел </w:t>
      </w:r>
      <w:hyperlink w:history="0" w:anchor="P5342" w:tooltip="РЕЕСТР (ЖУРНАЛ)">
        <w:r>
          <w:rPr>
            <w:sz w:val="20"/>
            <w:color w:val="0000ff"/>
          </w:rPr>
          <w:t xml:space="preserve">(форма N 20)</w:t>
        </w:r>
      </w:hyperlink>
      <w:r>
        <w:rPr>
          <w:sz w:val="20"/>
        </w:rPr>
        <w:t xml:space="preserve">.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w:t>
      </w:r>
    </w:p>
    <w:p>
      <w:pPr>
        <w:pStyle w:val="0"/>
        <w:spacing w:before="200" w:line-rule="auto"/>
        <w:ind w:firstLine="540"/>
        <w:jc w:val="both"/>
      </w:pPr>
      <w:r>
        <w:rPr>
          <w:sz w:val="20"/>
        </w:rPr>
        <w:t xml:space="preserve">11.1.4. При поступлении в суд первой инстанции в случаях, предусмотренных </w:t>
      </w:r>
      <w:hyperlink w:history="0" r:id="rId926"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20"/>
            <w:color w:val="0000ff"/>
          </w:rPr>
          <w:t xml:space="preserve">частью 2 статьи 401.3</w:t>
        </w:r>
      </w:hyperlink>
      <w:r>
        <w:rPr>
          <w:sz w:val="20"/>
        </w:rPr>
        <w:t xml:space="preserve"> УПК РФ, кассационной жалобы, представления на приговор или иного итогового судебного решения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w:t>
      </w:r>
      <w:hyperlink w:history="0" w:anchor="P7753" w:tooltip="                                 Извещение">
        <w:r>
          <w:rPr>
            <w:sz w:val="20"/>
            <w:color w:val="0000ff"/>
          </w:rPr>
          <w:t xml:space="preserve">(форма N 60Б)</w:t>
        </w:r>
      </w:hyperlink>
      <w:r>
        <w:rPr>
          <w:sz w:val="20"/>
        </w:rPr>
        <w:t xml:space="preserve"> с разъяснением права подачи на кассационные жалобу или представление возражений в письменном виде, с указанием срока их подачи и направляет им копии кассационной жалобы, представления, а также возражений на них, заказным письмом с уведомлением (</w:t>
      </w:r>
      <w:hyperlink w:history="0" r:id="rId927"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20"/>
            <w:color w:val="0000ff"/>
          </w:rPr>
          <w:t xml:space="preserve">статья 401.7</w:t>
        </w:r>
      </w:hyperlink>
      <w:r>
        <w:rPr>
          <w:sz w:val="20"/>
        </w:rPr>
        <w:t xml:space="preserve"> УПК РФ).</w:t>
      </w:r>
    </w:p>
    <w:p>
      <w:pPr>
        <w:pStyle w:val="0"/>
        <w:spacing w:before="200" w:line-rule="auto"/>
        <w:ind w:firstLine="540"/>
        <w:jc w:val="both"/>
      </w:pPr>
      <w:r>
        <w:rPr>
          <w:sz w:val="20"/>
        </w:rPr>
        <w:t xml:space="preserve">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кассационный суд, возражения досылаются уполномоченным работником аппарата суда по распоряжению судьи в кассационный суд общей юрисдикции.</w:t>
      </w:r>
    </w:p>
    <w:p>
      <w:pPr>
        <w:pStyle w:val="0"/>
        <w:spacing w:before="200" w:line-rule="auto"/>
        <w:ind w:firstLine="540"/>
        <w:jc w:val="both"/>
      </w:pPr>
      <w:r>
        <w:rPr>
          <w:sz w:val="20"/>
        </w:rPr>
        <w:t xml:space="preserve">11.1.5. После выполнения действий, предусмотренных </w:t>
      </w:r>
      <w:hyperlink w:history="0" r:id="rId928"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20"/>
            <w:color w:val="0000ff"/>
          </w:rPr>
          <w:t xml:space="preserve">статьей 401.7</w:t>
        </w:r>
      </w:hyperlink>
      <w:r>
        <w:rPr>
          <w:sz w:val="20"/>
        </w:rPr>
        <w:t xml:space="preserve"> УПК РФ, и по истечении определенного судом срока для представления возражений уполномоченный работник аппарата суда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суд кассационной инстанции соответствующим сопроводительным письмом </w:t>
      </w:r>
      <w:hyperlink w:history="0" w:anchor="P7813" w:tooltip="                          Сопроводительное письмо">
        <w:r>
          <w:rPr>
            <w:sz w:val="20"/>
            <w:color w:val="0000ff"/>
          </w:rPr>
          <w:t xml:space="preserve">(форма N 61)</w:t>
        </w:r>
      </w:hyperlink>
      <w:r>
        <w:rPr>
          <w:sz w:val="20"/>
        </w:rPr>
        <w:t xml:space="preserve"> с одновременном уведомлением сторон.</w:t>
      </w:r>
    </w:p>
    <w:p>
      <w:pPr>
        <w:pStyle w:val="0"/>
        <w:spacing w:before="200" w:line-rule="auto"/>
        <w:ind w:firstLine="540"/>
        <w:jc w:val="both"/>
      </w:pPr>
      <w:r>
        <w:rPr>
          <w:sz w:val="20"/>
        </w:rPr>
        <w:t xml:space="preserve">11.1.6. Правильность оформления дела, направляемого в кассационный суд, проверяет уполномоченный работник аппарата суда и судья по делу.</w:t>
      </w:r>
    </w:p>
    <w:p>
      <w:pPr>
        <w:pStyle w:val="0"/>
        <w:spacing w:before="200" w:line-rule="auto"/>
        <w:ind w:firstLine="540"/>
        <w:jc w:val="both"/>
      </w:pPr>
      <w:r>
        <w:rPr>
          <w:sz w:val="20"/>
        </w:rPr>
        <w:t xml:space="preserve">11.1.7. О месте, дате и времени рассмотрения кассационных жалобы, представления не позднее 14 суток до дня судебного заседания лиц, указанных в </w:t>
      </w:r>
      <w:hyperlink w:history="0" r:id="rId929"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20"/>
            <w:color w:val="0000ff"/>
          </w:rPr>
          <w:t xml:space="preserve">пункте 401.7</w:t>
        </w:r>
      </w:hyperlink>
      <w:r>
        <w:rPr>
          <w:sz w:val="20"/>
        </w:rPr>
        <w:t xml:space="preserve"> УПК РФ, извещает кассационный суд общей юрисдикции.</w:t>
      </w:r>
    </w:p>
    <w:p>
      <w:pPr>
        <w:pStyle w:val="0"/>
        <w:spacing w:before="200" w:line-rule="auto"/>
        <w:ind w:firstLine="540"/>
        <w:jc w:val="both"/>
      </w:pPr>
      <w:r>
        <w:rPr>
          <w:sz w:val="20"/>
        </w:rPr>
        <w:t xml:space="preserve">11.1.8. Об отправке дела в кассационный суд делается соответствующая отметка в ПС ГАС "Правосудие", соответствующем журнале (реестре) </w:t>
      </w:r>
      <w:hyperlink w:history="0" w:anchor="P6704" w:tooltip="Журнал">
        <w:r>
          <w:rPr>
            <w:sz w:val="20"/>
            <w:color w:val="0000ff"/>
          </w:rPr>
          <w:t xml:space="preserve">формы N 44-а</w:t>
        </w:r>
      </w:hyperlink>
      <w:r>
        <w:rPr>
          <w:sz w:val="20"/>
        </w:rPr>
        <w:t xml:space="preserve">.</w:t>
      </w:r>
    </w:p>
    <w:p>
      <w:pPr>
        <w:pStyle w:val="0"/>
        <w:spacing w:before="200" w:line-rule="auto"/>
        <w:ind w:firstLine="540"/>
        <w:jc w:val="both"/>
      </w:pPr>
      <w:r>
        <w:rPr>
          <w:sz w:val="20"/>
        </w:rPr>
        <w:t xml:space="preserve">11.1.9.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pPr>
        <w:pStyle w:val="0"/>
        <w:spacing w:before="200" w:line-rule="auto"/>
        <w:ind w:firstLine="540"/>
        <w:jc w:val="both"/>
      </w:pPr>
      <w:r>
        <w:rPr>
          <w:sz w:val="20"/>
        </w:rPr>
        <w:t xml:space="preserve">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pPr>
        <w:pStyle w:val="0"/>
        <w:spacing w:before="200" w:line-rule="auto"/>
        <w:ind w:firstLine="540"/>
        <w:jc w:val="both"/>
      </w:pPr>
      <w:r>
        <w:rPr>
          <w:sz w:val="20"/>
        </w:rPr>
        <w:t xml:space="preserve">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pPr>
        <w:pStyle w:val="0"/>
        <w:spacing w:before="200" w:line-rule="auto"/>
        <w:ind w:firstLine="540"/>
        <w:jc w:val="both"/>
      </w:pPr>
      <w:r>
        <w:rPr>
          <w:sz w:val="20"/>
        </w:rPr>
        <w:t xml:space="preserve">11.1.10.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pPr>
        <w:pStyle w:val="0"/>
        <w:spacing w:before="200" w:line-rule="auto"/>
        <w:ind w:firstLine="540"/>
        <w:jc w:val="both"/>
      </w:pPr>
      <w:r>
        <w:rPr>
          <w:sz w:val="20"/>
        </w:rPr>
        <w:t xml:space="preserve">11.1.11.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уголовное дело соответствующим сопроводительным письмом </w:t>
      </w:r>
      <w:hyperlink w:history="0" w:anchor="P7813" w:tooltip="                          Сопроводительное письмо">
        <w:r>
          <w:rPr>
            <w:sz w:val="20"/>
            <w:color w:val="0000ff"/>
          </w:rPr>
          <w:t xml:space="preserve">(форма N 61)</w:t>
        </w:r>
      </w:hyperlink>
      <w:r>
        <w:rPr>
          <w:sz w:val="20"/>
        </w:rPr>
        <w:t xml:space="preserve"> и делает необходимые отметки в реестре (журнале) учета истребованных дел </w:t>
      </w:r>
      <w:hyperlink w:history="0" w:anchor="P5229" w:tooltip="ЖУРНАЛ (РЕЕСТР)">
        <w:r>
          <w:rPr>
            <w:sz w:val="20"/>
            <w:color w:val="0000ff"/>
          </w:rPr>
          <w:t xml:space="preserve">(форма N 16)</w:t>
        </w:r>
      </w:hyperlink>
      <w:r>
        <w:rPr>
          <w:sz w:val="20"/>
        </w:rPr>
        <w:t xml:space="preserve">.</w:t>
      </w:r>
    </w:p>
    <w:p>
      <w:pPr>
        <w:pStyle w:val="0"/>
        <w:spacing w:before="200" w:line-rule="auto"/>
        <w:ind w:firstLine="540"/>
        <w:jc w:val="both"/>
      </w:pPr>
      <w:r>
        <w:rPr>
          <w:sz w:val="20"/>
        </w:rPr>
        <w:t xml:space="preserve">11.2.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 и делам об административных правонарушениях.</w:t>
      </w:r>
    </w:p>
    <w:p>
      <w:pPr>
        <w:pStyle w:val="0"/>
        <w:spacing w:before="200" w:line-rule="auto"/>
        <w:ind w:firstLine="540"/>
        <w:jc w:val="both"/>
      </w:pPr>
      <w:r>
        <w:rPr>
          <w:sz w:val="20"/>
        </w:rPr>
        <w:t xml:space="preserve">11.2.1.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w:t>
      </w:r>
      <w:hyperlink w:history="0" r:id="rId930" w:tooltip="&quot;Гражданский процессуальный кодекс Российской Федерации&quot; от 14.11.2002 N 138-ФЗ (ред. от 24.06.2023, с изм. от 20.07.2023) {КонсультантПлюс}">
        <w:r>
          <w:rPr>
            <w:sz w:val="20"/>
            <w:color w:val="0000ff"/>
          </w:rPr>
          <w:t xml:space="preserve">главой 41</w:t>
        </w:r>
      </w:hyperlink>
      <w:r>
        <w:rPr>
          <w:sz w:val="20"/>
        </w:rPr>
        <w:t xml:space="preserve"> ГПК РФ.</w:t>
      </w:r>
    </w:p>
    <w:p>
      <w:pPr>
        <w:pStyle w:val="0"/>
        <w:spacing w:before="200" w:line-rule="auto"/>
        <w:ind w:firstLine="540"/>
        <w:jc w:val="both"/>
      </w:pPr>
      <w:r>
        <w:rPr>
          <w:sz w:val="20"/>
        </w:rPr>
        <w:t xml:space="preserve">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w:t>
      </w:r>
      <w:hyperlink w:history="0" r:id="rId931" w:tooltip="&quot;Кодекс административного судопроизводства Российской Федерации&quot; от 08.03.2015 N 21-ФЗ (ред. от 24.07.2023) {КонсультантПлюс}">
        <w:r>
          <w:rPr>
            <w:sz w:val="20"/>
            <w:color w:val="0000ff"/>
          </w:rPr>
          <w:t xml:space="preserve">главой 35</w:t>
        </w:r>
      </w:hyperlink>
      <w:r>
        <w:rPr>
          <w:sz w:val="20"/>
        </w:rPr>
        <w:t xml:space="preserve"> КАС РФ.</w:t>
      </w:r>
    </w:p>
    <w:p>
      <w:pPr>
        <w:pStyle w:val="0"/>
        <w:spacing w:before="200" w:line-rule="auto"/>
        <w:ind w:firstLine="540"/>
        <w:jc w:val="both"/>
      </w:pPr>
      <w:r>
        <w:rPr>
          <w:sz w:val="20"/>
        </w:rPr>
        <w:t xml:space="preserve">Кассационные жалобы, представления по гражданским делам на вступившие в законную силу решения и определения районных судов,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в качестве суда апелляционной инстанции, подаются в кассационный суд общей юрисдикции через суд первой инстанции (</w:t>
      </w:r>
      <w:hyperlink w:history="0" r:id="rId932" w:tooltip="&quot;Гражданский процессуальный кодекс Российской Федерации&quot; от 14.11.2002 N 138-ФЗ (ред. от 24.06.2023, с изм. от 20.07.2023) {КонсультантПлюс}">
        <w:r>
          <w:rPr>
            <w:sz w:val="20"/>
            <w:color w:val="0000ff"/>
          </w:rPr>
          <w:t xml:space="preserve">статья 377</w:t>
        </w:r>
      </w:hyperlink>
      <w:r>
        <w:rPr>
          <w:sz w:val="20"/>
        </w:rPr>
        <w:t xml:space="preserve"> ГПК РФ).</w:t>
      </w:r>
    </w:p>
    <w:p>
      <w:pPr>
        <w:pStyle w:val="0"/>
        <w:spacing w:before="200" w:line-rule="auto"/>
        <w:ind w:firstLine="540"/>
        <w:jc w:val="both"/>
      </w:pPr>
      <w:r>
        <w:rPr>
          <w:sz w:val="20"/>
        </w:rPr>
        <w:t xml:space="preserve">Кассационные жалоба, представление по административным делам подаются на вступившие в законную силу решения и иные определения районных судов;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подаются в кассационный суд общей юрисдикции через суд, принявший решение (</w:t>
      </w:r>
      <w:hyperlink w:history="0" r:id="rId933" w:tooltip="&quot;Кодекс административного судопроизводства Российской Федерации&quot; от 08.03.2015 N 21-ФЗ (ред. от 24.07.2023) {КонсультантПлюс}">
        <w:r>
          <w:rPr>
            <w:sz w:val="20"/>
            <w:color w:val="0000ff"/>
          </w:rPr>
          <w:t xml:space="preserve">ст. 319</w:t>
        </w:r>
      </w:hyperlink>
      <w:r>
        <w:rPr>
          <w:sz w:val="20"/>
        </w:rPr>
        <w:t xml:space="preserve"> КАС РФ).</w:t>
      </w:r>
    </w:p>
    <w:p>
      <w:pPr>
        <w:pStyle w:val="0"/>
        <w:spacing w:before="200" w:line-rule="auto"/>
        <w:ind w:firstLine="540"/>
        <w:jc w:val="both"/>
      </w:pPr>
      <w:r>
        <w:rPr>
          <w:sz w:val="20"/>
        </w:rPr>
        <w:t xml:space="preserve">Кассационная жалоба по гражданским делам, кассационная жалоба, представление и прилагаемые к ним документы по административным делам также могут быть поданы посредством заполнения формы, размещенной на официальном сайте суда первой инстанции в информационно-телекоммуникационной сети "Интернет" (</w:t>
      </w:r>
      <w:hyperlink w:history="0" r:id="rId934" w:tooltip="&quot;Гражданский процессуальный кодекс Российской Федерации&quot; от 14.11.2002 N 138-ФЗ (ред. от 24.06.2023, с изм. от 20.07.2023) {КонсультантПлюс}">
        <w:r>
          <w:rPr>
            <w:sz w:val="20"/>
            <w:color w:val="0000ff"/>
          </w:rPr>
          <w:t xml:space="preserve">статья 378</w:t>
        </w:r>
      </w:hyperlink>
      <w:r>
        <w:rPr>
          <w:sz w:val="20"/>
        </w:rPr>
        <w:t xml:space="preserve"> ГПК РФ, </w:t>
      </w:r>
      <w:hyperlink w:history="0" r:id="rId935" w:tooltip="&quot;Кодекс административного судопроизводства Российской Федерации&quot; от 08.03.2015 N 21-ФЗ (ред. от 24.07.2023) {КонсультантПлюс}">
        <w:r>
          <w:rPr>
            <w:sz w:val="20"/>
            <w:color w:val="0000ff"/>
          </w:rPr>
          <w:t xml:space="preserve">статья 319</w:t>
        </w:r>
      </w:hyperlink>
      <w:r>
        <w:rPr>
          <w:sz w:val="20"/>
        </w:rPr>
        <w:t xml:space="preserve"> КАС РФ).</w:t>
      </w:r>
    </w:p>
    <w:p>
      <w:pPr>
        <w:pStyle w:val="0"/>
        <w:spacing w:before="200" w:line-rule="auto"/>
        <w:ind w:firstLine="540"/>
        <w:jc w:val="both"/>
      </w:pPr>
      <w:r>
        <w:rPr>
          <w:sz w:val="20"/>
        </w:rPr>
        <w:t xml:space="preserve">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pPr>
        <w:pStyle w:val="0"/>
        <w:spacing w:before="200" w:line-rule="auto"/>
        <w:ind w:firstLine="540"/>
        <w:jc w:val="both"/>
      </w:pPr>
      <w:r>
        <w:rPr>
          <w:sz w:val="20"/>
        </w:rPr>
        <w:t xml:space="preserve">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pPr>
        <w:pStyle w:val="0"/>
        <w:spacing w:before="200" w:line-rule="auto"/>
        <w:ind w:firstLine="540"/>
        <w:jc w:val="both"/>
      </w:pPr>
      <w:r>
        <w:rPr>
          <w:sz w:val="20"/>
        </w:rPr>
        <w:t xml:space="preserve">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pPr>
        <w:pStyle w:val="0"/>
        <w:spacing w:before="200" w:line-rule="auto"/>
        <w:ind w:firstLine="540"/>
        <w:jc w:val="both"/>
      </w:pPr>
      <w:r>
        <w:rPr>
          <w:sz w:val="20"/>
        </w:rPr>
        <w:t xml:space="preserve">11.2.2. В этот же день кассационная жалоба,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pPr>
        <w:pStyle w:val="0"/>
        <w:spacing w:before="200" w:line-rule="auto"/>
        <w:ind w:firstLine="540"/>
        <w:jc w:val="both"/>
      </w:pPr>
      <w:r>
        <w:rPr>
          <w:sz w:val="20"/>
        </w:rPr>
        <w:t xml:space="preserve">11.2.3.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w:t>
      </w:r>
      <w:hyperlink w:history="0" w:anchor="P7813" w:tooltip="                          Сопроводительное письмо">
        <w:r>
          <w:rPr>
            <w:sz w:val="20"/>
            <w:color w:val="0000ff"/>
          </w:rPr>
          <w:t xml:space="preserve">(форма N 61)</w:t>
        </w:r>
      </w:hyperlink>
      <w:r>
        <w:rPr>
          <w:sz w:val="20"/>
        </w:rPr>
        <w:t xml:space="preserve"> в кассационный суд общей юрисдикции в трехдневный срок со дня поступления жалобы, представления в суд (</w:t>
      </w:r>
      <w:hyperlink w:history="0" r:id="rId936" w:tooltip="&quot;Гражданский процессуальный кодекс Российской Федерации&quot; от 14.11.2002 N 138-ФЗ (ред. от 24.06.2023, с изм. от 20.07.2023) {КонсультантПлюс}">
        <w:r>
          <w:rPr>
            <w:sz w:val="20"/>
            <w:color w:val="0000ff"/>
          </w:rPr>
          <w:t xml:space="preserve">часть 1 статьи 377</w:t>
        </w:r>
      </w:hyperlink>
      <w:r>
        <w:rPr>
          <w:sz w:val="20"/>
        </w:rPr>
        <w:t xml:space="preserve">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дела, который направляется соответствующим сопроводительным письмом </w:t>
      </w:r>
      <w:hyperlink w:history="0" w:anchor="P7813" w:tooltip="                          Сопроводительное письмо">
        <w:r>
          <w:rPr>
            <w:sz w:val="20"/>
            <w:color w:val="0000ff"/>
          </w:rPr>
          <w:t xml:space="preserve">(форма N 61)</w:t>
        </w:r>
      </w:hyperlink>
      <w:r>
        <w:rPr>
          <w:sz w:val="20"/>
        </w:rPr>
        <w:t xml:space="preserve"> в кассационный суд общей юрисдикции в трехдневный срок со дня поступления жалобы, представления.</w:t>
      </w:r>
    </w:p>
    <w:p>
      <w:pPr>
        <w:pStyle w:val="0"/>
        <w:spacing w:before="200" w:line-rule="auto"/>
        <w:ind w:firstLine="540"/>
        <w:jc w:val="both"/>
      </w:pPr>
      <w:r>
        <w:rPr>
          <w:sz w:val="20"/>
        </w:rPr>
        <w:t xml:space="preserve">11.2.4.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даты его поступления направляются соответствующим сопроводительным письмом </w:t>
      </w:r>
      <w:hyperlink w:history="0" w:anchor="P7813" w:tooltip="                          Сопроводительное письмо">
        <w:r>
          <w:rPr>
            <w:sz w:val="20"/>
            <w:color w:val="0000ff"/>
          </w:rPr>
          <w:t xml:space="preserve">(форма N 61)</w:t>
        </w:r>
      </w:hyperlink>
      <w:r>
        <w:rPr>
          <w:sz w:val="20"/>
        </w:rPr>
        <w:t xml:space="preserve"> по распоряжению судьи уполномоченным работником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административного дела, который незамедлительно, но не позднее следующего рабочего дня, направляются соответствующим сопроводительным письмом </w:t>
      </w:r>
      <w:hyperlink w:history="0" w:anchor="P7813" w:tooltip="                          Сопроводительное письмо">
        <w:r>
          <w:rPr>
            <w:sz w:val="20"/>
            <w:color w:val="0000ff"/>
          </w:rPr>
          <w:t xml:space="preserve">(форма N 61)</w:t>
        </w:r>
      </w:hyperlink>
      <w:r>
        <w:rPr>
          <w:sz w:val="20"/>
        </w:rPr>
        <w:t xml:space="preserve"> в суд кассационной инстанции (</w:t>
      </w:r>
      <w:hyperlink w:history="0" r:id="rId937" w:tooltip="&quot;Кодекс административного судопроизводства Российской Федерации&quot; от 08.03.2015 N 21-ФЗ (ред. от 24.07.2023) {КонсультантПлюс}">
        <w:r>
          <w:rPr>
            <w:sz w:val="20"/>
            <w:color w:val="0000ff"/>
          </w:rPr>
          <w:t xml:space="preserve">часть 1 статьи 319</w:t>
        </w:r>
      </w:hyperlink>
      <w:r>
        <w:rPr>
          <w:sz w:val="20"/>
        </w:rPr>
        <w:t xml:space="preserve"> КАС РФ).</w:t>
      </w:r>
    </w:p>
    <w:p>
      <w:pPr>
        <w:pStyle w:val="0"/>
        <w:spacing w:before="200" w:line-rule="auto"/>
        <w:ind w:firstLine="540"/>
        <w:jc w:val="both"/>
      </w:pPr>
      <w:r>
        <w:rPr>
          <w:sz w:val="20"/>
        </w:rPr>
        <w:t xml:space="preserve">11.2.5. Правильность оформления дела, направляемого в суд кассационной инстанции, проверяет уполномоченный работник аппарата суда и судья по делу.</w:t>
      </w:r>
    </w:p>
    <w:p>
      <w:pPr>
        <w:pStyle w:val="0"/>
        <w:spacing w:before="200" w:line-rule="auto"/>
        <w:ind w:firstLine="540"/>
        <w:jc w:val="both"/>
      </w:pPr>
      <w:r>
        <w:rPr>
          <w:sz w:val="20"/>
        </w:rPr>
        <w:t xml:space="preserve">11.2.6.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pPr>
        <w:pStyle w:val="0"/>
        <w:spacing w:before="200" w:line-rule="auto"/>
        <w:ind w:firstLine="540"/>
        <w:jc w:val="both"/>
      </w:pPr>
      <w:r>
        <w:rPr>
          <w:sz w:val="20"/>
        </w:rPr>
        <w:t xml:space="preserve">11.2.7. Об отправке дела делается соответствующая отметка в ПС ГАС "Правосудие", соответствующем журнале (реестре) </w:t>
      </w:r>
      <w:hyperlink w:history="0" w:anchor="P6704" w:tooltip="Журнал">
        <w:r>
          <w:rPr>
            <w:sz w:val="20"/>
            <w:color w:val="0000ff"/>
          </w:rPr>
          <w:t xml:space="preserve">формы N 44а</w:t>
        </w:r>
      </w:hyperlink>
      <w:r>
        <w:rPr>
          <w:sz w:val="20"/>
        </w:rPr>
        <w:t xml:space="preserve">.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pPr>
        <w:pStyle w:val="0"/>
        <w:spacing w:before="200" w:line-rule="auto"/>
        <w:ind w:firstLine="540"/>
        <w:jc w:val="both"/>
      </w:pPr>
      <w:r>
        <w:rPr>
          <w:sz w:val="20"/>
        </w:rPr>
        <w:t xml:space="preserve">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pPr>
        <w:pStyle w:val="0"/>
        <w:spacing w:before="200" w:line-rule="auto"/>
        <w:ind w:firstLine="540"/>
        <w:jc w:val="both"/>
      </w:pPr>
      <w:r>
        <w:rPr>
          <w:sz w:val="20"/>
        </w:rPr>
        <w:t xml:space="preserve">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pPr>
        <w:pStyle w:val="0"/>
        <w:spacing w:before="200" w:line-rule="auto"/>
        <w:ind w:firstLine="540"/>
        <w:jc w:val="both"/>
      </w:pPr>
      <w:r>
        <w:rPr>
          <w:sz w:val="20"/>
        </w:rPr>
        <w:t xml:space="preserve">11.2.8.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pPr>
        <w:pStyle w:val="0"/>
        <w:spacing w:before="200" w:line-rule="auto"/>
        <w:ind w:firstLine="540"/>
        <w:jc w:val="both"/>
      </w:pPr>
      <w:r>
        <w:rPr>
          <w:sz w:val="20"/>
        </w:rPr>
        <w:t xml:space="preserve">11.2.9. Жалоба подается, протест приносится на вступившие в законную силу постановления по делу об административном правонарушении, решения по результатам рассмотрения жалоб, протестов непосредственно в кассационный суд общей юрисдикции (</w:t>
      </w:r>
      <w:hyperlink w:history="0" r:id="rId938" w:tooltip="&quot;Кодекс Российской Федерации об административных правонарушениях&quot; от 30.12.2001 N 195-ФЗ (ред. от 04.08.2023) (с изм. и доп., вступ. в силу с 01.10.2023) ------------ Недействующая редакция {КонсультантПлюс}">
        <w:r>
          <w:rPr>
            <w:sz w:val="20"/>
            <w:color w:val="0000ff"/>
          </w:rPr>
          <w:t xml:space="preserve">статьи 30.13</w:t>
        </w:r>
      </w:hyperlink>
      <w:r>
        <w:rPr>
          <w:sz w:val="20"/>
        </w:rPr>
        <w:t xml:space="preserve">, </w:t>
      </w:r>
      <w:hyperlink w:history="0" r:id="rId939" w:tooltip="&quot;Кодекс Российской Федерации об административных правонарушениях&quot; от 30.12.2001 N 195-ФЗ (ред. от 04.08.2023) (с изм. и доп., вступ. в силу с 01.10.2023) ------------ Недействующая редакция {КонсультантПлюс}">
        <w:r>
          <w:rPr>
            <w:sz w:val="20"/>
            <w:color w:val="0000ff"/>
          </w:rPr>
          <w:t xml:space="preserve">30.14</w:t>
        </w:r>
      </w:hyperlink>
      <w:r>
        <w:rPr>
          <w:sz w:val="20"/>
        </w:rPr>
        <w:t xml:space="preserve"> КоАП РФ).</w:t>
      </w:r>
    </w:p>
    <w:p>
      <w:pPr>
        <w:pStyle w:val="0"/>
        <w:spacing w:before="200" w:line-rule="auto"/>
        <w:ind w:firstLine="540"/>
        <w:jc w:val="both"/>
      </w:pPr>
      <w:r>
        <w:rPr>
          <w:sz w:val="20"/>
        </w:rPr>
        <w:t xml:space="preserve">11.2.10.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pPr>
        <w:pStyle w:val="0"/>
      </w:pPr>
      <w:r>
        <w:rPr>
          <w:sz w:val="20"/>
        </w:rPr>
      </w:r>
    </w:p>
    <w:p>
      <w:pPr>
        <w:pStyle w:val="2"/>
        <w:outlineLvl w:val="1"/>
        <w:jc w:val="center"/>
      </w:pPr>
      <w:r>
        <w:rPr>
          <w:sz w:val="20"/>
        </w:rPr>
        <w:t xml:space="preserve">12. Особенности делопроизводства при пересмотре</w:t>
      </w:r>
    </w:p>
    <w:p>
      <w:pPr>
        <w:pStyle w:val="2"/>
        <w:jc w:val="center"/>
      </w:pPr>
      <w:r>
        <w:rPr>
          <w:sz w:val="20"/>
        </w:rPr>
        <w:t xml:space="preserve">вступивших в законную силу судебных актов ввиду новых</w:t>
      </w:r>
    </w:p>
    <w:p>
      <w:pPr>
        <w:pStyle w:val="2"/>
        <w:jc w:val="center"/>
      </w:pPr>
      <w:r>
        <w:rPr>
          <w:sz w:val="20"/>
        </w:rPr>
        <w:t xml:space="preserve">или вновь открывшихся обстоятельств</w:t>
      </w:r>
    </w:p>
    <w:p>
      <w:pPr>
        <w:pStyle w:val="0"/>
        <w:jc w:val="center"/>
      </w:pPr>
      <w:r>
        <w:rPr>
          <w:sz w:val="20"/>
        </w:rPr>
        <w:t xml:space="preserve">(в ред. </w:t>
      </w:r>
      <w:hyperlink w:history="0" r:id="rId940"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22.12.2021 N 244)</w:t>
      </w:r>
    </w:p>
    <w:p>
      <w:pPr>
        <w:pStyle w:val="0"/>
        <w:jc w:val="center"/>
      </w:pPr>
      <w:r>
        <w:rPr>
          <w:sz w:val="20"/>
        </w:rPr>
        <w:t xml:space="preserve">(введен </w:t>
      </w:r>
      <w:hyperlink w:history="0" r:id="rId94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Приказом</w:t>
        </w:r>
      </w:hyperlink>
      <w:r>
        <w:rPr>
          <w:sz w:val="20"/>
        </w:rPr>
        <w:t xml:space="preserve"> Судебного департамента при Верховном Суде РФ</w:t>
      </w:r>
    </w:p>
    <w:p>
      <w:pPr>
        <w:pStyle w:val="0"/>
        <w:jc w:val="center"/>
      </w:pPr>
      <w:r>
        <w:rPr>
          <w:sz w:val="20"/>
        </w:rPr>
        <w:t xml:space="preserve">от 21.10.2019 N 238)</w:t>
      </w:r>
    </w:p>
    <w:p>
      <w:pPr>
        <w:pStyle w:val="0"/>
        <w:jc w:val="center"/>
      </w:pPr>
      <w:r>
        <w:rPr>
          <w:sz w:val="20"/>
        </w:rPr>
      </w:r>
    </w:p>
    <w:p>
      <w:pPr>
        <w:pStyle w:val="0"/>
        <w:ind w:firstLine="540"/>
        <w:jc w:val="both"/>
      </w:pPr>
      <w:r>
        <w:rPr>
          <w:sz w:val="20"/>
        </w:rPr>
        <w:t xml:space="preserve">12.1. Заявления, представления лиц, перечисленных в </w:t>
      </w:r>
      <w:hyperlink w:history="0" r:id="rId942" w:tooltip="&quot;Гражданский процессуальный кодекс Российской Федерации&quot; от 14.11.2002 N 138-ФЗ (ред. от 24.06.2023, с изм. от 20.07.2023) {КонсультантПлюс}">
        <w:r>
          <w:rPr>
            <w:sz w:val="20"/>
            <w:color w:val="0000ff"/>
          </w:rPr>
          <w:t xml:space="preserve">статье 394</w:t>
        </w:r>
      </w:hyperlink>
      <w:r>
        <w:rPr>
          <w:sz w:val="20"/>
        </w:rPr>
        <w:t xml:space="preserve"> ГПК РФ, </w:t>
      </w:r>
      <w:hyperlink w:history="0" r:id="rId943" w:tooltip="&quot;Кодекс административного судопроизводства Российской Федерации&quot; от 08.03.2015 N 21-ФЗ (ред. от 24.07.2023) {КонсультантПлюс}">
        <w:r>
          <w:rPr>
            <w:sz w:val="20"/>
            <w:color w:val="0000ff"/>
          </w:rPr>
          <w:t xml:space="preserve">статье 346</w:t>
        </w:r>
      </w:hyperlink>
      <w:r>
        <w:rPr>
          <w:sz w:val="20"/>
        </w:rPr>
        <w:t xml:space="preserve">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w:t>
      </w:r>
      <w:hyperlink w:history="0" r:id="rId944"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20"/>
            <w:color w:val="0000ff"/>
          </w:rPr>
          <w:t xml:space="preserve">статья 415</w:t>
        </w:r>
      </w:hyperlink>
      <w:r>
        <w:rPr>
          <w:sz w:val="20"/>
        </w:rPr>
        <w:t xml:space="preserve"> УПК РФ) подлежат регистрации уполномоченным работником аппарата суда в порядке, установленном настоящей Инструкцией.</w:t>
      </w:r>
    </w:p>
    <w:p>
      <w:pPr>
        <w:pStyle w:val="0"/>
        <w:spacing w:before="200" w:line-rule="auto"/>
        <w:ind w:firstLine="540"/>
        <w:jc w:val="both"/>
      </w:pPr>
      <w:r>
        <w:rPr>
          <w:sz w:val="20"/>
        </w:rPr>
        <w:t xml:space="preserve">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pPr>
        <w:pStyle w:val="0"/>
        <w:spacing w:before="200" w:line-rule="auto"/>
        <w:ind w:firstLine="540"/>
        <w:jc w:val="both"/>
      </w:pPr>
      <w:r>
        <w:rPr>
          <w:sz w:val="20"/>
        </w:rPr>
        <w:t xml:space="preserve">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w:t>
      </w:r>
      <w:hyperlink w:history="0" w:anchor="P225" w:tooltip="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quot;Правосудие&quot; и формирования в реестре (журнале) входящей корреспонденции в целях реализации требований ст. 14 Гражданского процессуального кодекса Российской Федерации (далее - ГПК РФ), ст. 30 Уголовно-процессуального кодекса Российской ...">
        <w:r>
          <w:rPr>
            <w:sz w:val="20"/>
            <w:color w:val="0000ff"/>
          </w:rPr>
          <w:t xml:space="preserve">пунктом 3.4</w:t>
        </w:r>
      </w:hyperlink>
      <w:r>
        <w:rPr>
          <w:sz w:val="20"/>
        </w:rPr>
        <w:t xml:space="preserve"> настоящей Инструкции, данные документы передаются не позднее следующего рабочего дня судье.</w:t>
      </w:r>
    </w:p>
    <w:p>
      <w:pPr>
        <w:pStyle w:val="0"/>
        <w:spacing w:before="200" w:line-rule="auto"/>
        <w:ind w:firstLine="540"/>
        <w:jc w:val="both"/>
      </w:pPr>
      <w:r>
        <w:rPr>
          <w:sz w:val="20"/>
        </w:rPr>
        <w:t xml:space="preserve">12.2.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посредством заполнения формы, размещенной на официальном сайте суда в информационно-телекоммуникационной сети "Интернет", их регистрация производится в порядке </w:t>
      </w:r>
      <w:hyperlink w:history="0" w:anchor="P194" w:tooltip="3. Регистрация и учет уголовных, гражданских, административных">
        <w:r>
          <w:rPr>
            <w:sz w:val="20"/>
            <w:color w:val="0000ff"/>
          </w:rPr>
          <w:t xml:space="preserve">главы 3</w:t>
        </w:r>
      </w:hyperlink>
      <w:r>
        <w:rPr>
          <w:sz w:val="20"/>
        </w:rPr>
        <w:t xml:space="preserve"> настоящей Инструкции. При этом копии заявления, представления и 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w:t>
      </w:r>
      <w:hyperlink w:history="0" r:id="rId945" w:tooltip="&quot;Кодекс административного судопроизводства Российской Федерации&quot; от 08.03.2015 N 21-ФЗ (ред. от 24.07.2023) {КонсультантПлюс}">
        <w:r>
          <w:rPr>
            <w:sz w:val="20"/>
            <w:color w:val="0000ff"/>
          </w:rPr>
          <w:t xml:space="preserve">статья 347</w:t>
        </w:r>
      </w:hyperlink>
      <w:r>
        <w:rPr>
          <w:sz w:val="20"/>
        </w:rPr>
        <w:t xml:space="preserve"> КАС РФ).</w:t>
      </w:r>
    </w:p>
    <w:p>
      <w:pPr>
        <w:pStyle w:val="0"/>
        <w:spacing w:before="200" w:line-rule="auto"/>
        <w:ind w:firstLine="540"/>
        <w:jc w:val="both"/>
      </w:pPr>
      <w:r>
        <w:rPr>
          <w:sz w:val="20"/>
        </w:rPr>
        <w:t xml:space="preserve">12.3.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документы поданы в суд в электронном виде, они направляются уполномоченным работником аппарата суда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w:history="0" r:id="rId946" w:tooltip="&quot;Кодекс административного судопроизводства Российской Федерации&quot; от 08.03.2015 N 21-ФЗ (ред. от 24.07.2023) {КонсультантПлюс}">
        <w:r>
          <w:rPr>
            <w:sz w:val="20"/>
            <w:color w:val="0000ff"/>
          </w:rPr>
          <w:t xml:space="preserve">статья 348</w:t>
        </w:r>
      </w:hyperlink>
      <w:r>
        <w:rPr>
          <w:sz w:val="20"/>
        </w:rPr>
        <w:t xml:space="preserve"> КАС РФ).</w:t>
      </w:r>
    </w:p>
    <w:p>
      <w:pPr>
        <w:pStyle w:val="0"/>
        <w:spacing w:before="200" w:line-rule="auto"/>
        <w:ind w:firstLine="540"/>
        <w:jc w:val="both"/>
      </w:pPr>
      <w:r>
        <w:rPr>
          <w:sz w:val="20"/>
        </w:rPr>
        <w:t xml:space="preserve">12.4.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w:t>
      </w:r>
      <w:hyperlink w:history="0" r:id="rId947" w:tooltip="&quot;Кодекс административного судопроизводства Российской Федерации&quot; от 08.03.2015 N 21-ФЗ (ред. от 24.07.2023) {КонсультантПлюс}">
        <w:r>
          <w:rPr>
            <w:sz w:val="20"/>
            <w:color w:val="0000ff"/>
          </w:rPr>
          <w:t xml:space="preserve">статьей 347</w:t>
        </w:r>
      </w:hyperlink>
      <w:r>
        <w:rPr>
          <w:sz w:val="20"/>
        </w:rPr>
        <w:t xml:space="preserve">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нему документами. Данная информация отмечается в ПИ ГАС "Правосудие".</w:t>
      </w:r>
    </w:p>
    <w:p>
      <w:pPr>
        <w:pStyle w:val="0"/>
        <w:spacing w:before="200" w:line-rule="auto"/>
        <w:ind w:firstLine="540"/>
        <w:jc w:val="both"/>
      </w:pPr>
      <w:r>
        <w:rPr>
          <w:sz w:val="20"/>
        </w:rPr>
        <w:t xml:space="preserve">12.5.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открывшихся обстоятельствам рассматривается в судебном заседании в порядке, установленном </w:t>
      </w:r>
      <w:hyperlink w:history="0" r:id="rId948"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20"/>
            <w:color w:val="0000ff"/>
          </w:rPr>
          <w:t xml:space="preserve">статьей 401.13</w:t>
        </w:r>
      </w:hyperlink>
      <w:r>
        <w:rPr>
          <w:sz w:val="20"/>
        </w:rPr>
        <w:t xml:space="preserve"> УПК РФ, </w:t>
      </w:r>
      <w:hyperlink w:history="0" r:id="rId949" w:tooltip="&quot;Гражданский процессуальный кодекс Российской Федерации&quot; от 14.11.2002 N 138-ФЗ (ред. от 24.06.2023, с изм. от 20.07.2023) {КонсультантПлюс}">
        <w:r>
          <w:rPr>
            <w:sz w:val="20"/>
            <w:color w:val="0000ff"/>
          </w:rPr>
          <w:t xml:space="preserve">статьей 396</w:t>
        </w:r>
      </w:hyperlink>
      <w:r>
        <w:rPr>
          <w:sz w:val="20"/>
        </w:rPr>
        <w:t xml:space="preserve"> ГПК РФ, </w:t>
      </w:r>
      <w:hyperlink w:history="0" r:id="rId950" w:tooltip="&quot;Кодекс административного судопроизводства Российской Федерации&quot; от 08.03.2015 N 21-ФЗ (ред. от 24.07.2023) {КонсультантПлюс}">
        <w:r>
          <w:rPr>
            <w:sz w:val="20"/>
            <w:color w:val="0000ff"/>
          </w:rPr>
          <w:t xml:space="preserve">статьей 349</w:t>
        </w:r>
      </w:hyperlink>
      <w:r>
        <w:rPr>
          <w:sz w:val="20"/>
        </w:rPr>
        <w:t xml:space="preserve"> КАС РФ.</w:t>
      </w:r>
    </w:p>
    <w:p>
      <w:pPr>
        <w:pStyle w:val="0"/>
        <w:spacing w:before="200" w:line-rule="auto"/>
        <w:ind w:firstLine="540"/>
        <w:jc w:val="both"/>
      </w:pPr>
      <w:r>
        <w:rPr>
          <w:sz w:val="20"/>
        </w:rPr>
        <w:t xml:space="preserve">12.6. Извещение лиц, перечисленных в </w:t>
      </w:r>
      <w:hyperlink w:history="0" r:id="rId951" w:tooltip="&quot;Гражданский процессуальный кодекс Российской Федерации&quot; от 14.11.2002 N 138-ФЗ (ред. от 24.06.2023, с изм. от 20.07.2023) {КонсультантПлюс}">
        <w:r>
          <w:rPr>
            <w:sz w:val="20"/>
            <w:color w:val="0000ff"/>
          </w:rPr>
          <w:t xml:space="preserve">статье 394</w:t>
        </w:r>
      </w:hyperlink>
      <w:r>
        <w:rPr>
          <w:sz w:val="20"/>
        </w:rPr>
        <w:t xml:space="preserve"> ГПК РФ, </w:t>
      </w:r>
      <w:hyperlink w:history="0" r:id="rId952" w:tooltip="&quot;Кодекс административного судопроизводства Российской Федерации&quot; от 08.03.2015 N 21-ФЗ (ред. от 24.07.2023) {КонсультантПлюс}">
        <w:r>
          <w:rPr>
            <w:sz w:val="20"/>
            <w:color w:val="0000ff"/>
          </w:rPr>
          <w:t xml:space="preserve">статье 346</w:t>
        </w:r>
      </w:hyperlink>
      <w:r>
        <w:rPr>
          <w:sz w:val="20"/>
        </w:rPr>
        <w:t xml:space="preserve"> КАС РФ, а по уголовным делам - прокурора и лиц, имеющих право на обращение в суд кассационной инстанции наряду с лицами, указанными в </w:t>
      </w:r>
      <w:hyperlink w:history="0" r:id="rId953"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20"/>
            <w:color w:val="0000ff"/>
          </w:rPr>
          <w:t xml:space="preserve">статье 401.2</w:t>
        </w:r>
      </w:hyperlink>
      <w:r>
        <w:rPr>
          <w:sz w:val="20"/>
        </w:rPr>
        <w:t xml:space="preserve"> УПК РФ,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
    <w:p>
      <w:pPr>
        <w:pStyle w:val="0"/>
        <w:jc w:val="both"/>
      </w:pPr>
      <w:r>
        <w:rPr>
          <w:sz w:val="20"/>
        </w:rPr>
        <w:t xml:space="preserve">(в ред. </w:t>
      </w:r>
      <w:hyperlink w:history="0" r:id="rId954"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22.12.2021 N 244)</w:t>
      </w:r>
    </w:p>
    <w:p>
      <w:pPr>
        <w:pStyle w:val="0"/>
        <w:spacing w:before="200" w:line-rule="auto"/>
        <w:ind w:firstLine="540"/>
        <w:jc w:val="both"/>
      </w:pPr>
      <w:r>
        <w:rPr>
          <w:sz w:val="20"/>
        </w:rPr>
        <w:t xml:space="preserve">12.7.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pPr>
        <w:pStyle w:val="0"/>
        <w:spacing w:before="200" w:line-rule="auto"/>
        <w:ind w:firstLine="540"/>
        <w:jc w:val="both"/>
      </w:pPr>
      <w:r>
        <w:rPr>
          <w:sz w:val="20"/>
        </w:rPr>
        <w:t xml:space="preserve">12.8. Копия определения об отказе в удовлетворении заявления, представления по административным делам направляется уполномоченным работником аппарата суда лицам, участвующим в деле, не позднее следующего рабочего дня после дня вынесения определения.</w:t>
      </w:r>
    </w:p>
    <w:p>
      <w:pPr>
        <w:pStyle w:val="0"/>
        <w:spacing w:before="200" w:line-rule="auto"/>
        <w:ind w:firstLine="540"/>
        <w:jc w:val="both"/>
      </w:pPr>
      <w:r>
        <w:rPr>
          <w:sz w:val="20"/>
        </w:rPr>
        <w:t xml:space="preserve">12.9. 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ПС ГАС "Правосудие", регистрация производится в ПС ГАС "Правосудие" за новым номером.</w:t>
      </w:r>
    </w:p>
    <w:p>
      <w:pPr>
        <w:pStyle w:val="0"/>
      </w:pPr>
      <w:r>
        <w:rPr>
          <w:sz w:val="20"/>
        </w:rPr>
      </w:r>
    </w:p>
    <w:p>
      <w:pPr>
        <w:pStyle w:val="2"/>
        <w:outlineLvl w:val="1"/>
        <w:jc w:val="center"/>
      </w:pPr>
      <w:hyperlink w:history="0" r:id="rId95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13</w:t>
        </w:r>
      </w:hyperlink>
      <w:r>
        <w:rPr>
          <w:sz w:val="20"/>
        </w:rPr>
        <w:t xml:space="preserve">. Прием, учет и хранение вещественных</w:t>
      </w:r>
    </w:p>
    <w:p>
      <w:pPr>
        <w:pStyle w:val="2"/>
        <w:jc w:val="center"/>
      </w:pPr>
      <w:r>
        <w:rPr>
          <w:sz w:val="20"/>
        </w:rPr>
        <w:t xml:space="preserve">доказательств и личных документов осужденных</w:t>
      </w:r>
    </w:p>
    <w:p>
      <w:pPr>
        <w:pStyle w:val="0"/>
      </w:pPr>
      <w:r>
        <w:rPr>
          <w:sz w:val="20"/>
        </w:rPr>
      </w:r>
    </w:p>
    <w:p>
      <w:pPr>
        <w:pStyle w:val="0"/>
        <w:ind w:firstLine="540"/>
        <w:jc w:val="both"/>
      </w:pPr>
      <w:hyperlink w:history="0" r:id="rId95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13.1</w:t>
        </w:r>
      </w:hyperlink>
      <w:r>
        <w:rPr>
          <w:sz w:val="20"/>
        </w:rPr>
        <w:t xml:space="preserve">. Вещественные доказательства по уголовным делам, поступившие в суд из органов 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w:t>
      </w:r>
      <w:hyperlink w:history="0" r:id="rId957"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20"/>
            <w:color w:val="0000ff"/>
          </w:rPr>
          <w:t xml:space="preserve">статьей 82</w:t>
        </w:r>
      </w:hyperlink>
      <w:r>
        <w:rPr>
          <w:sz w:val="20"/>
        </w:rPr>
        <w:t xml:space="preserve"> УПК РФ, </w:t>
      </w:r>
      <w:hyperlink w:history="0" r:id="rId958" w:tooltip="&lt;Письмо&gt; Генпрокуратуры СССР от 12.02.1990 N 34/15, Верховного Суда СССР от 12.02.1990 N 01-16/7-90, МВД СССР от 15.03.1990 N 1/1002, Минюста СССР от 14.02.1990 N К-8-106, КГБ СССР от 14.03.1990 N 441/Б (с изм. от 13.07.2017) &lt;Об Инструкции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gt; (вместе с &quot;Инструкцией ...&quot; от 18.10.1989 N 34/15) {КонсультантПлюс}">
        <w:r>
          <w:rPr>
            <w:sz w:val="20"/>
            <w:color w:val="0000ff"/>
          </w:rPr>
          <w:t xml:space="preserve">Инструкцией</w:t>
        </w:r>
      </w:hyperlink>
      <w:r>
        <w:rPr>
          <w:sz w:val="20"/>
        </w:rPr>
        <w:t xml:space="preserve">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w:t>
      </w:r>
      <w:hyperlink w:history="0" r:id="rId959" w:tooltip="Постановление Правительства РФ от 23.08.2012 N 848 (ред. от 20.01.2023) &quot;О порядке передачи на реализацию предметов, являющихся вещественными доказательствами, хранение которых до окончания уголовного дела или при уголовном деле затруднено, и их уничтожения&quot; (вместе с &quot;Положением о порядке передачи на реализацию предметов, являющихся вещественными доказательствами, хранение которых до окончания уголовного дела или при уголовном деле затруднено, и их уничтожения&quot;) {КонсультантПлюс}">
        <w:r>
          <w:rPr>
            <w:sz w:val="20"/>
            <w:color w:val="0000ff"/>
          </w:rPr>
          <w:t xml:space="preserve">Положением</w:t>
        </w:r>
      </w:hyperlink>
      <w:r>
        <w:rPr>
          <w:sz w:val="20"/>
        </w:rPr>
        <w:t xml:space="preserve">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августа 2012 года N 848, </w:t>
      </w:r>
      <w:hyperlink w:history="0" r:id="rId960" w:tooltip="Постановление Правительства РФ от 08.05.2015 N 449 &quot;Об условиях хранения, учета и передачи вещественных доказательств по уголовным делам&quot; (вместе с &quot;Правилами хранения, учета и передачи вещественных доказательств по уголовным делам&quot;) ------------ Утратил силу или отменен {КонсультантПлюс}">
        <w:r>
          <w:rPr>
            <w:sz w:val="20"/>
            <w:color w:val="0000ff"/>
          </w:rPr>
          <w:t xml:space="preserve">Правилами</w:t>
        </w:r>
      </w:hyperlink>
      <w:r>
        <w:rPr>
          <w:sz w:val="20"/>
        </w:rPr>
        <w:t xml:space="preserve"> хранения, учета и передачи вещественных доказательств по уголовным делам, утвержденными постановлением Правительства Российской Федерации от 8 мая 2015 г. N 449, а также настоящей Инструкцией.</w:t>
      </w:r>
    </w:p>
    <w:p>
      <w:pPr>
        <w:pStyle w:val="0"/>
        <w:jc w:val="both"/>
      </w:pPr>
      <w:r>
        <w:rPr>
          <w:sz w:val="20"/>
        </w:rPr>
        <w:t xml:space="preserve">(пункт в ред. </w:t>
      </w:r>
      <w:hyperlink w:history="0" r:id="rId96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18.02.2016 N 33)</w:t>
      </w:r>
    </w:p>
    <w:p>
      <w:pPr>
        <w:pStyle w:val="0"/>
        <w:spacing w:before="200" w:line-rule="auto"/>
        <w:ind w:firstLine="540"/>
        <w:jc w:val="both"/>
      </w:pPr>
      <w:hyperlink w:history="0" r:id="rId96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13.2</w:t>
        </w:r>
      </w:hyperlink>
      <w:r>
        <w:rPr>
          <w:sz w:val="20"/>
        </w:rPr>
        <w:t xml:space="preserve">.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pPr>
        <w:pStyle w:val="0"/>
        <w:jc w:val="both"/>
      </w:pPr>
      <w:r>
        <w:rPr>
          <w:sz w:val="20"/>
        </w:rPr>
        <w:t xml:space="preserve">(пункт в ред. </w:t>
      </w:r>
      <w:hyperlink w:history="0" r:id="rId96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18.02.2016 N 33)</w:t>
      </w:r>
    </w:p>
    <w:p>
      <w:pPr>
        <w:pStyle w:val="0"/>
        <w:spacing w:before="200" w:line-rule="auto"/>
        <w:ind w:firstLine="540"/>
        <w:jc w:val="both"/>
      </w:pPr>
      <w:hyperlink w:history="0" r:id="rId96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13.3</w:t>
        </w:r>
      </w:hyperlink>
      <w:r>
        <w:rPr>
          <w:sz w:val="20"/>
        </w:rPr>
        <w:t xml:space="preserve">. Абзац исключен. - </w:t>
      </w:r>
      <w:hyperlink w:history="0" r:id="rId96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w:t>
        </w:r>
      </w:hyperlink>
      <w:r>
        <w:rPr>
          <w:sz w:val="20"/>
        </w:rPr>
        <w:t xml:space="preserve"> Судебного департамента при Верховном Суде РФ от 18.02.2016 N 33.</w:t>
      </w:r>
    </w:p>
    <w:p>
      <w:pPr>
        <w:pStyle w:val="0"/>
        <w:spacing w:before="200" w:line-rule="auto"/>
        <w:ind w:firstLine="540"/>
        <w:jc w:val="both"/>
      </w:pPr>
      <w:r>
        <w:rPr>
          <w:sz w:val="20"/>
        </w:rPr>
        <w:t xml:space="preserve">При обнаружении нарушения упаковки или печати уполномоченные работники суда в присутствии лица, доставившего дело, вскрывают упаковку и сверяют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pPr>
        <w:pStyle w:val="0"/>
        <w:spacing w:before="200" w:line-rule="auto"/>
        <w:ind w:firstLine="540"/>
        <w:jc w:val="both"/>
      </w:pPr>
      <w:r>
        <w:rPr>
          <w:sz w:val="20"/>
        </w:rPr>
        <w:t xml:space="preserve">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работником суда и лицом, доставившим дело. Копия акта вместе с делом и вещественными доказательствами высылается органу, направившему дело в суд.</w:t>
      </w:r>
    </w:p>
    <w:p>
      <w:pPr>
        <w:pStyle w:val="0"/>
        <w:spacing w:before="200" w:line-rule="auto"/>
        <w:ind w:firstLine="540"/>
        <w:jc w:val="both"/>
      </w:pPr>
      <w:r>
        <w:rPr>
          <w:sz w:val="20"/>
        </w:rPr>
        <w:t xml:space="preserve">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pPr>
        <w:pStyle w:val="0"/>
        <w:spacing w:before="200" w:line-rule="auto"/>
        <w:ind w:firstLine="540"/>
        <w:jc w:val="both"/>
      </w:pPr>
      <w:r>
        <w:rPr>
          <w:sz w:val="20"/>
        </w:rPr>
        <w:t xml:space="preserve">На упаковке указываются: наименование документов, их количество, номер дела, к которому приобщены вещественные доказательства, а после регистрации - номер по порядку записей в книге учета вещественных доказательств, принятых на хранение </w:t>
      </w:r>
      <w:hyperlink w:history="0" w:anchor="P7365" w:tooltip="КНИГА УЧЕТА">
        <w:r>
          <w:rPr>
            <w:sz w:val="20"/>
            <w:color w:val="0000ff"/>
          </w:rPr>
          <w:t xml:space="preserve">(форма N 55)</w:t>
        </w:r>
      </w:hyperlink>
      <w:r>
        <w:rPr>
          <w:sz w:val="20"/>
        </w:rPr>
        <w:t xml:space="preserve">.</w:t>
      </w:r>
    </w:p>
    <w:p>
      <w:pPr>
        <w:pStyle w:val="0"/>
        <w:jc w:val="both"/>
      </w:pPr>
      <w:r>
        <w:rPr>
          <w:sz w:val="20"/>
        </w:rPr>
        <w:t xml:space="preserve">(в ред. </w:t>
      </w:r>
      <w:hyperlink w:history="0" r:id="rId96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18.02.2016 N 33)</w:t>
      </w:r>
    </w:p>
    <w:p>
      <w:pPr>
        <w:pStyle w:val="0"/>
        <w:spacing w:before="200" w:line-rule="auto"/>
        <w:ind w:firstLine="540"/>
        <w:jc w:val="both"/>
      </w:pPr>
      <w:r>
        <w:rPr>
          <w:sz w:val="20"/>
        </w:rPr>
        <w:t xml:space="preserve">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pPr>
        <w:pStyle w:val="0"/>
        <w:spacing w:before="200" w:line-rule="auto"/>
        <w:ind w:firstLine="540"/>
        <w:jc w:val="both"/>
      </w:pPr>
      <w:hyperlink w:history="0" r:id="rId96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13.4</w:t>
        </w:r>
      </w:hyperlink>
      <w:r>
        <w:rPr>
          <w:sz w:val="20"/>
        </w:rPr>
        <w:t xml:space="preserve">.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уполномоченным работником суда и лицом, доставившим дело в суд. Копия акта вместе с вещами направляется органу, передавшему их в суд.</w:t>
      </w:r>
    </w:p>
    <w:p>
      <w:pPr>
        <w:pStyle w:val="0"/>
        <w:spacing w:before="200" w:line-rule="auto"/>
        <w:ind w:firstLine="540"/>
        <w:jc w:val="both"/>
      </w:pPr>
      <w:hyperlink w:history="0" r:id="rId96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13.4.1</w:t>
        </w:r>
      </w:hyperlink>
      <w:r>
        <w:rPr>
          <w:sz w:val="20"/>
        </w:rPr>
        <w:t xml:space="preserve">.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случай отсутствия.</w:t>
      </w:r>
    </w:p>
    <w:p>
      <w:pPr>
        <w:pStyle w:val="0"/>
        <w:spacing w:before="200" w:line-rule="auto"/>
        <w:ind w:firstLine="540"/>
        <w:jc w:val="both"/>
      </w:pPr>
      <w:r>
        <w:rPr>
          <w:sz w:val="20"/>
        </w:rPr>
        <w:t xml:space="preserve">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w:t>
      </w:r>
      <w:hyperlink w:history="0" w:anchor="P225" w:tooltip="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quot;Правосудие&quot; и формирования в реестре (журнале) входящей корреспонденции в целях реализации требований ст. 14 Гражданского процессуального кодекса Российской Федерации (далее - ГПК РФ), ст. 30 Уголовно-процессуального кодекса Российской ...">
        <w:r>
          <w:rPr>
            <w:sz w:val="20"/>
            <w:color w:val="0000ff"/>
          </w:rPr>
          <w:t xml:space="preserve">п. 3.4</w:t>
        </w:r>
      </w:hyperlink>
      <w:r>
        <w:rPr>
          <w:sz w:val="20"/>
        </w:rPr>
        <w:t xml:space="preserve"> настоящей Инструкции, вещественные доказательства передаются ответственному работнику аппарата суда под роспись в соответствующем журнале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pPr>
        <w:pStyle w:val="0"/>
        <w:spacing w:before="200" w:line-rule="auto"/>
        <w:ind w:firstLine="540"/>
        <w:jc w:val="both"/>
      </w:pPr>
      <w:r>
        <w:rPr>
          <w:sz w:val="20"/>
        </w:rPr>
        <w:t xml:space="preserve">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доказательства, квитанцию (расписку) по </w:t>
      </w:r>
      <w:hyperlink w:history="0" w:anchor="P7434" w:tooltip="                          КВИТАНЦИЯ (РАСПИСКА) N">
        <w:r>
          <w:rPr>
            <w:sz w:val="20"/>
            <w:color w:val="0000ff"/>
          </w:rPr>
          <w:t xml:space="preserve">форме N 55.1</w:t>
        </w:r>
      </w:hyperlink>
      <w:r>
        <w:rPr>
          <w:sz w:val="20"/>
        </w:rPr>
        <w:t xml:space="preserve">.</w:t>
      </w:r>
    </w:p>
    <w:p>
      <w:pPr>
        <w:pStyle w:val="0"/>
        <w:spacing w:before="200" w:line-rule="auto"/>
        <w:ind w:firstLine="540"/>
        <w:jc w:val="both"/>
      </w:pPr>
      <w:r>
        <w:rPr>
          <w:sz w:val="20"/>
        </w:rPr>
        <w:t xml:space="preserve">Прием на хранение большого количества вещественных доказательств по уголовным делам, их выдача и возврат производятся по акту приема-передачи </w:t>
      </w:r>
      <w:hyperlink w:history="0" w:anchor="P7485" w:tooltip="                                   АКТ N">
        <w:r>
          <w:rPr>
            <w:sz w:val="20"/>
            <w:color w:val="0000ff"/>
          </w:rPr>
          <w:t xml:space="preserve">(приложение N 55.2)</w:t>
        </w:r>
      </w:hyperlink>
      <w:r>
        <w:rPr>
          <w:sz w:val="20"/>
        </w:rPr>
        <w:t xml:space="preserve">.</w:t>
      </w:r>
    </w:p>
    <w:p>
      <w:pPr>
        <w:pStyle w:val="0"/>
        <w:spacing w:before="200" w:line-rule="auto"/>
        <w:ind w:firstLine="540"/>
        <w:jc w:val="both"/>
      </w:pPr>
      <w:r>
        <w:rPr>
          <w:sz w:val="20"/>
        </w:rPr>
        <w:t xml:space="preserve">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pPr>
        <w:pStyle w:val="0"/>
        <w:spacing w:before="200" w:line-rule="auto"/>
        <w:ind w:firstLine="540"/>
        <w:jc w:val="both"/>
      </w:pPr>
      <w:r>
        <w:rPr>
          <w:sz w:val="20"/>
        </w:rPr>
        <w:t xml:space="preserve">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pPr>
        <w:pStyle w:val="0"/>
        <w:spacing w:before="200" w:line-rule="auto"/>
        <w:ind w:firstLine="540"/>
        <w:jc w:val="both"/>
      </w:pPr>
      <w:r>
        <w:rPr>
          <w:sz w:val="20"/>
        </w:rPr>
        <w:t xml:space="preserve">Для учета вещественных доказательств,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принятых на хранение </w:t>
      </w:r>
      <w:hyperlink w:history="0" w:anchor="P7365" w:tooltip="КНИГА УЧЕТА">
        <w:r>
          <w:rPr>
            <w:sz w:val="20"/>
            <w:color w:val="0000ff"/>
          </w:rPr>
          <w:t xml:space="preserve">(форма N 55)</w:t>
        </w:r>
      </w:hyperlink>
      <w:r>
        <w:rPr>
          <w:sz w:val="20"/>
        </w:rPr>
        <w:t xml:space="preserve">.</w:t>
      </w:r>
    </w:p>
    <w:p>
      <w:pPr>
        <w:pStyle w:val="0"/>
        <w:jc w:val="both"/>
      </w:pPr>
      <w:r>
        <w:rPr>
          <w:sz w:val="20"/>
        </w:rPr>
        <w:t xml:space="preserve">(в ред. </w:t>
      </w:r>
      <w:hyperlink w:history="0" r:id="rId969"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17.04.2017 N 71)</w:t>
      </w:r>
    </w:p>
    <w:p>
      <w:pPr>
        <w:pStyle w:val="0"/>
        <w:spacing w:before="200" w:line-rule="auto"/>
        <w:ind w:firstLine="540"/>
        <w:jc w:val="both"/>
      </w:pPr>
      <w:r>
        <w:rPr>
          <w:sz w:val="20"/>
        </w:rPr>
        <w:t xml:space="preserve">Книга учета вещественных доказательств, принятых на хранение </w:t>
      </w:r>
      <w:hyperlink w:history="0" w:anchor="P7365" w:tooltip="КНИГА УЧЕТА">
        <w:r>
          <w:rPr>
            <w:sz w:val="20"/>
            <w:color w:val="0000ff"/>
          </w:rPr>
          <w:t xml:space="preserve">(форма N 55)</w:t>
        </w:r>
      </w:hyperlink>
      <w:r>
        <w:rPr>
          <w:sz w:val="20"/>
        </w:rPr>
        <w:t xml:space="preserve"> (далее - книга учета), прошивается, нумеруется и скрепляется оттиском гербовой печати суда. Количество листов в журнале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ему присваивается порядковый номер. Наименование вещественных доказательств (с указанием идентифицирующих признаков) и их количество проставляются в соответствии с записью на упаковке (бирке).</w:t>
      </w:r>
    </w:p>
    <w:p>
      <w:pPr>
        <w:pStyle w:val="0"/>
        <w:jc w:val="both"/>
      </w:pPr>
      <w:r>
        <w:rPr>
          <w:sz w:val="20"/>
        </w:rPr>
        <w:t xml:space="preserve">(в ред. </w:t>
      </w:r>
      <w:hyperlink w:history="0" r:id="rId970"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17.04.2017 N 71)</w:t>
      </w:r>
    </w:p>
    <w:p>
      <w:pPr>
        <w:pStyle w:val="0"/>
        <w:spacing w:before="200" w:line-rule="auto"/>
        <w:ind w:firstLine="540"/>
        <w:jc w:val="both"/>
      </w:pPr>
      <w:r>
        <w:rPr>
          <w:sz w:val="20"/>
        </w:rPr>
        <w:t xml:space="preserve">Вещественные доказательства, поступившие на хранение в суд, регистрируются ответственным работником аппарата суда в книге учета вещественных доказательств, принятых на хранение </w:t>
      </w:r>
      <w:hyperlink w:history="0" w:anchor="P7365" w:tooltip="КНИГА УЧЕТА">
        <w:r>
          <w:rPr>
            <w:sz w:val="20"/>
            <w:color w:val="0000ff"/>
          </w:rPr>
          <w:t xml:space="preserve">(форма N 55)</w:t>
        </w:r>
      </w:hyperlink>
      <w:r>
        <w:rPr>
          <w:sz w:val="20"/>
        </w:rPr>
        <w:t xml:space="preserve">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pPr>
        <w:pStyle w:val="0"/>
        <w:spacing w:before="200" w:line-rule="auto"/>
        <w:ind w:firstLine="540"/>
        <w:jc w:val="both"/>
      </w:pPr>
      <w:r>
        <w:rPr>
          <w:sz w:val="20"/>
        </w:rPr>
        <w:t xml:space="preserve">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w:t>
      </w:r>
      <w:hyperlink w:history="0" w:anchor="P7365" w:tooltip="КНИГА УЧЕТА">
        <w:r>
          <w:rPr>
            <w:sz w:val="20"/>
            <w:color w:val="0000ff"/>
          </w:rPr>
          <w:t xml:space="preserve">(форма N 55)</w:t>
        </w:r>
      </w:hyperlink>
      <w:r>
        <w:rPr>
          <w:sz w:val="20"/>
        </w:rPr>
        <w:t xml:space="preserve">.</w:t>
      </w:r>
    </w:p>
    <w:p>
      <w:pPr>
        <w:pStyle w:val="0"/>
        <w:spacing w:before="200" w:line-rule="auto"/>
        <w:ind w:firstLine="540"/>
        <w:jc w:val="both"/>
      </w:pPr>
      <w:r>
        <w:rPr>
          <w:sz w:val="20"/>
        </w:rPr>
        <w:t xml:space="preserve">Ответственным работником 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pPr>
        <w:pStyle w:val="0"/>
        <w:spacing w:before="200" w:line-rule="auto"/>
        <w:ind w:firstLine="540"/>
        <w:jc w:val="both"/>
      </w:pPr>
      <w:r>
        <w:rPr>
          <w:sz w:val="20"/>
        </w:rPr>
        <w:t xml:space="preserve">Требования к оборудованию камеры хранения вещественных доказательств установлены </w:t>
      </w:r>
      <w:hyperlink w:history="0" r:id="rId971" w:tooltip="Постановление Правительства РФ от 08.05.2015 N 449 &quot;Об условиях хранения, учета и передачи вещественных доказательств по уголовным делам&quot; (вместе с &quot;Правилами хранения, учета и передачи вещественных доказательств по уголовным делам&quot;) ------------ Утратил силу или отменен {КонсультантПлюс}">
        <w:r>
          <w:rPr>
            <w:sz w:val="20"/>
            <w:color w:val="0000ff"/>
          </w:rPr>
          <w:t xml:space="preserve">Правилами</w:t>
        </w:r>
      </w:hyperlink>
      <w:r>
        <w:rPr>
          <w:sz w:val="20"/>
        </w:rPr>
        <w:t xml:space="preserve"> хранения, учета и передачи вещественных доказательств по уголовным делам, утвержденными постановлением Правительства Российской Федерации от 8 мая 2015 г. N 449.</w:t>
      </w:r>
    </w:p>
    <w:p>
      <w:pPr>
        <w:pStyle w:val="0"/>
        <w:spacing w:before="200" w:line-rule="auto"/>
        <w:ind w:firstLine="540"/>
        <w:jc w:val="both"/>
      </w:pPr>
      <w:r>
        <w:rPr>
          <w:sz w:val="20"/>
        </w:rPr>
        <w:t xml:space="preserve">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председателя) соответствующего суда.</w:t>
      </w:r>
    </w:p>
    <w:p>
      <w:pPr>
        <w:pStyle w:val="0"/>
        <w:spacing w:before="200" w:line-rule="auto"/>
        <w:ind w:firstLine="540"/>
        <w:jc w:val="both"/>
      </w:pPr>
      <w:r>
        <w:rPr>
          <w:sz w:val="20"/>
        </w:rPr>
        <w:t xml:space="preserve">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pPr>
        <w:pStyle w:val="0"/>
        <w:spacing w:before="200" w:line-rule="auto"/>
        <w:ind w:firstLine="540"/>
        <w:jc w:val="both"/>
      </w:pPr>
      <w:r>
        <w:rPr>
          <w:sz w:val="20"/>
        </w:rPr>
        <w:t xml:space="preserve">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pPr>
        <w:pStyle w:val="0"/>
        <w:spacing w:before="200" w:line-rule="auto"/>
        <w:ind w:firstLine="540"/>
        <w:jc w:val="both"/>
      </w:pPr>
      <w:r>
        <w:rPr>
          <w:sz w:val="20"/>
        </w:rPr>
        <w:t xml:space="preserve">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pPr>
        <w:pStyle w:val="0"/>
        <w:spacing w:before="200" w:line-rule="auto"/>
        <w:ind w:firstLine="540"/>
        <w:jc w:val="both"/>
      </w:pPr>
      <w:r>
        <w:rPr>
          <w:sz w:val="20"/>
        </w:rPr>
        <w:t xml:space="preserve">Акт приема-передачи передается ответственному работнику аппарата суда для внесения соответствующих записей в книгу учета вещественных доказательств, принятых на хранение </w:t>
      </w:r>
      <w:hyperlink w:history="0" w:anchor="P7365" w:tooltip="КНИГА УЧЕТА">
        <w:r>
          <w:rPr>
            <w:sz w:val="20"/>
            <w:color w:val="0000ff"/>
          </w:rPr>
          <w:t xml:space="preserve">(форма N 55)</w:t>
        </w:r>
      </w:hyperlink>
      <w:r>
        <w:rPr>
          <w:sz w:val="20"/>
        </w:rPr>
        <w:t xml:space="preserve">, и приобщения в соответствующий наряд по номенклатуре дел суда.</w:t>
      </w:r>
    </w:p>
    <w:p>
      <w:pPr>
        <w:pStyle w:val="0"/>
        <w:jc w:val="both"/>
      </w:pPr>
      <w:r>
        <w:rPr>
          <w:sz w:val="20"/>
        </w:rPr>
        <w:t xml:space="preserve">(пункт введен </w:t>
      </w:r>
      <w:hyperlink w:history="0" r:id="rId97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18.02.2016 N 33)</w:t>
      </w:r>
    </w:p>
    <w:p>
      <w:pPr>
        <w:pStyle w:val="0"/>
        <w:spacing w:before="200" w:line-rule="auto"/>
        <w:ind w:firstLine="540"/>
        <w:jc w:val="both"/>
      </w:pPr>
      <w:hyperlink w:history="0" r:id="rId97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13.5</w:t>
        </w:r>
      </w:hyperlink>
      <w:r>
        <w:rPr>
          <w:sz w:val="20"/>
        </w:rPr>
        <w:t xml:space="preserve">.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w:t>
      </w:r>
      <w:hyperlink w:history="0" w:anchor="P7365" w:tooltip="КНИГА УЧЕТА">
        <w:r>
          <w:rPr>
            <w:sz w:val="20"/>
            <w:color w:val="0000ff"/>
          </w:rPr>
          <w:t xml:space="preserve">(форма N 55)</w:t>
        </w:r>
      </w:hyperlink>
      <w:r>
        <w:rPr>
          <w:sz w:val="20"/>
        </w:rPr>
        <w:t xml:space="preserve">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pPr>
        <w:pStyle w:val="0"/>
        <w:jc w:val="both"/>
      </w:pPr>
      <w:r>
        <w:rPr>
          <w:sz w:val="20"/>
        </w:rPr>
        <w:t xml:space="preserve">(пункт в ред. </w:t>
      </w:r>
      <w:hyperlink w:history="0" r:id="rId97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18.02.2016 N 33)</w:t>
      </w:r>
    </w:p>
    <w:p>
      <w:pPr>
        <w:pStyle w:val="0"/>
        <w:spacing w:before="200" w:line-rule="auto"/>
        <w:ind w:firstLine="540"/>
        <w:jc w:val="both"/>
      </w:pPr>
      <w:hyperlink w:history="0" r:id="rId97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13.6</w:t>
        </w:r>
      </w:hyperlink>
      <w:r>
        <w:rPr>
          <w:sz w:val="20"/>
        </w:rPr>
        <w:t xml:space="preserve">. Абзацы первый - второй исключены. - </w:t>
      </w:r>
      <w:hyperlink w:history="0" r:id="rId97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w:t>
        </w:r>
      </w:hyperlink>
      <w:r>
        <w:rPr>
          <w:sz w:val="20"/>
        </w:rPr>
        <w:t xml:space="preserve"> Судебного департамента при Верховном Суде РФ от 18.02.2016 N 33.</w:t>
      </w:r>
    </w:p>
    <w:p>
      <w:pPr>
        <w:pStyle w:val="0"/>
        <w:spacing w:before="200" w:line-rule="auto"/>
        <w:ind w:firstLine="540"/>
        <w:jc w:val="both"/>
      </w:pPr>
      <w:r>
        <w:rPr>
          <w:sz w:val="20"/>
        </w:rPr>
        <w:t xml:space="preserve">Передача вещественных доказательств судье для осмотра и возвращение их на хранение отмечаются в книге учета.</w:t>
      </w:r>
    </w:p>
    <w:p>
      <w:pPr>
        <w:pStyle w:val="0"/>
        <w:jc w:val="both"/>
      </w:pPr>
      <w:r>
        <w:rPr>
          <w:sz w:val="20"/>
        </w:rPr>
        <w:t xml:space="preserve">(в ред. </w:t>
      </w:r>
      <w:hyperlink w:history="0" r:id="rId977"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17.04.2017 N 71)</w:t>
      </w:r>
    </w:p>
    <w:p>
      <w:pPr>
        <w:pStyle w:val="0"/>
        <w:spacing w:before="200" w:line-rule="auto"/>
        <w:ind w:firstLine="540"/>
        <w:jc w:val="both"/>
      </w:pPr>
      <w:r>
        <w:rPr>
          <w:sz w:val="20"/>
        </w:rPr>
        <w:t xml:space="preserve">После осмотра вещественных доказательств, произведенного судом в соответствии с требованиями </w:t>
      </w:r>
      <w:hyperlink w:history="0" r:id="rId978"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20"/>
            <w:color w:val="0000ff"/>
          </w:rPr>
          <w:t xml:space="preserve">ст. 284</w:t>
        </w:r>
      </w:hyperlink>
      <w:r>
        <w:rPr>
          <w:sz w:val="20"/>
        </w:rPr>
        <w:t xml:space="preserve"> УПК Российской Федерации, они вновь упаковываются и опечатываются в присутствии судьи, председательствующего по делу.</w:t>
      </w:r>
    </w:p>
    <w:p>
      <w:pPr>
        <w:pStyle w:val="0"/>
        <w:spacing w:before="200" w:line-rule="auto"/>
        <w:ind w:firstLine="540"/>
        <w:jc w:val="both"/>
      </w:pPr>
      <w:r>
        <w:rPr>
          <w:sz w:val="20"/>
        </w:rPr>
        <w:t xml:space="preserve">Абзац исключен. - </w:t>
      </w:r>
      <w:hyperlink w:history="0" r:id="rId97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w:t>
        </w:r>
      </w:hyperlink>
      <w:r>
        <w:rPr>
          <w:sz w:val="20"/>
        </w:rPr>
        <w:t xml:space="preserve"> Судебного департамента при Верховном Суде РФ от 18.02.2016 N 33.</w:t>
      </w:r>
    </w:p>
    <w:p>
      <w:pPr>
        <w:pStyle w:val="0"/>
        <w:spacing w:before="200" w:line-rule="auto"/>
        <w:ind w:firstLine="540"/>
        <w:jc w:val="both"/>
      </w:pPr>
      <w:hyperlink w:history="0" r:id="rId98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13.7</w:t>
        </w:r>
      </w:hyperlink>
      <w:r>
        <w:rPr>
          <w:sz w:val="20"/>
        </w:rPr>
        <w:t xml:space="preserve">. Вещественные доказательства хранятся в суде до вступления в законную силу приговора или иного судебного постановления.</w:t>
      </w:r>
    </w:p>
    <w:p>
      <w:pPr>
        <w:pStyle w:val="0"/>
        <w:spacing w:before="200" w:line-rule="auto"/>
        <w:ind w:firstLine="540"/>
        <w:jc w:val="both"/>
      </w:pPr>
      <w:r>
        <w:rPr>
          <w:sz w:val="20"/>
        </w:rPr>
        <w:t xml:space="preserve">В тех случаях когда спор о праве на вещь подлежит разрешению в порядке гражданского судопроизводства, вещественные доказательства хранятся до вступления в законную силу решения суда.</w:t>
      </w:r>
    </w:p>
    <w:p>
      <w:pPr>
        <w:pStyle w:val="0"/>
        <w:spacing w:before="200" w:line-rule="auto"/>
        <w:ind w:firstLine="540"/>
        <w:jc w:val="both"/>
      </w:pPr>
      <w:hyperlink w:history="0" r:id="rId98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13.8</w:t>
        </w:r>
      </w:hyperlink>
      <w:r>
        <w:rPr>
          <w:sz w:val="20"/>
        </w:rPr>
        <w:t xml:space="preserve">. До вступления приговора, иного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Передача вещей производится по следующим правилам:</w:t>
      </w:r>
    </w:p>
    <w:p>
      <w:pPr>
        <w:pStyle w:val="0"/>
        <w:spacing w:before="200" w:line-rule="auto"/>
        <w:ind w:firstLine="540"/>
        <w:jc w:val="both"/>
      </w:pPr>
      <w:r>
        <w:rPr>
          <w:sz w:val="20"/>
        </w:rPr>
        <w:t xml:space="preserve">1)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pPr>
        <w:pStyle w:val="0"/>
        <w:spacing w:before="200" w:line-rule="auto"/>
        <w:ind w:firstLine="540"/>
        <w:jc w:val="both"/>
      </w:pPr>
      <w:r>
        <w:rPr>
          <w:sz w:val="20"/>
        </w:rPr>
        <w:t xml:space="preserve">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журнале делается отметка об исполнении со ссылкой на этот лист дела.</w:t>
      </w:r>
    </w:p>
    <w:p>
      <w:pPr>
        <w:pStyle w:val="0"/>
        <w:spacing w:before="200" w:line-rule="auto"/>
        <w:ind w:firstLine="540"/>
        <w:jc w:val="both"/>
      </w:pPr>
      <w:r>
        <w:rPr>
          <w:sz w:val="20"/>
        </w:rPr>
        <w:t xml:space="preserve">Если владельцем является учреждение, предприятие, организация, вещественное доказательство передается его представителю в том же порядке, при наличии доверенности.</w:t>
      </w:r>
    </w:p>
    <w:p>
      <w:pPr>
        <w:pStyle w:val="0"/>
        <w:spacing w:before="200" w:line-rule="auto"/>
        <w:ind w:firstLine="540"/>
        <w:jc w:val="both"/>
      </w:pPr>
      <w:r>
        <w:rPr>
          <w:sz w:val="20"/>
        </w:rPr>
        <w:t xml:space="preserve">2) 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финансовому органу для реализации, а не представляющие ценности - уничтожаются.</w:t>
      </w:r>
    </w:p>
    <w:p>
      <w:pPr>
        <w:pStyle w:val="0"/>
        <w:spacing w:before="200" w:line-rule="auto"/>
        <w:ind w:firstLine="540"/>
        <w:jc w:val="both"/>
      </w:pPr>
      <w:hyperlink w:history="0" r:id="rId98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13.9</w:t>
        </w:r>
      </w:hyperlink>
      <w:r>
        <w:rPr>
          <w:sz w:val="20"/>
        </w:rPr>
        <w:t xml:space="preserve">. После вступления в законную силу приговора, иного судебного постановления в книге учета </w:t>
      </w:r>
      <w:hyperlink w:history="0" w:anchor="P7365" w:tooltip="КНИГА УЧЕТА">
        <w:r>
          <w:rPr>
            <w:sz w:val="20"/>
            <w:color w:val="0000ff"/>
          </w:rPr>
          <w:t xml:space="preserve">(форма N 55)</w:t>
        </w:r>
      </w:hyperlink>
      <w:r>
        <w:rPr>
          <w:sz w:val="20"/>
        </w:rPr>
        <w:t xml:space="preserve"> делается отметка о состоявшемся решении суда в отношении вещественных доказательств с указанием содержания и даты решения.</w:t>
      </w:r>
    </w:p>
    <w:p>
      <w:pPr>
        <w:pStyle w:val="0"/>
        <w:spacing w:before="200" w:line-rule="auto"/>
        <w:ind w:firstLine="540"/>
        <w:jc w:val="both"/>
      </w:pPr>
      <w:r>
        <w:rPr>
          <w:sz w:val="20"/>
        </w:rPr>
        <w:t xml:space="preserve">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w:t>
      </w:r>
      <w:hyperlink w:history="0" w:anchor="P1696"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Pr>
            <w:sz w:val="20"/>
            <w:color w:val="0000ff"/>
          </w:rPr>
          <w:t xml:space="preserve">п. 14.5</w:t>
        </w:r>
      </w:hyperlink>
      <w:r>
        <w:rPr>
          <w:sz w:val="20"/>
        </w:rPr>
        <w:t xml:space="preserve"> настоящей Инструкции, направляется уполномоченным работником аппарата суда по поручению судьи в течение 3-х рабочих дней в орган, осуществляющий хранение вещественных доказательств, копия сопроводительного письма подшивается в дело.</w:t>
      </w:r>
    </w:p>
    <w:p>
      <w:pPr>
        <w:pStyle w:val="0"/>
        <w:jc w:val="both"/>
      </w:pPr>
      <w:r>
        <w:rPr>
          <w:sz w:val="20"/>
        </w:rPr>
        <w:t xml:space="preserve">(в ред. </w:t>
      </w:r>
      <w:hyperlink w:history="0" r:id="rId98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21.10.2019 N 238)</w:t>
      </w:r>
    </w:p>
    <w:p>
      <w:pPr>
        <w:pStyle w:val="0"/>
        <w:spacing w:before="200" w:line-rule="auto"/>
        <w:ind w:firstLine="540"/>
        <w:jc w:val="both"/>
      </w:pPr>
      <w:r>
        <w:rPr>
          <w:sz w:val="20"/>
        </w:rPr>
        <w:t xml:space="preserve">Уполномоченным работником аппарата суда в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в книге учета </w:t>
      </w:r>
      <w:hyperlink w:history="0" w:anchor="P7365" w:tooltip="КНИГА УЧЕТА">
        <w:r>
          <w:rPr>
            <w:sz w:val="20"/>
            <w:color w:val="0000ff"/>
          </w:rPr>
          <w:t xml:space="preserve">(форма N 55)</w:t>
        </w:r>
      </w:hyperlink>
      <w:r>
        <w:rPr>
          <w:sz w:val="20"/>
        </w:rPr>
        <w:t xml:space="preserve">.</w:t>
      </w:r>
    </w:p>
    <w:p>
      <w:pPr>
        <w:pStyle w:val="0"/>
        <w:jc w:val="both"/>
      </w:pPr>
      <w:r>
        <w:rPr>
          <w:sz w:val="20"/>
        </w:rPr>
        <w:t xml:space="preserve">(пункт в ред. </w:t>
      </w:r>
      <w:hyperlink w:history="0" r:id="rId98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18.02.2016 N 33)</w:t>
      </w:r>
    </w:p>
    <w:p>
      <w:pPr>
        <w:pStyle w:val="0"/>
        <w:spacing w:before="200" w:line-rule="auto"/>
        <w:ind w:firstLine="540"/>
        <w:jc w:val="both"/>
      </w:pPr>
      <w:hyperlink w:history="0" r:id="rId98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13.10</w:t>
        </w:r>
      </w:hyperlink>
      <w:r>
        <w:rPr>
          <w:sz w:val="20"/>
        </w:rPr>
        <w:t xml:space="preserve">. Для обращения к исполнению приговора в части реализации конфискованных судом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подразделение судебных приставов по месту нахождения вещественных доказательств. Копия сопроводительного письма подшивается в дело.</w:t>
      </w:r>
    </w:p>
    <w:p>
      <w:pPr>
        <w:pStyle w:val="0"/>
        <w:jc w:val="both"/>
      </w:pPr>
      <w:r>
        <w:rPr>
          <w:sz w:val="20"/>
        </w:rPr>
        <w:t xml:space="preserve">(в ред. </w:t>
      </w:r>
      <w:hyperlink w:history="0" r:id="rId98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18.02.2016 N 33)</w:t>
      </w:r>
    </w:p>
    <w:p>
      <w:pPr>
        <w:pStyle w:val="0"/>
        <w:spacing w:before="200" w:line-rule="auto"/>
        <w:ind w:firstLine="540"/>
        <w:jc w:val="both"/>
      </w:pPr>
      <w:r>
        <w:rPr>
          <w:sz w:val="20"/>
        </w:rPr>
        <w:t xml:space="preserve">Если вещественные доказательства, подлежащие реализации, хранятся в суде, то исполнительный документ и вещественные доказательства передаются судебному приставу-исполнителю под расписку.</w:t>
      </w:r>
    </w:p>
    <w:p>
      <w:pPr>
        <w:pStyle w:val="0"/>
        <w:spacing w:before="200" w:line-rule="auto"/>
        <w:ind w:firstLine="540"/>
        <w:jc w:val="both"/>
      </w:pPr>
      <w:r>
        <w:rPr>
          <w:sz w:val="20"/>
        </w:rPr>
        <w:t xml:space="preserve">Расписка судебного пристава-исполнителя в получении вещественных доказательств подшивается в дело, а в книгу учета </w:t>
      </w:r>
      <w:hyperlink w:history="0" w:anchor="P7365" w:tooltip="КНИГА УЧЕТА">
        <w:r>
          <w:rPr>
            <w:sz w:val="20"/>
            <w:color w:val="0000ff"/>
          </w:rPr>
          <w:t xml:space="preserve">(форма N 55)</w:t>
        </w:r>
      </w:hyperlink>
      <w:r>
        <w:rPr>
          <w:sz w:val="20"/>
        </w:rPr>
        <w:t xml:space="preserve"> вносится запись о передаче вещественных доказательств судебному приставу-исполнителю.</w:t>
      </w:r>
    </w:p>
    <w:p>
      <w:pPr>
        <w:pStyle w:val="0"/>
        <w:jc w:val="both"/>
      </w:pPr>
      <w:r>
        <w:rPr>
          <w:sz w:val="20"/>
        </w:rPr>
        <w:t xml:space="preserve">(в ред. </w:t>
      </w:r>
      <w:hyperlink w:history="0" r:id="rId98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18.02.2016 N 33)</w:t>
      </w:r>
    </w:p>
    <w:p>
      <w:pPr>
        <w:pStyle w:val="0"/>
        <w:spacing w:before="200" w:line-rule="auto"/>
        <w:ind w:firstLine="540"/>
        <w:jc w:val="both"/>
      </w:pPr>
      <w:r>
        <w:rPr>
          <w:sz w:val="20"/>
        </w:rPr>
        <w:t xml:space="preserve">Исполнительный документ с отметками судебного пристава-исполнителя и судьи об исполнении подшивается в дело. В книге учета </w:t>
      </w:r>
      <w:hyperlink w:history="0" w:anchor="P7365" w:tooltip="КНИГА УЧЕТА">
        <w:r>
          <w:rPr>
            <w:sz w:val="20"/>
            <w:color w:val="0000ff"/>
          </w:rPr>
          <w:t xml:space="preserve">(форма N 55)</w:t>
        </w:r>
      </w:hyperlink>
      <w:r>
        <w:rPr>
          <w:sz w:val="20"/>
        </w:rPr>
        <w:t xml:space="preserve"> делается отметка об исполнении.</w:t>
      </w:r>
    </w:p>
    <w:p>
      <w:pPr>
        <w:pStyle w:val="0"/>
        <w:jc w:val="both"/>
      </w:pPr>
      <w:r>
        <w:rPr>
          <w:sz w:val="20"/>
        </w:rPr>
        <w:t xml:space="preserve">(в ред. </w:t>
      </w:r>
      <w:hyperlink w:history="0" r:id="rId98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18.02.2016 N 33)</w:t>
      </w:r>
    </w:p>
    <w:p>
      <w:pPr>
        <w:pStyle w:val="0"/>
        <w:spacing w:before="200" w:line-rule="auto"/>
        <w:ind w:firstLine="540"/>
        <w:jc w:val="both"/>
      </w:pPr>
      <w:r>
        <w:rPr>
          <w:sz w:val="20"/>
        </w:rPr>
        <w:t xml:space="preserve">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pPr>
        <w:pStyle w:val="0"/>
        <w:jc w:val="both"/>
      </w:pPr>
      <w:r>
        <w:rPr>
          <w:sz w:val="20"/>
        </w:rPr>
        <w:t xml:space="preserve">(в ред. </w:t>
      </w:r>
      <w:hyperlink w:history="0" r:id="rId98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18.02.2016 N 33)</w:t>
      </w:r>
    </w:p>
    <w:p>
      <w:pPr>
        <w:pStyle w:val="0"/>
        <w:spacing w:before="200" w:line-rule="auto"/>
        <w:ind w:firstLine="540"/>
        <w:jc w:val="both"/>
      </w:pPr>
      <w:r>
        <w:rPr>
          <w:sz w:val="20"/>
        </w:rPr>
        <w:t xml:space="preserve">Копия сопроводительного письма и документ о приеме соответствующим учреждением вещественных доказательств подшиваются в дело, и на них указываются порядковые номера листов дела, и вносится в опись дела.</w:t>
      </w:r>
    </w:p>
    <w:p>
      <w:pPr>
        <w:pStyle w:val="0"/>
        <w:jc w:val="both"/>
      </w:pPr>
      <w:r>
        <w:rPr>
          <w:sz w:val="20"/>
        </w:rPr>
        <w:t xml:space="preserve">(в ред. </w:t>
      </w:r>
      <w:hyperlink w:history="0" r:id="rId99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18.02.2016 N 33)</w:t>
      </w:r>
    </w:p>
    <w:p>
      <w:pPr>
        <w:pStyle w:val="0"/>
        <w:spacing w:before="200" w:line-rule="auto"/>
        <w:ind w:firstLine="540"/>
        <w:jc w:val="both"/>
      </w:pPr>
      <w:r>
        <w:rPr>
          <w:sz w:val="20"/>
        </w:rPr>
        <w:t xml:space="preserve">В книге учета </w:t>
      </w:r>
      <w:hyperlink w:history="0" w:anchor="P7365" w:tooltip="КНИГА УЧЕТА">
        <w:r>
          <w:rPr>
            <w:sz w:val="20"/>
            <w:color w:val="0000ff"/>
          </w:rPr>
          <w:t xml:space="preserve">(форма N 55)</w:t>
        </w:r>
      </w:hyperlink>
      <w:r>
        <w:rPr>
          <w:sz w:val="20"/>
        </w:rPr>
        <w:t xml:space="preserve"> делается отметка об исполнении и указывается номер листа дела, содержащего сведения, подтверждающие передачу вещественного доказательства.</w:t>
      </w:r>
    </w:p>
    <w:p>
      <w:pPr>
        <w:pStyle w:val="0"/>
        <w:jc w:val="both"/>
      </w:pPr>
      <w:r>
        <w:rPr>
          <w:sz w:val="20"/>
        </w:rPr>
        <w:t xml:space="preserve">(в ред. </w:t>
      </w:r>
      <w:hyperlink w:history="0" r:id="rId99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18.02.2016 N 33)</w:t>
      </w:r>
    </w:p>
    <w:p>
      <w:pPr>
        <w:pStyle w:val="0"/>
        <w:spacing w:before="200" w:line-rule="auto"/>
        <w:ind w:firstLine="540"/>
        <w:jc w:val="both"/>
      </w:pPr>
      <w:r>
        <w:rPr>
          <w:sz w:val="20"/>
        </w:rPr>
        <w:t xml:space="preserve">Вещественные доказательства, подвергающиеся быстрой порче, если они не могут быть возвращены владельцу (например, из-за отсутствия точных данных о нем или его местонахождении), передаются по постановлению судьи в соответствующие учреждения для использования по назначению. Передача производится судебным приставом-исполнителем по акту, первый экземпляр которого и подробная опись вещественных доказательств приобщаются к делу.</w:t>
      </w:r>
    </w:p>
    <w:p>
      <w:pPr>
        <w:pStyle w:val="0"/>
        <w:spacing w:before="200" w:line-rule="auto"/>
        <w:ind w:firstLine="540"/>
        <w:jc w:val="both"/>
      </w:pPr>
      <w:hyperlink w:history="0" r:id="rId99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13.11</w:t>
        </w:r>
      </w:hyperlink>
      <w:r>
        <w:rPr>
          <w:sz w:val="20"/>
        </w:rPr>
        <w:t xml:space="preserve">.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w:t>
      </w:r>
      <w:hyperlink w:history="0" w:anchor="P7365" w:tooltip="КНИГА УЧЕТА">
        <w:r>
          <w:rPr>
            <w:sz w:val="20"/>
            <w:color w:val="0000ff"/>
          </w:rPr>
          <w:t xml:space="preserve">(форма N 55)</w:t>
        </w:r>
      </w:hyperlink>
      <w:r>
        <w:rPr>
          <w:sz w:val="20"/>
        </w:rPr>
        <w:t xml:space="preserve">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w:t>
      </w:r>
      <w:hyperlink w:history="0" w:anchor="P7365" w:tooltip="КНИГА УЧЕТА">
        <w:r>
          <w:rPr>
            <w:sz w:val="20"/>
            <w:color w:val="0000ff"/>
          </w:rPr>
          <w:t xml:space="preserve">(форма N 55)</w:t>
        </w:r>
      </w:hyperlink>
      <w:r>
        <w:rPr>
          <w:sz w:val="20"/>
        </w:rPr>
        <w:t xml:space="preserve"> делается отметка об исполнении.</w:t>
      </w:r>
    </w:p>
    <w:p>
      <w:pPr>
        <w:pStyle w:val="0"/>
        <w:jc w:val="both"/>
      </w:pPr>
      <w:r>
        <w:rPr>
          <w:sz w:val="20"/>
        </w:rPr>
        <w:t xml:space="preserve">(пункт в ред. </w:t>
      </w:r>
      <w:hyperlink w:history="0" r:id="rId99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18.02.2016 N 33)</w:t>
      </w:r>
    </w:p>
    <w:p>
      <w:pPr>
        <w:pStyle w:val="0"/>
        <w:spacing w:before="200" w:line-rule="auto"/>
        <w:ind w:firstLine="540"/>
        <w:jc w:val="both"/>
      </w:pPr>
      <w:hyperlink w:history="0" r:id="rId99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13.12</w:t>
        </w:r>
      </w:hyperlink>
      <w:r>
        <w:rPr>
          <w:sz w:val="20"/>
        </w:rPr>
        <w:t xml:space="preserve">. Исключен. - </w:t>
      </w:r>
      <w:hyperlink w:history="0" r:id="rId99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w:t>
        </w:r>
      </w:hyperlink>
      <w:r>
        <w:rPr>
          <w:sz w:val="20"/>
        </w:rPr>
        <w:t xml:space="preserve"> Судебного департамента при Верховном Суде РФ от 18.02.2016 N 33.</w:t>
      </w:r>
    </w:p>
    <w:p>
      <w:pPr>
        <w:pStyle w:val="0"/>
        <w:spacing w:before="200" w:line-rule="auto"/>
        <w:ind w:firstLine="540"/>
        <w:jc w:val="both"/>
      </w:pPr>
      <w:hyperlink w:history="0" r:id="rId99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13.13</w:t>
        </w:r>
      </w:hyperlink>
      <w:r>
        <w:rPr>
          <w:sz w:val="20"/>
        </w:rPr>
        <w:t xml:space="preserve">. Изъятые у лиц, содержащихся под стражей, паспорта, военные билеты, трудовые книжки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pPr>
        <w:pStyle w:val="0"/>
        <w:spacing w:before="200" w:line-rule="auto"/>
        <w:ind w:firstLine="540"/>
        <w:jc w:val="both"/>
      </w:pPr>
      <w:r>
        <w:rPr>
          <w:sz w:val="20"/>
        </w:rPr>
        <w:t xml:space="preserve">Военные билеты военнообязанных и удостоверения о приписке к призывным участкам призывников, осужденных к лишению свободы, не позднее семидневного срока после вступления приговора в законную силу направляются в районные (городские) военные комиссариаты по месту учета.</w:t>
      </w:r>
    </w:p>
    <w:p>
      <w:pPr>
        <w:pStyle w:val="0"/>
        <w:spacing w:before="200" w:line-rule="auto"/>
        <w:ind w:firstLine="540"/>
        <w:jc w:val="both"/>
      </w:pPr>
      <w:r>
        <w:rPr>
          <w:sz w:val="20"/>
        </w:rPr>
        <w:t xml:space="preserve">Паспорт, трудовые книжки и другие личные документы лиц, осужденных к лишению свободы, направляются администрации места предварительного заключения, где содержатся осужденные.</w:t>
      </w:r>
    </w:p>
    <w:p>
      <w:pPr>
        <w:pStyle w:val="0"/>
        <w:spacing w:before="200" w:line-rule="auto"/>
        <w:ind w:firstLine="540"/>
        <w:jc w:val="both"/>
      </w:pPr>
      <w:r>
        <w:rPr>
          <w:sz w:val="20"/>
        </w:rPr>
        <w:t xml:space="preserve">Использование вещественных доказательств для каких-либо служебных или иных целей запрещается.</w:t>
      </w:r>
    </w:p>
    <w:p>
      <w:pPr>
        <w:pStyle w:val="0"/>
        <w:spacing w:before="200" w:line-rule="auto"/>
        <w:ind w:firstLine="540"/>
        <w:jc w:val="both"/>
      </w:pPr>
      <w:r>
        <w:rPr>
          <w:sz w:val="20"/>
        </w:rPr>
        <w:t xml:space="preserve">На документах, письмах и других бумагах, являющихся вещественными доказательствами, запрещается делать какие-либо отметки, надписи или перегибы.</w:t>
      </w:r>
    </w:p>
    <w:p>
      <w:pPr>
        <w:pStyle w:val="0"/>
        <w:spacing w:before="200" w:line-rule="auto"/>
        <w:ind w:firstLine="540"/>
        <w:jc w:val="both"/>
      </w:pPr>
      <w:r>
        <w:rPr>
          <w:sz w:val="20"/>
        </w:rPr>
        <w:t xml:space="preserve">За сохранность вещественных доказательств, находящихся в деле, несет ответственность судья, под председательством которого оно рассматривается.</w:t>
      </w:r>
    </w:p>
    <w:p>
      <w:pPr>
        <w:pStyle w:val="0"/>
        <w:spacing w:before="200" w:line-rule="auto"/>
        <w:ind w:firstLine="540"/>
        <w:jc w:val="both"/>
      </w:pPr>
      <w:r>
        <w:rPr>
          <w:sz w:val="20"/>
        </w:rPr>
        <w:t xml:space="preserve">За сохранность вещественных доказательств, находящихся в деле, которое рассмотрено, несет ответственность уполномоченный на то работник отдела делопроизводства.</w:t>
      </w:r>
    </w:p>
    <w:p>
      <w:pPr>
        <w:pStyle w:val="0"/>
        <w:jc w:val="both"/>
      </w:pPr>
      <w:r>
        <w:rPr>
          <w:sz w:val="20"/>
        </w:rPr>
        <w:t xml:space="preserve">(в ред. </w:t>
      </w:r>
      <w:hyperlink w:history="0" r:id="rId997"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03.12.2010 N 270)</w:t>
      </w:r>
    </w:p>
    <w:p>
      <w:pPr>
        <w:pStyle w:val="0"/>
        <w:spacing w:before="200" w:line-rule="auto"/>
        <w:ind w:firstLine="540"/>
        <w:jc w:val="both"/>
      </w:pPr>
      <w:r>
        <w:rPr>
          <w:sz w:val="20"/>
        </w:rPr>
        <w:t xml:space="preserve">За сохранность вещественных доказательств, которые хранятся в суде отдельно от дела, несет ответственность лицо, на которого приказом председателя суда возложена обязанность по учету и хранению вещественных доказательств.</w:t>
      </w:r>
    </w:p>
    <w:p>
      <w:pPr>
        <w:pStyle w:val="0"/>
        <w:spacing w:before="200" w:line-rule="auto"/>
        <w:ind w:firstLine="540"/>
        <w:jc w:val="both"/>
      </w:pPr>
      <w:r>
        <w:rPr>
          <w:sz w:val="20"/>
        </w:rPr>
        <w:t xml:space="preserve">По указанию председателя суда не реже одного раза в квартал проверяется правильность ведения книги учета </w:t>
      </w:r>
      <w:hyperlink w:history="0" w:anchor="P7365" w:tooltip="КНИГА УЧЕТА">
        <w:r>
          <w:rPr>
            <w:sz w:val="20"/>
            <w:color w:val="0000ff"/>
          </w:rPr>
          <w:t xml:space="preserve">(форма N 55)</w:t>
        </w:r>
      </w:hyperlink>
      <w:r>
        <w:rPr>
          <w:sz w:val="20"/>
        </w:rPr>
        <w:t xml:space="preserve"> вещественных доказательств,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pPr>
        <w:pStyle w:val="0"/>
        <w:jc w:val="both"/>
      </w:pPr>
      <w:r>
        <w:rPr>
          <w:sz w:val="20"/>
        </w:rPr>
        <w:t xml:space="preserve">(в ред. </w:t>
      </w:r>
      <w:hyperlink w:history="0" r:id="rId99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18.02.2016 N 33)</w:t>
      </w:r>
    </w:p>
    <w:p>
      <w:pPr>
        <w:pStyle w:val="0"/>
        <w:spacing w:before="200" w:line-rule="auto"/>
        <w:ind w:firstLine="540"/>
        <w:jc w:val="both"/>
      </w:pPr>
      <w:r>
        <w:rPr>
          <w:sz w:val="20"/>
        </w:rPr>
        <w:t xml:space="preserve">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w:t>
      </w:r>
      <w:hyperlink w:history="0" w:anchor="P7365" w:tooltip="КНИГА УЧЕТА">
        <w:r>
          <w:rPr>
            <w:sz w:val="20"/>
            <w:color w:val="0000ff"/>
          </w:rPr>
          <w:t xml:space="preserve">(форма N 55)</w:t>
        </w:r>
      </w:hyperlink>
      <w:r>
        <w:rPr>
          <w:sz w:val="20"/>
        </w:rPr>
        <w:t xml:space="preserve">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pPr>
        <w:pStyle w:val="0"/>
        <w:jc w:val="both"/>
      </w:pPr>
      <w:r>
        <w:rPr>
          <w:sz w:val="20"/>
        </w:rPr>
        <w:t xml:space="preserve">(в ред. </w:t>
      </w:r>
      <w:hyperlink w:history="0" r:id="rId99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18.02.2016 N 33)</w:t>
      </w:r>
    </w:p>
    <w:p>
      <w:pPr>
        <w:pStyle w:val="0"/>
        <w:spacing w:before="200" w:line-rule="auto"/>
        <w:ind w:firstLine="540"/>
        <w:jc w:val="both"/>
      </w:pPr>
      <w:hyperlink w:history="0" r:id="rId100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13.14</w:t>
        </w:r>
      </w:hyperlink>
      <w:r>
        <w:rPr>
          <w:sz w:val="20"/>
        </w:rPr>
        <w:t xml:space="preserve">. Порядок хранения и уничтожения вещественных доказательств - наркотических средств и психотропных веществ регламентируется </w:t>
      </w:r>
      <w:hyperlink w:history="0" r:id="rId1001" w:tooltip="Федеральный закон от 08.01.1998 N 3-ФЗ (ред. от 28.04.2023) &quot;О наркотических средствах и психотропных веществах&quot; (с изм. и доп., вступ. в силу с 01.09.2023) {КонсультантПлюс}">
        <w:r>
          <w:rPr>
            <w:sz w:val="20"/>
            <w:color w:val="0000ff"/>
          </w:rPr>
          <w:t xml:space="preserve">статьями 28</w:t>
        </w:r>
      </w:hyperlink>
      <w:r>
        <w:rPr>
          <w:sz w:val="20"/>
        </w:rPr>
        <w:t xml:space="preserve">, </w:t>
      </w:r>
      <w:hyperlink w:history="0" r:id="rId1002" w:tooltip="Федеральный закон от 08.01.1998 N 3-ФЗ (ред. от 28.04.2023) &quot;О наркотических средствах и психотропных веществах&quot; (с изм. и доп., вступ. в силу с 01.09.2023) {КонсультантПлюс}">
        <w:r>
          <w:rPr>
            <w:sz w:val="20"/>
            <w:color w:val="0000ff"/>
          </w:rPr>
          <w:t xml:space="preserve">29</w:t>
        </w:r>
      </w:hyperlink>
      <w:r>
        <w:rPr>
          <w:sz w:val="20"/>
        </w:rPr>
        <w:t xml:space="preserve"> Федерального закона от 8 января 1998 г. N 3-ФЗ "О наркотических средствах и психотропных веществах", </w:t>
      </w:r>
      <w:hyperlink w:history="0" r:id="rId1003" w:tooltip="Постановление Правительства РФ от 18.06.1999 N 647 (ред. от 04.09.2012) &quot;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инструментов и оборудования, которые были конфискованы или изъяты из незаконного оборота либо дальнейшее использование которых призн {КонсультантПлюс}">
        <w:r>
          <w:rPr>
            <w:sz w:val="20"/>
            <w:color w:val="0000ff"/>
          </w:rPr>
          <w:t xml:space="preserve">Постановлением</w:t>
        </w:r>
      </w:hyperlink>
      <w:r>
        <w:rPr>
          <w:sz w:val="20"/>
        </w:rPr>
        <w:t xml:space="preserve"> Правительства Российской Федерации от 18 июня 1999 г. N 647 "О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pPr>
        <w:pStyle w:val="0"/>
        <w:jc w:val="both"/>
      </w:pPr>
      <w:r>
        <w:rPr>
          <w:sz w:val="20"/>
        </w:rPr>
        <w:t xml:space="preserve">(пункт введен </w:t>
      </w:r>
      <w:hyperlink w:history="0" r:id="rId1004"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03.12.2010 N 270, в ред. </w:t>
      </w:r>
      <w:hyperlink w:history="0" r:id="rId100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18.03.2013 N 61)</w:t>
      </w:r>
    </w:p>
    <w:p>
      <w:pPr>
        <w:pStyle w:val="0"/>
        <w:spacing w:before="200" w:line-rule="auto"/>
        <w:ind w:firstLine="540"/>
        <w:jc w:val="both"/>
      </w:pPr>
      <w:hyperlink w:history="0" r:id="rId100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13.15</w:t>
        </w:r>
      </w:hyperlink>
      <w:r>
        <w:rPr>
          <w:sz w:val="20"/>
        </w:rPr>
        <w:t xml:space="preserve">. При поступлении вещественных доказательств по гражданским, административным делам, делам об административных правонарушениях, их наличие сверяется по сопроводительному письму. О поступлении вещественных доказательств делаются 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w:t>
      </w:r>
      <w:hyperlink w:history="0" w:anchor="P7534" w:tooltip="Реестр (журнал)">
        <w:r>
          <w:rPr>
            <w:sz w:val="20"/>
            <w:color w:val="0000ff"/>
          </w:rPr>
          <w:t xml:space="preserve">(форма N 55.3)</w:t>
        </w:r>
      </w:hyperlink>
      <w:r>
        <w:rPr>
          <w:sz w:val="20"/>
        </w:rPr>
        <w:t xml:space="preserve">. Порядок учета, хранения и передачи вещественных доказательств по гражданским, административным делам, делам об административным правонарушениях определяются председателем соответствующего суда в целях обеспечения их сохранности в неизменном состоянии.</w:t>
      </w:r>
    </w:p>
    <w:p>
      <w:pPr>
        <w:pStyle w:val="0"/>
        <w:jc w:val="both"/>
      </w:pPr>
      <w:r>
        <w:rPr>
          <w:sz w:val="20"/>
        </w:rPr>
        <w:t xml:space="preserve">(пункт введен </w:t>
      </w:r>
      <w:hyperlink w:history="0" r:id="rId100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18.02.2016 N 33; в ред. </w:t>
      </w:r>
      <w:hyperlink w:history="0" r:id="rId1008"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17.04.2017 N 71)</w:t>
      </w:r>
    </w:p>
    <w:p>
      <w:pPr>
        <w:pStyle w:val="0"/>
      </w:pPr>
      <w:r>
        <w:rPr>
          <w:sz w:val="20"/>
        </w:rPr>
      </w:r>
    </w:p>
    <w:p>
      <w:pPr>
        <w:pStyle w:val="2"/>
        <w:outlineLvl w:val="1"/>
        <w:jc w:val="center"/>
      </w:pPr>
      <w:hyperlink w:history="0" r:id="rId100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14</w:t>
        </w:r>
      </w:hyperlink>
      <w:r>
        <w:rPr>
          <w:sz w:val="20"/>
        </w:rPr>
        <w:t xml:space="preserve">. Порядок выдачи судебных дел и документов</w:t>
      </w:r>
    </w:p>
    <w:p>
      <w:pPr>
        <w:pStyle w:val="0"/>
      </w:pPr>
      <w:r>
        <w:rPr>
          <w:sz w:val="20"/>
        </w:rPr>
      </w:r>
    </w:p>
    <w:bookmarkStart w:id="1660" w:name="P1660"/>
    <w:bookmarkEnd w:id="1660"/>
    <w:p>
      <w:pPr>
        <w:pStyle w:val="0"/>
        <w:ind w:firstLine="540"/>
        <w:jc w:val="both"/>
      </w:pPr>
      <w:hyperlink w:history="0" r:id="rId101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14.1</w:t>
        </w:r>
      </w:hyperlink>
      <w:r>
        <w:rPr>
          <w:sz w:val="20"/>
        </w:rPr>
        <w:t xml:space="preserve">. Порядок и сроки выдачи судебных дел (иных материалов) для ознакомления устанавливаются председателем суда.</w:t>
      </w:r>
    </w:p>
    <w:p>
      <w:pPr>
        <w:pStyle w:val="0"/>
        <w:jc w:val="both"/>
      </w:pPr>
      <w:r>
        <w:rPr>
          <w:sz w:val="20"/>
        </w:rPr>
        <w:t xml:space="preserve">(в ред. </w:t>
      </w:r>
      <w:hyperlink w:history="0" r:id="rId101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18.03.2013 N 61)</w:t>
      </w:r>
    </w:p>
    <w:p>
      <w:pPr>
        <w:pStyle w:val="0"/>
        <w:spacing w:before="200" w:line-rule="auto"/>
        <w:ind w:firstLine="540"/>
        <w:jc w:val="both"/>
      </w:pPr>
      <w:r>
        <w:rPr>
          <w:sz w:val="20"/>
        </w:rPr>
        <w:t xml:space="preserve">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pPr>
        <w:pStyle w:val="0"/>
        <w:jc w:val="both"/>
      </w:pPr>
      <w:r>
        <w:rPr>
          <w:sz w:val="20"/>
        </w:rPr>
        <w:t xml:space="preserve">(абзац введен </w:t>
      </w:r>
      <w:hyperlink w:history="0" r:id="rId101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18.03.2013 N 61)</w:t>
      </w:r>
    </w:p>
    <w:p>
      <w:pPr>
        <w:pStyle w:val="0"/>
        <w:spacing w:before="200" w:line-rule="auto"/>
        <w:ind w:firstLine="540"/>
        <w:jc w:val="both"/>
      </w:pPr>
      <w:r>
        <w:rPr>
          <w:sz w:val="20"/>
        </w:rPr>
        <w:t xml:space="preserve">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w:t>
      </w:r>
      <w:hyperlink w:history="0" w:anchor="P1732" w:tooltip="Приложение N 1">
        <w:r>
          <w:rPr>
            <w:sz w:val="20"/>
            <w:color w:val="0000ff"/>
          </w:rPr>
          <w:t xml:space="preserve">приложению N 1</w:t>
        </w:r>
      </w:hyperlink>
      <w:r>
        <w:rPr>
          <w:sz w:val="20"/>
        </w:rPr>
        <w:t xml:space="preserve">, а их представителями, защитниками - также доверенности, оформленной в соответствии с требованиями законодательства;</w:t>
      </w:r>
    </w:p>
    <w:p>
      <w:pPr>
        <w:pStyle w:val="0"/>
        <w:jc w:val="both"/>
      </w:pPr>
      <w:r>
        <w:rPr>
          <w:sz w:val="20"/>
        </w:rPr>
        <w:t xml:space="preserve">(пп. "а" в ред. </w:t>
      </w:r>
      <w:hyperlink w:history="0" r:id="rId101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18.02.2016 N 33)</w:t>
      </w:r>
    </w:p>
    <w:p>
      <w:pPr>
        <w:pStyle w:val="0"/>
        <w:spacing w:before="200" w:line-rule="auto"/>
        <w:ind w:firstLine="540"/>
        <w:jc w:val="both"/>
      </w:pPr>
      <w:r>
        <w:rPr>
          <w:sz w:val="20"/>
        </w:rPr>
        <w:t xml:space="preserve">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образования и удостоверения личности и (или) удостоверения адвоката;</w:t>
      </w:r>
    </w:p>
    <w:p>
      <w:pPr>
        <w:pStyle w:val="0"/>
        <w:jc w:val="both"/>
      </w:pPr>
      <w:r>
        <w:rPr>
          <w:sz w:val="20"/>
        </w:rPr>
        <w:t xml:space="preserve">(в ред. Приказов Судебного департамента при Верховном Суде РФ от 18.03.2013 </w:t>
      </w:r>
      <w:hyperlink w:history="0" r:id="rId101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N 61</w:t>
        </w:r>
      </w:hyperlink>
      <w:r>
        <w:rPr>
          <w:sz w:val="20"/>
        </w:rPr>
        <w:t xml:space="preserve">, от 18.02.2016 </w:t>
      </w:r>
      <w:hyperlink w:history="0" r:id="rId101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N 33</w:t>
        </w:r>
      </w:hyperlink>
      <w:r>
        <w:rPr>
          <w:sz w:val="20"/>
        </w:rPr>
        <w:t xml:space="preserve">)</w:t>
      </w:r>
    </w:p>
    <w:p>
      <w:pPr>
        <w:pStyle w:val="0"/>
        <w:spacing w:before="200" w:line-rule="auto"/>
        <w:ind w:firstLine="540"/>
        <w:jc w:val="both"/>
      </w:pPr>
      <w:r>
        <w:rPr>
          <w:sz w:val="20"/>
        </w:rPr>
        <w:t xml:space="preserve">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удостоверяющих личность и полномочия;</w:t>
      </w:r>
    </w:p>
    <w:p>
      <w:pPr>
        <w:pStyle w:val="0"/>
        <w:jc w:val="both"/>
      </w:pPr>
      <w:r>
        <w:rPr>
          <w:sz w:val="20"/>
        </w:rPr>
        <w:t xml:space="preserve">(в ред. </w:t>
      </w:r>
      <w:hyperlink w:history="0" r:id="rId101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18.02.2016 N 33)</w:t>
      </w:r>
    </w:p>
    <w:p>
      <w:pPr>
        <w:pStyle w:val="0"/>
        <w:spacing w:before="200" w:line-rule="auto"/>
        <w:ind w:firstLine="540"/>
        <w:jc w:val="both"/>
      </w:pPr>
      <w:r>
        <w:rPr>
          <w:sz w:val="20"/>
        </w:rPr>
        <w:t xml:space="preserve">г) прокурорами - служебного удостоверения;</w:t>
      </w:r>
    </w:p>
    <w:p>
      <w:pPr>
        <w:pStyle w:val="0"/>
        <w:spacing w:before="200" w:line-rule="auto"/>
        <w:ind w:firstLine="540"/>
        <w:jc w:val="both"/>
      </w:pPr>
      <w:r>
        <w:rPr>
          <w:sz w:val="20"/>
        </w:rPr>
        <w:t xml:space="preserve">д) иными должностными лицами при наличии законного основания - мотивированного письменного запроса;</w:t>
      </w:r>
    </w:p>
    <w:p>
      <w:pPr>
        <w:pStyle w:val="0"/>
        <w:spacing w:before="200" w:line-rule="auto"/>
        <w:ind w:firstLine="540"/>
        <w:jc w:val="both"/>
      </w:pPr>
      <w:r>
        <w:rPr>
          <w:sz w:val="20"/>
        </w:rPr>
        <w:t xml:space="preserve">е) реабилитированным лицам, а с их согласия или в случае их смерти - наследникам, близким родственникам, родственникам, иждивенцам в соответствии со </w:t>
      </w:r>
      <w:hyperlink w:history="0" r:id="rId1017"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20"/>
            <w:color w:val="0000ff"/>
          </w:rPr>
          <w:t xml:space="preserve">статьями 133</w:t>
        </w:r>
      </w:hyperlink>
      <w:r>
        <w:rPr>
          <w:sz w:val="20"/>
        </w:rPr>
        <w:t xml:space="preserve">, </w:t>
      </w:r>
      <w:hyperlink w:history="0" r:id="rId1018"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20"/>
            <w:color w:val="0000ff"/>
          </w:rPr>
          <w:t xml:space="preserve">134</w:t>
        </w:r>
      </w:hyperlink>
      <w:r>
        <w:rPr>
          <w:sz w:val="20"/>
        </w:rPr>
        <w:t xml:space="preserve"> УПК РФ, </w:t>
      </w:r>
      <w:hyperlink w:history="0" r:id="rId1019" w:tooltip="Закон РФ от 18.10.1991 N 1761-1 (ред. от 28.12.2022) &quot;О реабилитации жертв политических репрессий&quot; {КонсультантПлюс}">
        <w:r>
          <w:rPr>
            <w:sz w:val="20"/>
            <w:color w:val="0000ff"/>
          </w:rPr>
          <w:t xml:space="preserve">статьей 11</w:t>
        </w:r>
      </w:hyperlink>
      <w:r>
        <w:rPr>
          <w:sz w:val="20"/>
        </w:rPr>
        <w:t xml:space="preserve">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pPr>
        <w:pStyle w:val="0"/>
        <w:jc w:val="both"/>
      </w:pPr>
      <w:r>
        <w:rPr>
          <w:sz w:val="20"/>
        </w:rPr>
        <w:t xml:space="preserve">(пп. "е" введен </w:t>
      </w:r>
      <w:hyperlink w:history="0" r:id="rId102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18.03.2013 N 61)</w:t>
      </w:r>
    </w:p>
    <w:p>
      <w:pPr>
        <w:pStyle w:val="0"/>
        <w:jc w:val="both"/>
      </w:pPr>
      <w:r>
        <w:rPr>
          <w:sz w:val="20"/>
        </w:rPr>
        <w:t xml:space="preserve">(пункт в ред. </w:t>
      </w:r>
      <w:hyperlink w:history="0" r:id="rId1021" w:tooltip="Приказ Судебного департамента при Верховном Суде РФ от 24.04.2012 N 91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номных округов и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24.04.2012 N 91)</w:t>
      </w:r>
    </w:p>
    <w:bookmarkStart w:id="1675" w:name="P1675"/>
    <w:bookmarkEnd w:id="1675"/>
    <w:p>
      <w:pPr>
        <w:pStyle w:val="0"/>
        <w:spacing w:before="200" w:line-rule="auto"/>
        <w:ind w:firstLine="540"/>
        <w:jc w:val="both"/>
      </w:pPr>
      <w:hyperlink w:history="0" r:id="rId102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14.2</w:t>
        </w:r>
      </w:hyperlink>
      <w:r>
        <w:rPr>
          <w:sz w:val="20"/>
        </w:rPr>
        <w:t xml:space="preserve">. Ознакомление лиц, указанных в </w:t>
      </w:r>
      <w:hyperlink w:history="0" w:anchor="P1660" w:tooltip="14.1. Порядок и сроки выдачи судебных дел (иных материалов) для ознакомления устанавливаются председателем суда.">
        <w:r>
          <w:rPr>
            <w:sz w:val="20"/>
            <w:color w:val="0000ff"/>
          </w:rPr>
          <w:t xml:space="preserve">пункте 14.1</w:t>
        </w:r>
      </w:hyperlink>
      <w:r>
        <w:rPr>
          <w:sz w:val="20"/>
        </w:rPr>
        <w:t xml:space="preserve"> настоящей Инструкции, с материалами судебного дела (иными материалами) производится на основании их письменного заявления </w:t>
      </w:r>
      <w:hyperlink w:history="0" w:anchor="P7907" w:tooltip="               Заявление об ознакомлении с делом/материалом">
        <w:r>
          <w:rPr>
            <w:sz w:val="20"/>
            <w:color w:val="0000ff"/>
          </w:rPr>
          <w:t xml:space="preserve">(форма N 62)</w:t>
        </w:r>
      </w:hyperlink>
      <w:r>
        <w:rPr>
          <w:sz w:val="20"/>
        </w:rPr>
        <w:t xml:space="preserve">,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pPr>
        <w:pStyle w:val="0"/>
        <w:jc w:val="both"/>
      </w:pPr>
      <w:r>
        <w:rPr>
          <w:sz w:val="20"/>
        </w:rPr>
        <w:t xml:space="preserve">(в ред. Приказов Судебного департамента при Верховном Суде РФ от 16.04.2014 </w:t>
      </w:r>
      <w:hyperlink w:history="0" r:id="rId1023"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0"/>
            <w:color w:val="0000ff"/>
          </w:rPr>
          <w:t xml:space="preserve">N 90</w:t>
        </w:r>
      </w:hyperlink>
      <w:r>
        <w:rPr>
          <w:sz w:val="20"/>
        </w:rPr>
        <w:t xml:space="preserve">, от 21.10.2019 </w:t>
      </w:r>
      <w:hyperlink w:history="0" r:id="rId102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N 238</w:t>
        </w:r>
      </w:hyperlink>
      <w:r>
        <w:rPr>
          <w:sz w:val="20"/>
        </w:rPr>
        <w:t xml:space="preserve">)</w:t>
      </w:r>
    </w:p>
    <w:p>
      <w:pPr>
        <w:pStyle w:val="0"/>
        <w:spacing w:before="200" w:line-rule="auto"/>
        <w:ind w:firstLine="540"/>
        <w:jc w:val="both"/>
      </w:pPr>
      <w:r>
        <w:rPr>
          <w:sz w:val="20"/>
        </w:rPr>
        <w:t xml:space="preserve">Ознакомление с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pPr>
        <w:pStyle w:val="0"/>
        <w:spacing w:before="200" w:line-rule="auto"/>
        <w:ind w:firstLine="540"/>
        <w:jc w:val="both"/>
      </w:pPr>
      <w:r>
        <w:rPr>
          <w:sz w:val="20"/>
        </w:rPr>
        <w:t xml:space="preserve">Об ознакомлении с делом делается отметка в справочном листе.</w:t>
      </w:r>
    </w:p>
    <w:p>
      <w:pPr>
        <w:pStyle w:val="0"/>
        <w:spacing w:before="200" w:line-rule="auto"/>
        <w:ind w:firstLine="540"/>
        <w:jc w:val="both"/>
      </w:pPr>
      <w:r>
        <w:rPr>
          <w:sz w:val="20"/>
        </w:rPr>
        <w:t xml:space="preserve">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w:t>
      </w:r>
      <w:hyperlink w:history="0" w:anchor="P7907" w:tooltip="               Заявление об ознакомлении с делом/материалом">
        <w:r>
          <w:rPr>
            <w:sz w:val="20"/>
            <w:color w:val="0000ff"/>
          </w:rPr>
          <w:t xml:space="preserve">(форма N 62)</w:t>
        </w:r>
      </w:hyperlink>
      <w:r>
        <w:rPr>
          <w:sz w:val="20"/>
        </w:rPr>
        <w:t xml:space="preserve">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его заместителю.</w:t>
      </w:r>
    </w:p>
    <w:p>
      <w:pPr>
        <w:pStyle w:val="0"/>
        <w:spacing w:before="200" w:line-rule="auto"/>
        <w:ind w:firstLine="540"/>
        <w:jc w:val="both"/>
      </w:pPr>
      <w:r>
        <w:rPr>
          <w:sz w:val="20"/>
        </w:rPr>
        <w:t xml:space="preserve">По письменным требованиям органов, которым законом предоставлено право истребования дела, и на основании распоряжения председателя суда или его заместителя судебные дела направляются им в трехдневный срок заказной почтой или с рассыльным.</w:t>
      </w:r>
    </w:p>
    <w:p>
      <w:pPr>
        <w:pStyle w:val="0"/>
        <w:spacing w:before="200" w:line-rule="auto"/>
        <w:ind w:firstLine="540"/>
        <w:jc w:val="both"/>
      </w:pPr>
      <w:r>
        <w:rPr>
          <w:sz w:val="20"/>
        </w:rPr>
        <w:t xml:space="preserve">Назначенный работник суда обязан контролировать возврат дел и не реже одного раза в месяц докладывать председателю суда.</w:t>
      </w:r>
    </w:p>
    <w:p>
      <w:pPr>
        <w:pStyle w:val="0"/>
        <w:spacing w:before="200" w:line-rule="auto"/>
        <w:ind w:firstLine="540"/>
        <w:jc w:val="both"/>
      </w:pPr>
      <w:r>
        <w:rPr>
          <w:sz w:val="20"/>
        </w:rPr>
        <w:t xml:space="preserve">До возвращения дела в суд требование о его высылке, копии сопроводительного письма, приговора или решения хранятся в контрольной папке.</w:t>
      </w:r>
    </w:p>
    <w:p>
      <w:pPr>
        <w:pStyle w:val="0"/>
        <w:spacing w:before="200" w:line-rule="auto"/>
        <w:ind w:firstLine="540"/>
        <w:jc w:val="both"/>
      </w:pPr>
      <w:r>
        <w:rPr>
          <w:sz w:val="20"/>
        </w:rPr>
        <w:t xml:space="preserve">В учетно-статистической карточке отмечается, когда, кому и по какому запросу дело направлено, когда оно возвращено в суд.</w:t>
      </w:r>
    </w:p>
    <w:p>
      <w:pPr>
        <w:pStyle w:val="0"/>
        <w:jc w:val="both"/>
      </w:pPr>
      <w:r>
        <w:rPr>
          <w:sz w:val="20"/>
        </w:rPr>
        <w:t xml:space="preserve">(пункт в ред. </w:t>
      </w:r>
      <w:hyperlink w:history="0" r:id="rId102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18.03.2013 N 61)</w:t>
      </w:r>
    </w:p>
    <w:p>
      <w:pPr>
        <w:pStyle w:val="0"/>
        <w:spacing w:before="200" w:line-rule="auto"/>
        <w:ind w:firstLine="540"/>
        <w:jc w:val="both"/>
      </w:pPr>
      <w:hyperlink w:history="0" r:id="rId102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14.2.1</w:t>
        </w:r>
      </w:hyperlink>
      <w:r>
        <w:rPr>
          <w:sz w:val="20"/>
        </w:rPr>
        <w:t xml:space="preserve">.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w:t>
      </w:r>
      <w:hyperlink w:history="0" w:anchor="P1675" w:tooltip="14.2. Ознакомление лиц, указанных в пункте 14.1 настоящей Инструкции, с материалами судебного дела (иными материалами) производится на основании их письменного заявления (форма N 62),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w:r>
          <w:rPr>
            <w:sz w:val="20"/>
            <w:color w:val="0000ff"/>
          </w:rPr>
          <w:t xml:space="preserve">пунктами 14.2</w:t>
        </w:r>
      </w:hyperlink>
      <w:r>
        <w:rPr>
          <w:sz w:val="20"/>
        </w:rPr>
        <w:t xml:space="preserve"> и </w:t>
      </w:r>
      <w:hyperlink w:history="0" w:anchor="P626" w:tooltip="7.12.1. Ознакомление лиц, перечисленных в пункте 14.1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
        <w:r>
          <w:rPr>
            <w:sz w:val="20"/>
            <w:color w:val="0000ff"/>
          </w:rPr>
          <w:t xml:space="preserve">7.12.1</w:t>
        </w:r>
      </w:hyperlink>
      <w:r>
        <w:rPr>
          <w:sz w:val="20"/>
        </w:rPr>
        <w:t xml:space="preserve"> настоящей Инструкции.</w:t>
      </w:r>
    </w:p>
    <w:p>
      <w:pPr>
        <w:pStyle w:val="0"/>
        <w:jc w:val="both"/>
      </w:pPr>
      <w:r>
        <w:rPr>
          <w:sz w:val="20"/>
        </w:rPr>
        <w:t xml:space="preserve">(пункт введен </w:t>
      </w:r>
      <w:hyperlink w:history="0" r:id="rId1027"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0"/>
            <w:color w:val="0000ff"/>
          </w:rPr>
          <w:t xml:space="preserve">Приказом</w:t>
        </w:r>
      </w:hyperlink>
      <w:r>
        <w:rPr>
          <w:sz w:val="20"/>
        </w:rPr>
        <w:t xml:space="preserve"> Судебного департамента при Верховном Суде РФ от 04.03.2019 N 42; в ред. </w:t>
      </w:r>
      <w:hyperlink w:history="0" r:id="rId102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21.10.2019 N 238)</w:t>
      </w:r>
    </w:p>
    <w:p>
      <w:pPr>
        <w:pStyle w:val="0"/>
        <w:spacing w:before="200" w:line-rule="auto"/>
        <w:ind w:firstLine="540"/>
        <w:jc w:val="both"/>
      </w:pPr>
      <w:hyperlink w:history="0" r:id="rId102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14.3</w:t>
        </w:r>
      </w:hyperlink>
      <w:r>
        <w:rPr>
          <w:sz w:val="20"/>
        </w:rPr>
        <w:t xml:space="preserve">. Учет выдачи и высылки дел, находящихся в архиве суда, производится в соответствии с действующими правилами по ведению архива.</w:t>
      </w:r>
    </w:p>
    <w:p>
      <w:pPr>
        <w:pStyle w:val="0"/>
        <w:spacing w:before="200" w:line-rule="auto"/>
        <w:ind w:firstLine="540"/>
        <w:jc w:val="both"/>
      </w:pPr>
      <w:hyperlink w:history="0" r:id="rId103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14.4</w:t>
        </w:r>
      </w:hyperlink>
      <w:r>
        <w:rPr>
          <w:sz w:val="20"/>
        </w:rPr>
        <w:t xml:space="preserve">.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pPr>
        <w:pStyle w:val="0"/>
        <w:jc w:val="both"/>
      </w:pPr>
      <w:r>
        <w:rPr>
          <w:sz w:val="20"/>
        </w:rPr>
        <w:t xml:space="preserve">(в ред. </w:t>
      </w:r>
      <w:hyperlink w:history="0" r:id="rId103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18.02.2016 N 33)</w:t>
      </w:r>
    </w:p>
    <w:p>
      <w:pPr>
        <w:pStyle w:val="0"/>
        <w:spacing w:before="200" w:line-rule="auto"/>
        <w:ind w:firstLine="540"/>
        <w:jc w:val="both"/>
      </w:pPr>
      <w:r>
        <w:rPr>
          <w:sz w:val="20"/>
        </w:rPr>
        <w:t xml:space="preserve">Взамен выданного подлинника к делу приобщается его копия, заверенная судьей и гербовой печатью суда.</w:t>
      </w:r>
    </w:p>
    <w:p>
      <w:pPr>
        <w:pStyle w:val="0"/>
        <w:spacing w:before="200" w:line-rule="auto"/>
        <w:ind w:firstLine="540"/>
        <w:jc w:val="both"/>
      </w:pPr>
      <w:r>
        <w:rPr>
          <w:sz w:val="20"/>
        </w:rPr>
        <w:t xml:space="preserve">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pPr>
        <w:pStyle w:val="0"/>
        <w:spacing w:before="200" w:line-rule="auto"/>
        <w:ind w:firstLine="540"/>
        <w:jc w:val="both"/>
      </w:pPr>
      <w:r>
        <w:rPr>
          <w:sz w:val="20"/>
        </w:rPr>
        <w:t xml:space="preserve">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pPr>
        <w:pStyle w:val="0"/>
        <w:spacing w:before="200" w:line-rule="auto"/>
        <w:ind w:firstLine="540"/>
        <w:jc w:val="both"/>
      </w:pPr>
      <w:r>
        <w:rPr>
          <w:sz w:val="20"/>
        </w:rPr>
        <w:t xml:space="preserve">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w:t>
      </w:r>
      <w:hyperlink w:history="0" r:id="rId1032" w:tooltip="&quot;Гражданский процессуальный кодекс Российской Федерации&quot; от 14.11.2002 N 138-ФЗ (ред. от 24.06.2023, с изм. от 20.07.2023) {КонсультантПлюс}">
        <w:r>
          <w:rPr>
            <w:sz w:val="20"/>
            <w:color w:val="0000ff"/>
          </w:rPr>
          <w:t xml:space="preserve">ст. 72</w:t>
        </w:r>
      </w:hyperlink>
      <w:r>
        <w:rPr>
          <w:sz w:val="20"/>
        </w:rPr>
        <w:t xml:space="preserve"> ГПК РФ).</w:t>
      </w:r>
    </w:p>
    <w:p>
      <w:pPr>
        <w:pStyle w:val="0"/>
        <w:spacing w:before="200" w:line-rule="auto"/>
        <w:ind w:firstLine="540"/>
        <w:jc w:val="both"/>
      </w:pPr>
      <w:r>
        <w:rPr>
          <w:sz w:val="20"/>
        </w:rPr>
        <w:t xml:space="preserve">Порядок и сроки выдачи подлинных документов, их заверенных копий, письменных справок устанавливается председателем суда.</w:t>
      </w:r>
    </w:p>
    <w:p>
      <w:pPr>
        <w:pStyle w:val="0"/>
        <w:jc w:val="both"/>
      </w:pPr>
      <w:r>
        <w:rPr>
          <w:sz w:val="20"/>
        </w:rPr>
        <w:t xml:space="preserve">(пункт в ред. </w:t>
      </w:r>
      <w:hyperlink w:history="0" r:id="rId103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18.03.2013 N 61)</w:t>
      </w:r>
    </w:p>
    <w:bookmarkStart w:id="1696" w:name="P1696"/>
    <w:bookmarkEnd w:id="1696"/>
    <w:p>
      <w:pPr>
        <w:pStyle w:val="0"/>
        <w:spacing w:before="200" w:line-rule="auto"/>
        <w:ind w:firstLine="540"/>
        <w:jc w:val="both"/>
      </w:pPr>
      <w:hyperlink w:history="0" r:id="rId103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14.5</w:t>
        </w:r>
      </w:hyperlink>
      <w:r>
        <w:rPr>
          <w:sz w:val="20"/>
        </w:rPr>
        <w:t xml:space="preserve">.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pPr>
        <w:pStyle w:val="0"/>
        <w:spacing w:before="200" w:line-rule="auto"/>
        <w:ind w:firstLine="540"/>
        <w:jc w:val="both"/>
      </w:pPr>
      <w:r>
        <w:rPr>
          <w:sz w:val="20"/>
        </w:rPr>
        <w:t xml:space="preserve">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pPr>
        <w:pStyle w:val="0"/>
        <w:spacing w:before="200" w:line-rule="auto"/>
        <w:ind w:firstLine="540"/>
        <w:jc w:val="both"/>
      </w:pPr>
      <w:r>
        <w:rPr>
          <w:sz w:val="20"/>
        </w:rPr>
        <w:t xml:space="preserve">Выдаваемые судом копии судебных актов (приговор, решение, определение, постановление)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w:t>
      </w:r>
      <w:hyperlink w:history="0" w:anchor="P8121" w:tooltip="ШТАМП &quot;КОПИЯ ВЕРНА&quot;">
        <w:r>
          <w:rPr>
            <w:sz w:val="20"/>
            <w:color w:val="0000ff"/>
          </w:rPr>
          <w:t xml:space="preserve">(форма N 67)</w:t>
        </w:r>
      </w:hyperlink>
      <w:r>
        <w:rPr>
          <w:sz w:val="20"/>
        </w:rPr>
        <w:t xml:space="preserve"> и гербовая печать суда.</w:t>
      </w:r>
    </w:p>
    <w:p>
      <w:pPr>
        <w:pStyle w:val="0"/>
        <w:jc w:val="both"/>
      </w:pPr>
      <w:r>
        <w:rPr>
          <w:sz w:val="20"/>
        </w:rPr>
        <w:t xml:space="preserve">(в ред. </w:t>
      </w:r>
      <w:hyperlink w:history="0" r:id="rId1035"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09.04.2015 N 95)</w:t>
      </w:r>
    </w:p>
    <w:p>
      <w:pPr>
        <w:pStyle w:val="0"/>
        <w:spacing w:before="200" w:line-rule="auto"/>
        <w:ind w:firstLine="540"/>
        <w:jc w:val="both"/>
      </w:pPr>
      <w:r>
        <w:rPr>
          <w:sz w:val="20"/>
        </w:rPr>
        <w:t xml:space="preserve">Изготовление заверенных копий судебных актов и иных документов суда осуществляется уполномоченными работниками аппарата суда. В правом верхнем углу первого листа документа проставляется штамп "КОПИЯ".</w:t>
      </w:r>
    </w:p>
    <w:p>
      <w:pPr>
        <w:pStyle w:val="0"/>
        <w:spacing w:before="200" w:line-rule="auto"/>
        <w:ind w:firstLine="540"/>
        <w:jc w:val="both"/>
      </w:pPr>
      <w:r>
        <w:rPr>
          <w:sz w:val="20"/>
        </w:rPr>
        <w:t xml:space="preserve">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_____ листов, подпись _____" </w:t>
      </w:r>
      <w:hyperlink w:history="0" w:anchor="P8098" w:tooltip="ОБРАЗЕЦ НАКЛЕЙКИ">
        <w:r>
          <w:rPr>
            <w:sz w:val="20"/>
            <w:color w:val="0000ff"/>
          </w:rPr>
          <w:t xml:space="preserve">(форма N 66)</w:t>
        </w:r>
      </w:hyperlink>
      <w:r>
        <w:rPr>
          <w:sz w:val="20"/>
        </w:rP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pPr>
        <w:pStyle w:val="0"/>
        <w:jc w:val="both"/>
      </w:pPr>
      <w:r>
        <w:rPr>
          <w:sz w:val="20"/>
        </w:rPr>
        <w:t xml:space="preserve">(в ред. </w:t>
      </w:r>
      <w:hyperlink w:history="0" r:id="rId1036"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09.04.2015 N 95)</w:t>
      </w:r>
    </w:p>
    <w:p>
      <w:pPr>
        <w:pStyle w:val="0"/>
        <w:spacing w:before="200" w:line-rule="auto"/>
        <w:ind w:firstLine="540"/>
        <w:jc w:val="both"/>
      </w:pPr>
      <w:r>
        <w:rPr>
          <w:sz w:val="20"/>
        </w:rPr>
        <w:t xml:space="preserve">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указывается уникальный идентификатор дела (в обязательном порядке на судебных актах, вступивших в законную силу), ставится отметка о том, в каком деле подшит подлинный документ и в производстве какого суда находится дело.</w:t>
      </w:r>
    </w:p>
    <w:p>
      <w:pPr>
        <w:pStyle w:val="0"/>
        <w:jc w:val="both"/>
      </w:pPr>
      <w:r>
        <w:rPr>
          <w:sz w:val="20"/>
        </w:rPr>
        <w:t xml:space="preserve">(в ред. </w:t>
      </w:r>
      <w:hyperlink w:history="0" r:id="rId1037"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0"/>
            <w:color w:val="0000ff"/>
          </w:rPr>
          <w:t xml:space="preserve">Приказа</w:t>
        </w:r>
      </w:hyperlink>
      <w:r>
        <w:rPr>
          <w:sz w:val="20"/>
        </w:rPr>
        <w:t xml:space="preserve"> Судебного департамента при Верховном Суде РФ от 04.03.2019 N 42 (ред. 10.04.2019))</w:t>
      </w:r>
    </w:p>
    <w:p>
      <w:pPr>
        <w:pStyle w:val="0"/>
        <w:spacing w:before="200" w:line-rule="auto"/>
        <w:ind w:firstLine="540"/>
        <w:jc w:val="both"/>
      </w:pPr>
      <w:r>
        <w:rPr>
          <w:sz w:val="20"/>
        </w:rPr>
        <w:t xml:space="preserve">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pPr>
        <w:pStyle w:val="0"/>
        <w:spacing w:before="200" w:line-rule="auto"/>
        <w:ind w:firstLine="540"/>
        <w:jc w:val="both"/>
      </w:pPr>
      <w:r>
        <w:rPr>
          <w:sz w:val="20"/>
        </w:rPr>
        <w:t xml:space="preserve">Изготовленные, но не полученные заявителем копии судебных актов, письменных справок передаются для отправки по почте.</w:t>
      </w:r>
    </w:p>
    <w:p>
      <w:pPr>
        <w:pStyle w:val="0"/>
        <w:spacing w:before="200" w:line-rule="auto"/>
        <w:ind w:firstLine="540"/>
        <w:jc w:val="both"/>
      </w:pPr>
      <w:r>
        <w:rPr>
          <w:sz w:val="20"/>
        </w:rPr>
        <w:t xml:space="preserve">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pPr>
        <w:pStyle w:val="0"/>
        <w:spacing w:before="200" w:line-rule="auto"/>
        <w:ind w:firstLine="540"/>
        <w:jc w:val="both"/>
      </w:pPr>
      <w:r>
        <w:rPr>
          <w:sz w:val="20"/>
        </w:rPr>
        <w:t xml:space="preserve">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w:t>
      </w:r>
      <w:hyperlink w:history="0" w:anchor="P7957" w:tooltip="                                 Заявление">
        <w:r>
          <w:rPr>
            <w:sz w:val="20"/>
            <w:color w:val="0000ff"/>
          </w:rPr>
          <w:t xml:space="preserve">(форма N 63)</w:t>
        </w:r>
      </w:hyperlink>
      <w:r>
        <w:rPr>
          <w:sz w:val="20"/>
        </w:rPr>
        <w:t xml:space="preserve">, в котором должно быть указано, какие права или законные интересы этого лица нарушены этими судебными актами.</w:t>
      </w:r>
    </w:p>
    <w:p>
      <w:pPr>
        <w:pStyle w:val="0"/>
        <w:jc w:val="both"/>
      </w:pPr>
      <w:r>
        <w:rPr>
          <w:sz w:val="20"/>
        </w:rPr>
        <w:t xml:space="preserve">(пункт в ред. </w:t>
      </w:r>
      <w:hyperlink w:history="0" r:id="rId1038"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16.04.2014 N 90)</w:t>
      </w:r>
    </w:p>
    <w:bookmarkStart w:id="1710" w:name="P1710"/>
    <w:bookmarkEnd w:id="1710"/>
    <w:p>
      <w:pPr>
        <w:pStyle w:val="0"/>
        <w:spacing w:before="200" w:line-rule="auto"/>
        <w:ind w:firstLine="540"/>
        <w:jc w:val="both"/>
      </w:pPr>
      <w:hyperlink w:history="0" r:id="rId103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14.6</w:t>
        </w:r>
      </w:hyperlink>
      <w:r>
        <w:rPr>
          <w:sz w:val="20"/>
        </w:rPr>
        <w:t xml:space="preserve">.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pPr>
        <w:pStyle w:val="0"/>
        <w:spacing w:before="200" w:line-rule="auto"/>
        <w:ind w:firstLine="540"/>
        <w:jc w:val="both"/>
      </w:pPr>
      <w:r>
        <w:rPr>
          <w:sz w:val="20"/>
        </w:rPr>
        <w:t xml:space="preserve">обвиняемым, подсудимым, осужденным, оправданным, их защитникам и представителям (</w:t>
      </w:r>
      <w:hyperlink w:history="0" r:id="rId1040"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20"/>
            <w:color w:val="0000ff"/>
          </w:rPr>
          <w:t xml:space="preserve">ст. 47 ч. 4 п. 13</w:t>
        </w:r>
      </w:hyperlink>
      <w:r>
        <w:rPr>
          <w:sz w:val="20"/>
        </w:rPr>
        <w:t xml:space="preserve">, </w:t>
      </w:r>
      <w:hyperlink w:history="0" r:id="rId1041"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20"/>
            <w:color w:val="0000ff"/>
          </w:rPr>
          <w:t xml:space="preserve">ст. 53 ч. 1 п. 7</w:t>
        </w:r>
      </w:hyperlink>
      <w:r>
        <w:rPr>
          <w:sz w:val="20"/>
        </w:rPr>
        <w:t xml:space="preserve"> УПК РФ);</w:t>
      </w:r>
    </w:p>
    <w:p>
      <w:pPr>
        <w:pStyle w:val="0"/>
        <w:spacing w:before="200" w:line-rule="auto"/>
        <w:ind w:firstLine="540"/>
        <w:jc w:val="both"/>
      </w:pPr>
      <w:r>
        <w:rPr>
          <w:sz w:val="20"/>
        </w:rPr>
        <w:t xml:space="preserve">потерпевшим (</w:t>
      </w:r>
      <w:hyperlink w:history="0" r:id="rId1042"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20"/>
            <w:color w:val="0000ff"/>
          </w:rPr>
          <w:t xml:space="preserve">ст. 42 ч. 2 п. 12</w:t>
        </w:r>
      </w:hyperlink>
      <w:r>
        <w:rPr>
          <w:sz w:val="20"/>
        </w:rPr>
        <w:t xml:space="preserve"> УПК РФ);</w:t>
      </w:r>
    </w:p>
    <w:p>
      <w:pPr>
        <w:pStyle w:val="0"/>
        <w:spacing w:before="200" w:line-rule="auto"/>
        <w:ind w:firstLine="540"/>
        <w:jc w:val="both"/>
      </w:pPr>
      <w:r>
        <w:rPr>
          <w:sz w:val="20"/>
        </w:rPr>
        <w:t xml:space="preserve">гражданскому истцу, его представителю в части копий процессуальных решений, относящихся к предъявленному им гражданскому иску (</w:t>
      </w:r>
      <w:hyperlink w:history="0" r:id="rId1043"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20"/>
            <w:color w:val="0000ff"/>
          </w:rPr>
          <w:t xml:space="preserve">ст. 44 ч. 4 п. 13</w:t>
        </w:r>
      </w:hyperlink>
      <w:r>
        <w:rPr>
          <w:sz w:val="20"/>
        </w:rPr>
        <w:t xml:space="preserve"> УПК РФ);</w:t>
      </w:r>
    </w:p>
    <w:p>
      <w:pPr>
        <w:pStyle w:val="0"/>
        <w:spacing w:before="200" w:line-rule="auto"/>
        <w:ind w:firstLine="540"/>
        <w:jc w:val="both"/>
      </w:pPr>
      <w:r>
        <w:rPr>
          <w:sz w:val="20"/>
        </w:rPr>
        <w:t xml:space="preserve">гражданскому ответчику и его представителю в части материалов уголовного дела, которые касаются гражданского иска (</w:t>
      </w:r>
      <w:hyperlink w:history="0" r:id="rId1044"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20"/>
            <w:color w:val="0000ff"/>
          </w:rPr>
          <w:t xml:space="preserve">ст. 54 ч. 2 п. 9</w:t>
        </w:r>
      </w:hyperlink>
      <w:r>
        <w:rPr>
          <w:sz w:val="20"/>
        </w:rPr>
        <w:t xml:space="preserve">, </w:t>
      </w:r>
      <w:hyperlink w:history="0" r:id="rId1045"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20"/>
            <w:color w:val="0000ff"/>
          </w:rPr>
          <w:t xml:space="preserve">ст. 55 ч. 2</w:t>
        </w:r>
      </w:hyperlink>
      <w:r>
        <w:rPr>
          <w:sz w:val="20"/>
        </w:rPr>
        <w:t xml:space="preserve"> УПК РФ);</w:t>
      </w:r>
    </w:p>
    <w:p>
      <w:pPr>
        <w:pStyle w:val="0"/>
        <w:spacing w:before="200" w:line-rule="auto"/>
        <w:ind w:firstLine="540"/>
        <w:jc w:val="both"/>
      </w:pPr>
      <w:r>
        <w:rPr>
          <w:sz w:val="20"/>
        </w:rPr>
        <w:t xml:space="preserve">сторонам и иным лицам, участвующим в гражданском деле, а также их представителям (</w:t>
      </w:r>
      <w:hyperlink w:history="0" r:id="rId1046" w:tooltip="&quot;Гражданский процессуальный кодекс Российской Федерации&quot; от 14.11.2002 N 138-ФЗ (ред. от 24.06.2023, с изм. от 20.07.2023) {КонсультантПлюс}">
        <w:r>
          <w:rPr>
            <w:sz w:val="20"/>
            <w:color w:val="0000ff"/>
          </w:rPr>
          <w:t xml:space="preserve">ст. 35 ч. 1</w:t>
        </w:r>
      </w:hyperlink>
      <w:r>
        <w:rPr>
          <w:sz w:val="20"/>
        </w:rPr>
        <w:t xml:space="preserve"> ГПК РФ);</w:t>
      </w:r>
    </w:p>
    <w:p>
      <w:pPr>
        <w:pStyle w:val="0"/>
        <w:spacing w:before="200" w:line-rule="auto"/>
        <w:ind w:firstLine="540"/>
        <w:jc w:val="both"/>
      </w:pPr>
      <w:r>
        <w:rPr>
          <w:sz w:val="20"/>
        </w:rPr>
        <w:t xml:space="preserve">лицам, участвующим в административном деле (</w:t>
      </w:r>
      <w:hyperlink w:history="0" r:id="rId1047" w:tooltip="&quot;Кодекс административного судопроизводства Российской Федерации&quot; от 08.03.2015 N 21-ФЗ (ред. от 24.07.2023) {КонсультантПлюс}">
        <w:r>
          <w:rPr>
            <w:sz w:val="20"/>
            <w:color w:val="0000ff"/>
          </w:rPr>
          <w:t xml:space="preserve">ч. 1 ст. 45</w:t>
        </w:r>
      </w:hyperlink>
      <w:r>
        <w:rPr>
          <w:sz w:val="20"/>
        </w:rPr>
        <w:t xml:space="preserve"> КАС РФ);</w:t>
      </w:r>
    </w:p>
    <w:p>
      <w:pPr>
        <w:pStyle w:val="0"/>
        <w:jc w:val="both"/>
      </w:pPr>
      <w:r>
        <w:rPr>
          <w:sz w:val="20"/>
        </w:rPr>
        <w:t xml:space="preserve">(абзац введен </w:t>
      </w:r>
      <w:hyperlink w:history="0" r:id="rId104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18.02.2016 N 33)</w:t>
      </w:r>
    </w:p>
    <w:p>
      <w:pPr>
        <w:pStyle w:val="0"/>
        <w:spacing w:before="200" w:line-rule="auto"/>
        <w:ind w:firstLine="540"/>
        <w:jc w:val="both"/>
      </w:pPr>
      <w:r>
        <w:rPr>
          <w:sz w:val="20"/>
        </w:rPr>
        <w:t xml:space="preserve">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w:t>
      </w:r>
      <w:hyperlink w:history="0" r:id="rId1049" w:tooltip="Закон РФ от 18.10.1991 N 1761-1 (ред. от 28.12.2022) &quot;О реабилитации жертв политических репрессий&quot; {КонсультантПлюс}">
        <w:r>
          <w:rPr>
            <w:sz w:val="20"/>
            <w:color w:val="0000ff"/>
          </w:rPr>
          <w:t xml:space="preserve">ст. 11</w:t>
        </w:r>
      </w:hyperlink>
      <w:r>
        <w:rPr>
          <w:sz w:val="20"/>
        </w:rPr>
        <w:t xml:space="preserve"> Закона Российской Федерации от 18.10.1991 N 1761-1 "О реабилитации жертв политических репрессий").</w:t>
      </w:r>
    </w:p>
    <w:p>
      <w:pPr>
        <w:pStyle w:val="0"/>
        <w:spacing w:before="200" w:line-rule="auto"/>
        <w:ind w:firstLine="540"/>
        <w:jc w:val="both"/>
      </w:pPr>
      <w:r>
        <w:rPr>
          <w:sz w:val="20"/>
        </w:rPr>
        <w:t xml:space="preserve">Все перечисленные лица снимают копии по письменному заявлению в порядке, установленном председателем суда или судьей - председательствующим по делу. Данное письменное заявление с разрешающей резолюцией председателя суда или судьи - председательствующего по делу подшивается в судебное дело.</w:t>
      </w:r>
    </w:p>
    <w:p>
      <w:pPr>
        <w:pStyle w:val="0"/>
        <w:spacing w:before="200" w:line-rule="auto"/>
        <w:ind w:firstLine="540"/>
        <w:jc w:val="both"/>
      </w:pPr>
      <w:r>
        <w:rPr>
          <w:sz w:val="20"/>
        </w:rPr>
        <w:t xml:space="preserve">Снятые перечисленными лицами за свой счет копии с материалов судебного дела, в том числе с помощью технических средств, судом не заверяются.</w:t>
      </w:r>
    </w:p>
    <w:p>
      <w:pPr>
        <w:pStyle w:val="0"/>
        <w:jc w:val="both"/>
      </w:pPr>
      <w:r>
        <w:rPr>
          <w:sz w:val="20"/>
        </w:rPr>
        <w:t xml:space="preserve">(пункт в ред. </w:t>
      </w:r>
      <w:hyperlink w:history="0" r:id="rId105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18.03.2013 N 61)</w:t>
      </w:r>
    </w:p>
    <w:p>
      <w:pPr>
        <w:pStyle w:val="0"/>
        <w:spacing w:before="200" w:line-rule="auto"/>
        <w:ind w:firstLine="540"/>
        <w:jc w:val="both"/>
      </w:pPr>
      <w:hyperlink w:history="0" r:id="rId105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14.7</w:t>
        </w:r>
      </w:hyperlink>
      <w:r>
        <w:rPr>
          <w:sz w:val="20"/>
        </w:rPr>
        <w:t xml:space="preserve">. Повторная выдача копий судебных актов (решений, определений, приговоров, постановлений, судебных приказов) лицам, указанным в </w:t>
      </w:r>
      <w:hyperlink w:history="0" w:anchor="P1660" w:tooltip="14.1. Порядок и сроки выдачи судебных дел (иных материалов) для ознакомления устанавливаются председателем суда.">
        <w:r>
          <w:rPr>
            <w:sz w:val="20"/>
            <w:color w:val="0000ff"/>
          </w:rPr>
          <w:t xml:space="preserve">пункте 14.1</w:t>
        </w:r>
      </w:hyperlink>
      <w:r>
        <w:rPr>
          <w:sz w:val="20"/>
        </w:rPr>
        <w:t xml:space="preserve">,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pPr>
        <w:pStyle w:val="0"/>
        <w:jc w:val="both"/>
      </w:pPr>
      <w:r>
        <w:rPr>
          <w:sz w:val="20"/>
        </w:rPr>
        <w:t xml:space="preserve">(в ред. </w:t>
      </w:r>
      <w:hyperlink w:history="0" r:id="rId105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21.10.2019 N 238)</w:t>
      </w:r>
    </w:p>
    <w:p>
      <w:pPr>
        <w:pStyle w:val="0"/>
        <w:spacing w:before="200" w:line-rule="auto"/>
        <w:ind w:firstLine="540"/>
        <w:jc w:val="both"/>
      </w:pPr>
      <w:r>
        <w:rPr>
          <w:sz w:val="20"/>
        </w:rPr>
        <w:t xml:space="preserve">Порядок выдачи судебных дел, находящихся в архиве суда, а также снятие с них копий регулируются </w:t>
      </w:r>
      <w:hyperlink w:history="0" r:id="rId1053" w:tooltip="Приказ Судебного департамента при Верховном Суде РФ от 19.03.2019 N 56 (ред. от 14.06.2022) &quot;Об утверждении Инструкции о порядке организации комплектования, хранения, учета и использования документов (электронных документов) в архивах федеральных судов общей юрисдикции&quot; {КонсультантПлюс}">
        <w:r>
          <w:rPr>
            <w:sz w:val="20"/>
            <w:color w:val="0000ff"/>
          </w:rPr>
          <w:t xml:space="preserve">Инструкцией</w:t>
        </w:r>
      </w:hyperlink>
      <w:r>
        <w:rPr>
          <w:sz w:val="20"/>
        </w:rP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pPr>
        <w:pStyle w:val="0"/>
        <w:jc w:val="both"/>
      </w:pPr>
      <w:r>
        <w:rPr>
          <w:sz w:val="20"/>
        </w:rPr>
        <w:t xml:space="preserve">(в ред. </w:t>
      </w:r>
      <w:hyperlink w:history="0" r:id="rId105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21.10.2019 N 238)</w:t>
      </w:r>
    </w:p>
    <w:p>
      <w:pPr>
        <w:pStyle w:val="0"/>
        <w:jc w:val="both"/>
      </w:pPr>
      <w:r>
        <w:rPr>
          <w:sz w:val="20"/>
        </w:rPr>
        <w:t xml:space="preserve">(пункт в ред. </w:t>
      </w:r>
      <w:hyperlink w:history="0" r:id="rId105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18.03.2013 N 61)</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bookmarkStart w:id="1732" w:name="P1732"/>
    <w:bookmarkEnd w:id="1732"/>
    <w:p>
      <w:pPr>
        <w:pStyle w:val="0"/>
        <w:outlineLvl w:val="1"/>
        <w:jc w:val="right"/>
      </w:pPr>
      <w:r>
        <w:rPr>
          <w:sz w:val="20"/>
        </w:rPr>
        <w:t xml:space="preserve">Приложение N 1</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05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18.03.2013 N 61)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ind w:firstLine="540"/>
        <w:jc w:val="both"/>
      </w:pPr>
      <w:r>
        <w:rPr>
          <w:sz w:val="20"/>
        </w:rPr>
        <w:t xml:space="preserve">Документами, удостоверяющими личность, являются: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pPr>
        <w:pStyle w:val="0"/>
        <w:spacing w:before="200" w:line-rule="auto"/>
        <w:ind w:firstLine="540"/>
        <w:jc w:val="both"/>
      </w:pPr>
      <w:r>
        <w:rPr>
          <w:sz w:val="20"/>
        </w:rPr>
        <w:t xml:space="preserve">удостоверение личности или военный билет военнослужащего;</w:t>
      </w:r>
    </w:p>
    <w:p>
      <w:pPr>
        <w:pStyle w:val="0"/>
        <w:spacing w:before="200" w:line-rule="auto"/>
        <w:ind w:firstLine="540"/>
        <w:jc w:val="both"/>
      </w:pPr>
      <w:r>
        <w:rPr>
          <w:sz w:val="20"/>
        </w:rPr>
        <w:t xml:space="preserve">паспорт моряка;</w:t>
      </w:r>
    </w:p>
    <w:p>
      <w:pPr>
        <w:pStyle w:val="0"/>
        <w:spacing w:before="200" w:line-rule="auto"/>
        <w:ind w:firstLine="540"/>
        <w:jc w:val="both"/>
      </w:pPr>
      <w:r>
        <w:rPr>
          <w:sz w:val="20"/>
        </w:rPr>
        <w:t xml:space="preserve">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pPr>
        <w:pStyle w:val="0"/>
        <w:spacing w:before="200" w:line-rule="auto"/>
        <w:ind w:firstLine="540"/>
        <w:jc w:val="both"/>
      </w:pPr>
      <w:r>
        <w:rPr>
          <w:sz w:val="20"/>
        </w:rPr>
        <w:t xml:space="preserve">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pPr>
        <w:pStyle w:val="0"/>
        <w:spacing w:before="200" w:line-rule="auto"/>
        <w:ind w:firstLine="540"/>
        <w:jc w:val="both"/>
      </w:pPr>
      <w:r>
        <w:rPr>
          <w:sz w:val="20"/>
        </w:rPr>
        <w:t xml:space="preserve">разрешение на временное проживание, вид на жительство;</w:t>
      </w:r>
    </w:p>
    <w:p>
      <w:pPr>
        <w:pStyle w:val="0"/>
        <w:spacing w:before="200" w:line-rule="auto"/>
        <w:ind w:firstLine="540"/>
        <w:jc w:val="both"/>
      </w:pPr>
      <w:r>
        <w:rPr>
          <w:sz w:val="20"/>
        </w:rPr>
        <w:t xml:space="preserve">удостоверение беженца;</w:t>
      </w:r>
    </w:p>
    <w:p>
      <w:pPr>
        <w:pStyle w:val="0"/>
        <w:spacing w:before="200" w:line-rule="auto"/>
        <w:ind w:firstLine="540"/>
        <w:jc w:val="both"/>
      </w:pPr>
      <w:r>
        <w:rPr>
          <w:sz w:val="20"/>
        </w:rPr>
        <w:t xml:space="preserve">свидетельство о рассмотрении ходатайства о признании беженцем;</w:t>
      </w:r>
    </w:p>
    <w:p>
      <w:pPr>
        <w:pStyle w:val="0"/>
        <w:spacing w:before="200" w:line-rule="auto"/>
        <w:ind w:firstLine="540"/>
        <w:jc w:val="both"/>
      </w:pPr>
      <w:r>
        <w:rPr>
          <w:sz w:val="20"/>
        </w:rPr>
        <w:t xml:space="preserve">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pPr>
        <w:pStyle w:val="0"/>
        <w:spacing w:before="200" w:line-rule="auto"/>
        <w:ind w:firstLine="540"/>
        <w:jc w:val="both"/>
      </w:pPr>
      <w:r>
        <w:rPr>
          <w:sz w:val="20"/>
        </w:rPr>
        <w:t xml:space="preserve">удостоверение адвоката;</w:t>
      </w:r>
    </w:p>
    <w:p>
      <w:pPr>
        <w:pStyle w:val="0"/>
        <w:spacing w:before="200" w:line-rule="auto"/>
        <w:ind w:firstLine="540"/>
        <w:jc w:val="both"/>
      </w:pPr>
      <w:r>
        <w:rPr>
          <w:sz w:val="20"/>
        </w:rPr>
        <w:t xml:space="preserve">редакционное удостоверение для журналиста;</w:t>
      </w:r>
    </w:p>
    <w:p>
      <w:pPr>
        <w:pStyle w:val="0"/>
        <w:spacing w:before="200" w:line-rule="auto"/>
        <w:ind w:firstLine="540"/>
        <w:jc w:val="both"/>
      </w:pPr>
      <w:r>
        <w:rPr>
          <w:sz w:val="20"/>
        </w:rPr>
        <w:t xml:space="preserve">другие документы, удостоверяющие личность.</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bookmarkStart w:id="1756" w:name="P1756"/>
    <w:bookmarkEnd w:id="1756"/>
    <w:p>
      <w:pPr>
        <w:pStyle w:val="0"/>
        <w:outlineLvl w:val="1"/>
        <w:jc w:val="right"/>
      </w:pPr>
      <w:r>
        <w:rPr>
          <w:sz w:val="20"/>
        </w:rPr>
        <w:t xml:space="preserve">Приложение N 2</w:t>
      </w:r>
    </w:p>
    <w:p>
      <w:pPr>
        <w:pStyle w:val="0"/>
        <w:jc w:val="right"/>
      </w:pPr>
      <w:r>
        <w:rPr>
          <w:sz w:val="20"/>
        </w:rPr>
        <w:t xml:space="preserve">к </w:t>
      </w:r>
      <w:hyperlink w:history="0" w:anchor="P89" w:tooltip="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судебного дела (материала, письма и т.п.) штамп, где проставляется дата и время поступления дела (материала, письма и т.п.) в суд, регистрационный номер документа по журналу (реестру) учета входящей корреспонденции.">
        <w:r>
          <w:rPr>
            <w:sz w:val="20"/>
            <w:color w:val="0000ff"/>
          </w:rPr>
          <w:t xml:space="preserve">п. 2.2</w:t>
        </w:r>
      </w:hyperlink>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Судебного департамента при Верховном Суде РФ</w:t>
            </w:r>
          </w:p>
          <w:p>
            <w:pPr>
              <w:pStyle w:val="0"/>
              <w:jc w:val="center"/>
            </w:pPr>
            <w:r>
              <w:rPr>
                <w:sz w:val="20"/>
                <w:color w:val="392c69"/>
              </w:rPr>
              <w:t xml:space="preserve">от 27.12.2006 </w:t>
            </w:r>
            <w:hyperlink w:history="0" r:id="rId1057" w:tooltip="Приказ Судебного департамента при Верховном Суде РФ от 27.12.2006 N 146 &quot;О внесении изменений в Инструкцию по судебному делопроизводству в районном суде&quot; {КонсультантПлюс}">
              <w:r>
                <w:rPr>
                  <w:sz w:val="20"/>
                  <w:color w:val="0000ff"/>
                </w:rPr>
                <w:t xml:space="preserve">N 146</w:t>
              </w:r>
            </w:hyperlink>
            <w:r>
              <w:rPr>
                <w:sz w:val="20"/>
                <w:color w:val="392c69"/>
              </w:rPr>
              <w:t xml:space="preserve">, от 03.12.2010 </w:t>
            </w:r>
            <w:hyperlink w:history="0" r:id="rId1058"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0"/>
                  <w:color w:val="0000ff"/>
                </w:rPr>
                <w:t xml:space="preserve">N 270</w:t>
              </w:r>
            </w:hyperlink>
            <w:r>
              <w:rPr>
                <w:sz w:val="20"/>
                <w:color w:val="392c69"/>
              </w:rPr>
              <w:t xml:space="preserve">, от 19.12.2011 </w:t>
            </w:r>
            <w:hyperlink w:history="0" r:id="rId1059"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0"/>
                  <w:color w:val="0000ff"/>
                </w:rPr>
                <w:t xml:space="preserve">N 232</w:t>
              </w:r>
            </w:hyperlink>
            <w:r>
              <w:rPr>
                <w:sz w:val="20"/>
                <w:color w:val="392c69"/>
              </w:rPr>
              <w:t xml:space="preserve">,</w:t>
            </w:r>
          </w:p>
          <w:p>
            <w:pPr>
              <w:pStyle w:val="0"/>
              <w:jc w:val="center"/>
            </w:pPr>
            <w:r>
              <w:rPr>
                <w:sz w:val="20"/>
                <w:color w:val="392c69"/>
              </w:rPr>
              <w:t xml:space="preserve">от 18.03.2013 </w:t>
            </w:r>
            <w:hyperlink w:history="0" r:id="rId106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N 61</w:t>
              </w:r>
            </w:hyperlink>
            <w:r>
              <w:rPr>
                <w:sz w:val="20"/>
                <w:color w:val="392c69"/>
              </w:rPr>
              <w:t xml:space="preserve">, от 16.04.2014 </w:t>
            </w:r>
            <w:hyperlink w:history="0" r:id="rId1061"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0"/>
                  <w:color w:val="0000ff"/>
                </w:rPr>
                <w:t xml:space="preserve">N 90</w:t>
              </w:r>
            </w:hyperlink>
            <w:r>
              <w:rPr>
                <w:sz w:val="20"/>
                <w:color w:val="392c69"/>
              </w:rPr>
              <w:t xml:space="preserve">, от 09.04.2015 </w:t>
            </w:r>
            <w:hyperlink w:history="0" r:id="rId1062"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N 95</w:t>
              </w:r>
            </w:hyperlink>
            <w:r>
              <w:rPr>
                <w:sz w:val="20"/>
                <w:color w:val="392c69"/>
              </w:rPr>
              <w:t xml:space="preserve">,</w:t>
            </w:r>
          </w:p>
          <w:p>
            <w:pPr>
              <w:pStyle w:val="0"/>
              <w:jc w:val="center"/>
            </w:pPr>
            <w:r>
              <w:rPr>
                <w:sz w:val="20"/>
                <w:color w:val="392c69"/>
              </w:rPr>
              <w:t xml:space="preserve">от 18.02.2016 </w:t>
            </w:r>
            <w:hyperlink w:history="0" r:id="rId106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N 33</w:t>
              </w:r>
            </w:hyperlink>
            <w:r>
              <w:rPr>
                <w:sz w:val="20"/>
                <w:color w:val="392c69"/>
              </w:rPr>
              <w:t xml:space="preserve">, от 17.04.2017 </w:t>
            </w:r>
            <w:hyperlink w:history="0" r:id="rId1064"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0"/>
                  <w:color w:val="0000ff"/>
                </w:rPr>
                <w:t xml:space="preserve">N 71</w:t>
              </w:r>
            </w:hyperlink>
            <w:r>
              <w:rPr>
                <w:sz w:val="20"/>
                <w:color w:val="392c69"/>
              </w:rPr>
              <w:t xml:space="preserve">, от 09.01.2018 </w:t>
            </w:r>
            <w:hyperlink w:history="0" r:id="rId1065"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N 2</w:t>
              </w:r>
            </w:hyperlink>
            <w:r>
              <w:rPr>
                <w:sz w:val="20"/>
                <w:color w:val="392c69"/>
              </w:rPr>
              <w:t xml:space="preserve">,</w:t>
            </w:r>
          </w:p>
          <w:p>
            <w:pPr>
              <w:pStyle w:val="0"/>
              <w:jc w:val="center"/>
            </w:pPr>
            <w:r>
              <w:rPr>
                <w:sz w:val="20"/>
                <w:color w:val="392c69"/>
              </w:rPr>
              <w:t xml:space="preserve">от 04.03.2019 </w:t>
            </w:r>
            <w:hyperlink w:history="0" r:id="rId1066"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0"/>
                  <w:color w:val="0000ff"/>
                </w:rPr>
                <w:t xml:space="preserve">N 42</w:t>
              </w:r>
            </w:hyperlink>
            <w:r>
              <w:rPr>
                <w:sz w:val="20"/>
                <w:color w:val="392c69"/>
              </w:rPr>
              <w:t xml:space="preserve">, от 21.10.2019 </w:t>
            </w:r>
            <w:hyperlink w:history="0" r:id="rId106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N 238</w:t>
              </w:r>
            </w:hyperlink>
            <w:r>
              <w:rPr>
                <w:sz w:val="20"/>
                <w:color w:val="392c69"/>
              </w:rPr>
              <w:t xml:space="preserve">, от 27.09.2021 </w:t>
            </w:r>
            <w:hyperlink w:history="0" r:id="rId1068" w:tooltip="Приказ Судебного департамента при Верховном Суде РФ от 27.09.2021 N 198 &quot;О внесении изменений в инструкции по судебному делопроизводству&quot; {КонсультантПлюс}">
              <w:r>
                <w:rPr>
                  <w:sz w:val="20"/>
                  <w:color w:val="0000ff"/>
                </w:rPr>
                <w:t xml:space="preserve">N 198</w:t>
              </w:r>
            </w:hyperlink>
            <w:r>
              <w:rPr>
                <w:sz w:val="20"/>
                <w:color w:val="392c69"/>
              </w:rPr>
              <w:t xml:space="preserve">,</w:t>
            </w:r>
          </w:p>
          <w:p>
            <w:pPr>
              <w:pStyle w:val="0"/>
              <w:jc w:val="center"/>
            </w:pPr>
            <w:r>
              <w:rPr>
                <w:sz w:val="20"/>
                <w:color w:val="392c69"/>
              </w:rPr>
              <w:t xml:space="preserve">от 22.12.2021 </w:t>
            </w:r>
            <w:hyperlink w:history="0" r:id="rId1069"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N 244</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070"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17.04.2017 N 71)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1"/>
        <w:spacing w:before="260" w:line-rule="auto"/>
        <w:jc w:val="both"/>
      </w:pPr>
      <w:r>
        <w:rPr>
          <w:sz w:val="20"/>
        </w:rPr>
        <w:t xml:space="preserve">                   ____________________________________</w:t>
      </w:r>
    </w:p>
    <w:p>
      <w:pPr>
        <w:pStyle w:val="1"/>
        <w:jc w:val="both"/>
      </w:pPr>
      <w:r>
        <w:rPr>
          <w:sz w:val="20"/>
        </w:rPr>
        <w:t xml:space="preserve">                        (полное наименование суда)</w:t>
      </w:r>
    </w:p>
    <w:p>
      <w:pPr>
        <w:pStyle w:val="1"/>
        <w:jc w:val="both"/>
      </w:pPr>
      <w:r>
        <w:rPr>
          <w:sz w:val="20"/>
        </w:rPr>
      </w:r>
    </w:p>
    <w:bookmarkStart w:id="1772" w:name="P1772"/>
    <w:bookmarkEnd w:id="1772"/>
    <w:p>
      <w:pPr>
        <w:pStyle w:val="1"/>
        <w:jc w:val="both"/>
      </w:pPr>
      <w:r>
        <w:rPr>
          <w:sz w:val="20"/>
        </w:rPr>
        <w:t xml:space="preserve">                                    АКТ</w:t>
      </w:r>
    </w:p>
    <w:p>
      <w:pPr>
        <w:pStyle w:val="1"/>
        <w:jc w:val="both"/>
      </w:pPr>
      <w:r>
        <w:rPr>
          <w:sz w:val="20"/>
        </w:rPr>
        <w:t xml:space="preserve">          об отсутствии документов или других вложений в почтовых</w:t>
      </w:r>
    </w:p>
    <w:p>
      <w:pPr>
        <w:pStyle w:val="1"/>
        <w:jc w:val="both"/>
      </w:pPr>
      <w:r>
        <w:rPr>
          <w:sz w:val="20"/>
        </w:rPr>
        <w:t xml:space="preserve">          отправлениях (документов, поданных в электронном виде)</w:t>
      </w:r>
    </w:p>
    <w:p>
      <w:pPr>
        <w:pStyle w:val="1"/>
        <w:jc w:val="both"/>
      </w:pPr>
      <w:r>
        <w:rPr>
          <w:sz w:val="20"/>
        </w:rPr>
      </w:r>
    </w:p>
    <w:p>
      <w:pPr>
        <w:pStyle w:val="1"/>
        <w:jc w:val="both"/>
      </w:pPr>
      <w:r>
        <w:rPr>
          <w:sz w:val="20"/>
        </w:rPr>
        <w:t xml:space="preserve">                                                    "__" __________ 20__ г.</w:t>
      </w:r>
    </w:p>
    <w:p>
      <w:pPr>
        <w:pStyle w:val="1"/>
        <w:jc w:val="both"/>
      </w:pPr>
      <w:r>
        <w:rPr>
          <w:sz w:val="20"/>
        </w:rPr>
      </w:r>
    </w:p>
    <w:p>
      <w:pPr>
        <w:pStyle w:val="1"/>
        <w:jc w:val="both"/>
      </w:pPr>
      <w:r>
        <w:rPr>
          <w:sz w:val="20"/>
        </w:rPr>
        <w:t xml:space="preserve">    Работники ___________________ суда ____________________________________</w:t>
      </w:r>
    </w:p>
    <w:p>
      <w:pPr>
        <w:pStyle w:val="1"/>
        <w:jc w:val="both"/>
      </w:pPr>
      <w:r>
        <w:rPr>
          <w:sz w:val="20"/>
        </w:rPr>
        <w:t xml:space="preserve">              (наименование суда)         (должности, фамилии, инициалы)</w:t>
      </w:r>
    </w:p>
    <w:p>
      <w:pPr>
        <w:pStyle w:val="1"/>
        <w:jc w:val="both"/>
      </w:pPr>
      <w:r>
        <w:rPr>
          <w:sz w:val="20"/>
        </w:rPr>
        <w:t xml:space="preserve">____________________________________________ свидетельствуют нижеследующее.</w:t>
      </w:r>
    </w:p>
    <w:p>
      <w:pPr>
        <w:pStyle w:val="1"/>
        <w:jc w:val="both"/>
      </w:pPr>
      <w:r>
        <w:rPr>
          <w:sz w:val="20"/>
        </w:rPr>
        <w:t xml:space="preserve">    В ___________________ суд поступило ___________________________________</w:t>
      </w:r>
    </w:p>
    <w:p>
      <w:pPr>
        <w:pStyle w:val="1"/>
        <w:jc w:val="both"/>
      </w:pPr>
      <w:r>
        <w:rPr>
          <w:sz w:val="20"/>
        </w:rPr>
        <w:t xml:space="preserve">      (наименование суда)                  (письмо, бандероль, посылка,</w:t>
      </w:r>
    </w:p>
    <w:p>
      <w:pPr>
        <w:pStyle w:val="1"/>
        <w:jc w:val="both"/>
      </w:pPr>
      <w:r>
        <w:rPr>
          <w:sz w:val="20"/>
        </w:rPr>
        <w:t xml:space="preserve">                                        документ в электронном виде и т.п.)</w:t>
      </w:r>
    </w:p>
    <w:p>
      <w:pPr>
        <w:pStyle w:val="1"/>
        <w:jc w:val="both"/>
      </w:pPr>
      <w:r>
        <w:rPr>
          <w:sz w:val="20"/>
        </w:rPr>
        <w:t xml:space="preserve">с _________________________________________________________________________</w:t>
      </w:r>
    </w:p>
    <w:p>
      <w:pPr>
        <w:pStyle w:val="1"/>
        <w:jc w:val="both"/>
      </w:pPr>
      <w:r>
        <w:rPr>
          <w:sz w:val="20"/>
        </w:rPr>
        <w:t xml:space="preserve">     (указывается документ: исковое заявление, жалоба, письмо, обращение</w:t>
      </w:r>
    </w:p>
    <w:p>
      <w:pPr>
        <w:pStyle w:val="1"/>
        <w:jc w:val="both"/>
      </w:pPr>
      <w:r>
        <w:rPr>
          <w:sz w:val="20"/>
        </w:rPr>
        <w:t xml:space="preserve">                                  или др.)</w:t>
      </w:r>
    </w:p>
    <w:p>
      <w:pPr>
        <w:pStyle w:val="1"/>
        <w:jc w:val="both"/>
      </w:pPr>
      <w:r>
        <w:rPr>
          <w:sz w:val="20"/>
        </w:rPr>
        <w:t xml:space="preserve">с исходящим регистрационным N _____________ от "__" ________ 20__ г.</w:t>
      </w:r>
    </w:p>
    <w:p>
      <w:pPr>
        <w:pStyle w:val="1"/>
        <w:jc w:val="both"/>
      </w:pPr>
      <w:r>
        <w:rPr>
          <w:sz w:val="20"/>
        </w:rPr>
        <w:t xml:space="preserve">                              (при наличии)</w:t>
      </w:r>
    </w:p>
    <w:p>
      <w:pPr>
        <w:pStyle w:val="1"/>
        <w:jc w:val="both"/>
      </w:pPr>
      <w:r>
        <w:rPr>
          <w:sz w:val="20"/>
        </w:rPr>
        <w:t xml:space="preserve">    При  вскрытии  почтового  отправления в нем не оказалось (при просмотре</w:t>
      </w:r>
    </w:p>
    <w:p>
      <w:pPr>
        <w:pStyle w:val="1"/>
        <w:jc w:val="both"/>
      </w:pPr>
      <w:r>
        <w:rPr>
          <w:sz w:val="20"/>
        </w:rPr>
        <w:t xml:space="preserve">документов, поданных в суд в электронном виде)</w:t>
      </w:r>
    </w:p>
    <w:p>
      <w:pPr>
        <w:pStyle w:val="1"/>
        <w:jc w:val="both"/>
      </w:pPr>
      <w:r>
        <w:rPr>
          <w:sz w:val="20"/>
        </w:rPr>
        <w:t xml:space="preserve">___________________________________________________________________________</w:t>
      </w:r>
    </w:p>
    <w:p>
      <w:pPr>
        <w:pStyle w:val="1"/>
        <w:jc w:val="both"/>
      </w:pPr>
      <w:r>
        <w:rPr>
          <w:sz w:val="20"/>
        </w:rPr>
        <w:t xml:space="preserve">  (самого документа или материалов, каких именно, указанных в приложении)</w:t>
      </w:r>
    </w:p>
    <w:p>
      <w:pPr>
        <w:pStyle w:val="1"/>
        <w:jc w:val="both"/>
      </w:pPr>
      <w:r>
        <w:rPr>
          <w:sz w:val="20"/>
        </w:rPr>
      </w:r>
    </w:p>
    <w:p>
      <w:pPr>
        <w:pStyle w:val="1"/>
        <w:jc w:val="both"/>
      </w:pPr>
      <w:r>
        <w:rPr>
          <w:sz w:val="20"/>
        </w:rPr>
        <w:t xml:space="preserve">    Настоящий акт составлен в 2 экземплярах.</w:t>
      </w:r>
    </w:p>
    <w:p>
      <w:pPr>
        <w:pStyle w:val="1"/>
        <w:jc w:val="both"/>
      </w:pPr>
      <w:r>
        <w:rPr>
          <w:sz w:val="20"/>
        </w:rPr>
      </w:r>
    </w:p>
    <w:p>
      <w:pPr>
        <w:pStyle w:val="1"/>
        <w:jc w:val="both"/>
      </w:pPr>
      <w:r>
        <w:rPr>
          <w:sz w:val="20"/>
        </w:rPr>
        <w:t xml:space="preserve">    Подписи ________________</w:t>
      </w:r>
    </w:p>
    <w:p>
      <w:pPr>
        <w:pStyle w:val="1"/>
        <w:jc w:val="both"/>
      </w:pPr>
      <w:r>
        <w:rPr>
          <w:sz w:val="20"/>
        </w:rPr>
        <w:t xml:space="preserve">    ________________________</w:t>
      </w:r>
    </w:p>
    <w:p>
      <w:pPr>
        <w:pStyle w:val="1"/>
        <w:jc w:val="both"/>
      </w:pPr>
      <w:r>
        <w:rPr>
          <w:sz w:val="20"/>
        </w:rPr>
        <w:t xml:space="preserve">    ________________________</w:t>
      </w:r>
    </w:p>
    <w:p>
      <w:pPr>
        <w:pStyle w:val="1"/>
        <w:jc w:val="both"/>
      </w:pPr>
      <w:r>
        <w:rPr>
          <w:sz w:val="20"/>
        </w:rPr>
        <w:t xml:space="preserve">    ________________________</w:t>
      </w:r>
    </w:p>
    <w:p>
      <w:pPr>
        <w:pStyle w:val="0"/>
      </w:pPr>
      <w:r>
        <w:rPr>
          <w:sz w:val="20"/>
        </w:rPr>
      </w:r>
    </w:p>
    <w:p>
      <w:pPr>
        <w:pStyle w:val="0"/>
      </w:pPr>
      <w:r>
        <w:rPr>
          <w:sz w:val="20"/>
        </w:rPr>
      </w:r>
    </w:p>
    <w:p>
      <w:pPr>
        <w:pStyle w:val="0"/>
      </w:pPr>
      <w:r>
        <w:rPr>
          <w:sz w:val="20"/>
        </w:rPr>
      </w:r>
    </w:p>
    <w:p>
      <w:pPr>
        <w:pStyle w:val="0"/>
        <w:outlineLvl w:val="2"/>
        <w:jc w:val="right"/>
      </w:pPr>
      <w:r>
        <w:rPr>
          <w:sz w:val="20"/>
        </w:rPr>
        <w:t xml:space="preserve">Форма N 1</w:t>
      </w:r>
    </w:p>
    <w:p>
      <w:pPr>
        <w:pStyle w:val="0"/>
      </w:pPr>
      <w:r>
        <w:rPr>
          <w:sz w:val="20"/>
        </w:rPr>
      </w:r>
    </w:p>
    <w:bookmarkStart w:id="1805" w:name="P1805"/>
    <w:bookmarkEnd w:id="1805"/>
    <w:p>
      <w:pPr>
        <w:pStyle w:val="0"/>
        <w:jc w:val="center"/>
      </w:pPr>
      <w:r>
        <w:rPr>
          <w:sz w:val="20"/>
        </w:rPr>
        <w:t xml:space="preserve">Журнал</w:t>
      </w:r>
    </w:p>
    <w:p>
      <w:pPr>
        <w:pStyle w:val="0"/>
        <w:jc w:val="center"/>
      </w:pPr>
      <w:r>
        <w:rPr>
          <w:sz w:val="20"/>
        </w:rPr>
        <w:t xml:space="preserve">учета входящей корреспонденции</w:t>
      </w:r>
    </w:p>
    <w:p>
      <w:pPr>
        <w:pStyle w:val="0"/>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980"/>
        <w:gridCol w:w="1485"/>
        <w:gridCol w:w="1815"/>
        <w:gridCol w:w="1320"/>
        <w:gridCol w:w="1320"/>
        <w:gridCol w:w="825"/>
        <w:gridCol w:w="990"/>
        <w:gridCol w:w="1320"/>
        <w:gridCol w:w="1320"/>
      </w:tblGrid>
      <w:tr>
        <w:tc>
          <w:tcPr>
            <w:tcW w:w="1980" w:type="dxa"/>
            <w:vMerge w:val="restart"/>
          </w:tcPr>
          <w:p>
            <w:pPr>
              <w:pStyle w:val="0"/>
              <w:jc w:val="center"/>
            </w:pPr>
            <w:r>
              <w:rPr>
                <w:sz w:val="20"/>
              </w:rPr>
              <w:t xml:space="preserve">N п/п (вх. номер)</w:t>
            </w:r>
          </w:p>
        </w:tc>
        <w:tc>
          <w:tcPr>
            <w:tcW w:w="1485" w:type="dxa"/>
            <w:vMerge w:val="restart"/>
          </w:tcPr>
          <w:p>
            <w:pPr>
              <w:pStyle w:val="0"/>
              <w:jc w:val="center"/>
            </w:pPr>
            <w:r>
              <w:rPr>
                <w:sz w:val="20"/>
              </w:rPr>
              <w:t xml:space="preserve">От кого поступил документ</w:t>
            </w:r>
          </w:p>
        </w:tc>
        <w:tc>
          <w:tcPr>
            <w:tcW w:w="1815" w:type="dxa"/>
            <w:vMerge w:val="restart"/>
          </w:tcPr>
          <w:p>
            <w:pPr>
              <w:pStyle w:val="0"/>
              <w:jc w:val="center"/>
            </w:pPr>
            <w:r>
              <w:rPr>
                <w:sz w:val="20"/>
              </w:rPr>
              <w:t xml:space="preserve">Краткое содержание документа</w:t>
            </w:r>
          </w:p>
        </w:tc>
        <w:tc>
          <w:tcPr>
            <w:gridSpan w:val="2"/>
            <w:tcW w:w="2640" w:type="dxa"/>
          </w:tcPr>
          <w:p>
            <w:pPr>
              <w:pStyle w:val="0"/>
              <w:jc w:val="center"/>
            </w:pPr>
            <w:r>
              <w:rPr>
                <w:sz w:val="20"/>
              </w:rPr>
              <w:t xml:space="preserve">Зарегистрирован</w:t>
            </w:r>
          </w:p>
        </w:tc>
        <w:tc>
          <w:tcPr>
            <w:gridSpan w:val="3"/>
            <w:tcW w:w="3135" w:type="dxa"/>
          </w:tcPr>
          <w:p>
            <w:pPr>
              <w:pStyle w:val="0"/>
              <w:jc w:val="center"/>
            </w:pPr>
            <w:r>
              <w:rPr>
                <w:sz w:val="20"/>
              </w:rPr>
              <w:t xml:space="preserve">Передан</w:t>
            </w:r>
          </w:p>
        </w:tc>
        <w:tc>
          <w:tcPr>
            <w:tcW w:w="1320" w:type="dxa"/>
            <w:vMerge w:val="restart"/>
          </w:tcPr>
          <w:p>
            <w:pPr>
              <w:pStyle w:val="0"/>
              <w:jc w:val="center"/>
            </w:pPr>
            <w:r>
              <w:rPr>
                <w:sz w:val="20"/>
              </w:rPr>
              <w:t xml:space="preserve">Другие отметки</w:t>
            </w:r>
          </w:p>
        </w:tc>
      </w:tr>
      <w:tr>
        <w:tc>
          <w:tcPr>
            <w:vMerge w:val="continue"/>
          </w:tcPr>
          <w:p/>
        </w:tc>
        <w:tc>
          <w:tcPr>
            <w:vMerge w:val="continue"/>
          </w:tcPr>
          <w:p/>
        </w:tc>
        <w:tc>
          <w:tcPr>
            <w:vMerge w:val="continue"/>
          </w:tcPr>
          <w:p/>
        </w:tc>
        <w:tc>
          <w:tcPr>
            <w:tcW w:w="1320" w:type="dxa"/>
          </w:tcPr>
          <w:p>
            <w:pPr>
              <w:pStyle w:val="0"/>
              <w:jc w:val="center"/>
            </w:pPr>
            <w:r>
              <w:rPr>
                <w:sz w:val="20"/>
              </w:rPr>
              <w:t xml:space="preserve">номер</w:t>
            </w:r>
          </w:p>
        </w:tc>
        <w:tc>
          <w:tcPr>
            <w:tcW w:w="1320" w:type="dxa"/>
          </w:tcPr>
          <w:p>
            <w:pPr>
              <w:pStyle w:val="0"/>
              <w:jc w:val="center"/>
            </w:pPr>
            <w:r>
              <w:rPr>
                <w:sz w:val="20"/>
              </w:rPr>
              <w:t xml:space="preserve">дата</w:t>
            </w:r>
          </w:p>
        </w:tc>
        <w:tc>
          <w:tcPr>
            <w:tcW w:w="825" w:type="dxa"/>
          </w:tcPr>
          <w:p>
            <w:pPr>
              <w:pStyle w:val="0"/>
              <w:jc w:val="center"/>
            </w:pPr>
            <w:r>
              <w:rPr>
                <w:sz w:val="20"/>
              </w:rPr>
              <w:t xml:space="preserve">кому</w:t>
            </w:r>
          </w:p>
        </w:tc>
        <w:tc>
          <w:tcPr>
            <w:tcW w:w="990" w:type="dxa"/>
          </w:tcPr>
          <w:p>
            <w:pPr>
              <w:pStyle w:val="0"/>
              <w:jc w:val="center"/>
            </w:pPr>
            <w:r>
              <w:rPr>
                <w:sz w:val="20"/>
              </w:rPr>
              <w:t xml:space="preserve">дата</w:t>
            </w:r>
          </w:p>
        </w:tc>
        <w:tc>
          <w:tcPr>
            <w:tcW w:w="1320" w:type="dxa"/>
          </w:tcPr>
          <w:p>
            <w:pPr>
              <w:pStyle w:val="0"/>
              <w:jc w:val="center"/>
            </w:pPr>
            <w:r>
              <w:rPr>
                <w:sz w:val="20"/>
              </w:rPr>
              <w:t xml:space="preserve">роспись</w:t>
            </w:r>
          </w:p>
        </w:tc>
        <w:tc>
          <w:tcPr>
            <w:vMerge w:val="continue"/>
          </w:tcPr>
          <w:p/>
        </w:tc>
      </w:tr>
      <w:tr>
        <w:tc>
          <w:tcPr>
            <w:tcW w:w="1980" w:type="dxa"/>
          </w:tcPr>
          <w:p>
            <w:pPr>
              <w:pStyle w:val="0"/>
              <w:jc w:val="center"/>
            </w:pPr>
            <w:r>
              <w:rPr>
                <w:sz w:val="20"/>
              </w:rPr>
              <w:t xml:space="preserve">1</w:t>
            </w:r>
          </w:p>
        </w:tc>
        <w:tc>
          <w:tcPr>
            <w:tcW w:w="1485" w:type="dxa"/>
          </w:tcPr>
          <w:p>
            <w:pPr>
              <w:pStyle w:val="0"/>
              <w:jc w:val="center"/>
            </w:pPr>
            <w:r>
              <w:rPr>
                <w:sz w:val="20"/>
              </w:rPr>
              <w:t xml:space="preserve">2</w:t>
            </w:r>
          </w:p>
        </w:tc>
        <w:tc>
          <w:tcPr>
            <w:tcW w:w="1815" w:type="dxa"/>
          </w:tcPr>
          <w:p>
            <w:pPr>
              <w:pStyle w:val="0"/>
              <w:jc w:val="center"/>
            </w:pPr>
            <w:r>
              <w:rPr>
                <w:sz w:val="20"/>
              </w:rPr>
              <w:t xml:space="preserve">3</w:t>
            </w:r>
          </w:p>
        </w:tc>
        <w:tc>
          <w:tcPr>
            <w:tcW w:w="1320" w:type="dxa"/>
          </w:tcPr>
          <w:p>
            <w:pPr>
              <w:pStyle w:val="0"/>
              <w:jc w:val="center"/>
            </w:pPr>
            <w:r>
              <w:rPr>
                <w:sz w:val="20"/>
              </w:rPr>
              <w:t xml:space="preserve">4</w:t>
            </w:r>
          </w:p>
        </w:tc>
        <w:tc>
          <w:tcPr>
            <w:tcW w:w="1320" w:type="dxa"/>
          </w:tcPr>
          <w:p>
            <w:pPr>
              <w:pStyle w:val="0"/>
              <w:jc w:val="center"/>
            </w:pPr>
            <w:r>
              <w:rPr>
                <w:sz w:val="20"/>
              </w:rPr>
              <w:t xml:space="preserve">5</w:t>
            </w:r>
          </w:p>
        </w:tc>
        <w:tc>
          <w:tcPr>
            <w:tcW w:w="825" w:type="dxa"/>
          </w:tcPr>
          <w:p>
            <w:pPr>
              <w:pStyle w:val="0"/>
              <w:jc w:val="center"/>
            </w:pPr>
            <w:r>
              <w:rPr>
                <w:sz w:val="20"/>
              </w:rPr>
              <w:t xml:space="preserve">6</w:t>
            </w:r>
          </w:p>
        </w:tc>
        <w:tc>
          <w:tcPr>
            <w:tcW w:w="990" w:type="dxa"/>
          </w:tcPr>
          <w:p>
            <w:pPr>
              <w:pStyle w:val="0"/>
              <w:jc w:val="center"/>
            </w:pPr>
            <w:r>
              <w:rPr>
                <w:sz w:val="20"/>
              </w:rPr>
              <w:t xml:space="preserve">7</w:t>
            </w:r>
          </w:p>
        </w:tc>
        <w:tc>
          <w:tcPr>
            <w:tcW w:w="1320" w:type="dxa"/>
          </w:tcPr>
          <w:p>
            <w:pPr>
              <w:pStyle w:val="0"/>
              <w:jc w:val="center"/>
            </w:pPr>
            <w:r>
              <w:rPr>
                <w:sz w:val="20"/>
              </w:rPr>
              <w:t xml:space="preserve">8</w:t>
            </w:r>
          </w:p>
        </w:tc>
        <w:tc>
          <w:tcPr>
            <w:tcW w:w="1320" w:type="dxa"/>
          </w:tcPr>
          <w:p>
            <w:pPr>
              <w:pStyle w:val="0"/>
              <w:jc w:val="center"/>
            </w:pPr>
            <w:r>
              <w:rPr>
                <w:sz w:val="20"/>
              </w:rPr>
              <w:t xml:space="preserve">9</w:t>
            </w:r>
          </w:p>
        </w:tc>
      </w:tr>
    </w:tbl>
    <w:p>
      <w:pPr>
        <w:pStyle w:val="0"/>
      </w:pPr>
      <w:r>
        <w:rPr>
          <w:sz w:val="20"/>
        </w:rPr>
      </w:r>
    </w:p>
    <w:p>
      <w:pPr>
        <w:pStyle w:val="1"/>
        <w:jc w:val="both"/>
      </w:pPr>
      <w:r>
        <w:rPr>
          <w:sz w:val="20"/>
        </w:rPr>
        <w:t xml:space="preserve">                                    "__" __________ 20__ г.</w:t>
      </w:r>
    </w:p>
    <w:p>
      <w:pPr>
        <w:pStyle w:val="1"/>
        <w:jc w:val="both"/>
      </w:pPr>
      <w:r>
        <w:rPr>
          <w:sz w:val="20"/>
        </w:rPr>
        <w:t xml:space="preserve">                               (дата поступления корреспонденции</w:t>
      </w:r>
    </w:p>
    <w:p>
      <w:pPr>
        <w:pStyle w:val="1"/>
        <w:jc w:val="both"/>
      </w:pPr>
      <w:r>
        <w:rPr>
          <w:sz w:val="20"/>
        </w:rPr>
        <w:t xml:space="preserve">                             в отдел делопроизводства суда пишется</w:t>
      </w:r>
    </w:p>
    <w:p>
      <w:pPr>
        <w:pStyle w:val="1"/>
        <w:jc w:val="both"/>
      </w:pPr>
      <w:r>
        <w:rPr>
          <w:sz w:val="20"/>
        </w:rPr>
        <w:t xml:space="preserve">                                  с названием месяца прописью)</w:t>
      </w:r>
    </w:p>
    <w:p>
      <w:pPr>
        <w:sectPr>
          <w:headerReference w:type="default" r:id="rId1071"/>
          <w:headerReference w:type="first" r:id="rId1071"/>
          <w:footerReference w:type="default" r:id="rId1072"/>
          <w:footerReference w:type="first" r:id="rId1072"/>
          <w:pgSz w:w="16838" w:h="11906" w:orient="landscape"/>
          <w:pgMar w:top="1133" w:right="1440" w:bottom="566" w:left="1440" w:header="0" w:footer="0" w:gutter="0"/>
          <w:titlePg/>
        </w:sectPr>
      </w:pPr>
    </w:p>
    <w:p>
      <w:pPr>
        <w:pStyle w:val="0"/>
      </w:pPr>
      <w:r>
        <w:rPr>
          <w:sz w:val="20"/>
        </w:rPr>
      </w:r>
    </w:p>
    <w:p>
      <w:pPr>
        <w:pStyle w:val="0"/>
      </w:pPr>
      <w:r>
        <w:rPr>
          <w:sz w:val="20"/>
        </w:rPr>
      </w:r>
    </w:p>
    <w:p>
      <w:pPr>
        <w:pStyle w:val="0"/>
      </w:pPr>
      <w:r>
        <w:rPr>
          <w:sz w:val="20"/>
        </w:rPr>
      </w:r>
    </w:p>
    <w:p>
      <w:pPr>
        <w:pStyle w:val="0"/>
        <w:outlineLvl w:val="2"/>
        <w:jc w:val="right"/>
      </w:pPr>
      <w:r>
        <w:rPr>
          <w:sz w:val="20"/>
        </w:rPr>
        <w:t xml:space="preserve">Форма N 1-а</w:t>
      </w:r>
    </w:p>
    <w:p>
      <w:pPr>
        <w:pStyle w:val="0"/>
      </w:pPr>
      <w:r>
        <w:rPr>
          <w:sz w:val="20"/>
        </w:rPr>
      </w:r>
    </w:p>
    <w:bookmarkStart w:id="1838" w:name="P1838"/>
    <w:bookmarkEnd w:id="1838"/>
    <w:p>
      <w:pPr>
        <w:pStyle w:val="0"/>
        <w:jc w:val="center"/>
      </w:pPr>
      <w:r>
        <w:rPr>
          <w:sz w:val="20"/>
        </w:rPr>
        <w:t xml:space="preserve">Журнал</w:t>
      </w:r>
    </w:p>
    <w:p>
      <w:pPr>
        <w:pStyle w:val="0"/>
        <w:jc w:val="center"/>
      </w:pPr>
      <w:r>
        <w:rPr>
          <w:sz w:val="20"/>
        </w:rPr>
        <w:t xml:space="preserve">учета исходящей корреспонденции</w:t>
      </w:r>
    </w:p>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696"/>
        <w:gridCol w:w="1696"/>
        <w:gridCol w:w="1696"/>
        <w:gridCol w:w="1696"/>
        <w:gridCol w:w="1698"/>
      </w:tblGrid>
      <w:tr>
        <w:tc>
          <w:tcPr>
            <w:tcW w:w="1696" w:type="dxa"/>
          </w:tcPr>
          <w:p>
            <w:pPr>
              <w:pStyle w:val="0"/>
              <w:jc w:val="center"/>
            </w:pPr>
            <w:r>
              <w:rPr>
                <w:sz w:val="20"/>
              </w:rPr>
              <w:t xml:space="preserve">N п/п (исх. номер)</w:t>
            </w:r>
          </w:p>
        </w:tc>
        <w:tc>
          <w:tcPr>
            <w:tcW w:w="1696" w:type="dxa"/>
          </w:tcPr>
          <w:p>
            <w:pPr>
              <w:pStyle w:val="0"/>
              <w:jc w:val="center"/>
            </w:pPr>
            <w:r>
              <w:rPr>
                <w:sz w:val="20"/>
              </w:rPr>
              <w:t xml:space="preserve">Наименование документа</w:t>
            </w:r>
          </w:p>
        </w:tc>
        <w:tc>
          <w:tcPr>
            <w:tcW w:w="1696" w:type="dxa"/>
          </w:tcPr>
          <w:p>
            <w:pPr>
              <w:pStyle w:val="0"/>
              <w:jc w:val="center"/>
            </w:pPr>
            <w:r>
              <w:rPr>
                <w:sz w:val="20"/>
              </w:rPr>
              <w:t xml:space="preserve">Кому направлен</w:t>
            </w:r>
          </w:p>
        </w:tc>
        <w:tc>
          <w:tcPr>
            <w:tcW w:w="1696" w:type="dxa"/>
          </w:tcPr>
          <w:p>
            <w:pPr>
              <w:pStyle w:val="0"/>
              <w:jc w:val="center"/>
            </w:pPr>
            <w:r>
              <w:rPr>
                <w:sz w:val="20"/>
              </w:rPr>
              <w:t xml:space="preserve">Дата направления</w:t>
            </w:r>
          </w:p>
        </w:tc>
        <w:tc>
          <w:tcPr>
            <w:tcW w:w="1698" w:type="dxa"/>
          </w:tcPr>
          <w:p>
            <w:pPr>
              <w:pStyle w:val="0"/>
              <w:jc w:val="center"/>
            </w:pPr>
            <w:r>
              <w:rPr>
                <w:sz w:val="20"/>
              </w:rPr>
              <w:t xml:space="preserve">Другие отметки</w:t>
            </w:r>
          </w:p>
        </w:tc>
      </w:tr>
      <w:tr>
        <w:tc>
          <w:tcPr>
            <w:tcW w:w="1696" w:type="dxa"/>
          </w:tcPr>
          <w:p>
            <w:pPr>
              <w:pStyle w:val="0"/>
              <w:jc w:val="center"/>
            </w:pPr>
            <w:r>
              <w:rPr>
                <w:sz w:val="20"/>
              </w:rPr>
              <w:t xml:space="preserve">1</w:t>
            </w:r>
          </w:p>
        </w:tc>
        <w:tc>
          <w:tcPr>
            <w:tcW w:w="1696" w:type="dxa"/>
          </w:tcPr>
          <w:p>
            <w:pPr>
              <w:pStyle w:val="0"/>
              <w:jc w:val="center"/>
            </w:pPr>
            <w:r>
              <w:rPr>
                <w:sz w:val="20"/>
              </w:rPr>
              <w:t xml:space="preserve">2</w:t>
            </w:r>
          </w:p>
        </w:tc>
        <w:tc>
          <w:tcPr>
            <w:tcW w:w="1696" w:type="dxa"/>
          </w:tcPr>
          <w:p>
            <w:pPr>
              <w:pStyle w:val="0"/>
              <w:jc w:val="center"/>
            </w:pPr>
            <w:r>
              <w:rPr>
                <w:sz w:val="20"/>
              </w:rPr>
              <w:t xml:space="preserve">3</w:t>
            </w:r>
          </w:p>
        </w:tc>
        <w:tc>
          <w:tcPr>
            <w:tcW w:w="1696" w:type="dxa"/>
          </w:tcPr>
          <w:p>
            <w:pPr>
              <w:pStyle w:val="0"/>
              <w:jc w:val="center"/>
            </w:pPr>
            <w:r>
              <w:rPr>
                <w:sz w:val="20"/>
              </w:rPr>
              <w:t xml:space="preserve">4</w:t>
            </w:r>
          </w:p>
        </w:tc>
        <w:tc>
          <w:tcPr>
            <w:tcW w:w="1698" w:type="dxa"/>
          </w:tcPr>
          <w:p>
            <w:pPr>
              <w:pStyle w:val="0"/>
              <w:jc w:val="center"/>
            </w:pPr>
            <w:r>
              <w:rPr>
                <w:sz w:val="20"/>
              </w:rPr>
              <w:t xml:space="preserve">5</w:t>
            </w:r>
          </w:p>
        </w:tc>
      </w:tr>
    </w:tbl>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Судебного департамента при Верховном Суде РФ</w:t>
            </w:r>
          </w:p>
          <w:p>
            <w:pPr>
              <w:pStyle w:val="0"/>
              <w:jc w:val="center"/>
            </w:pPr>
            <w:r>
              <w:rPr>
                <w:sz w:val="20"/>
                <w:color w:val="392c69"/>
              </w:rPr>
              <w:t xml:space="preserve">от 09.04.2015 </w:t>
            </w:r>
            <w:hyperlink w:history="0" r:id="rId1073"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N 95</w:t>
              </w:r>
            </w:hyperlink>
            <w:r>
              <w:rPr>
                <w:sz w:val="20"/>
                <w:color w:val="392c69"/>
              </w:rPr>
              <w:t xml:space="preserve">, от 18.02.2016 </w:t>
            </w:r>
            <w:hyperlink w:history="0" r:id="rId107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N 33</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2</w:t>
      </w:r>
    </w:p>
    <w:p>
      <w:pPr>
        <w:pStyle w:val="0"/>
      </w:pPr>
      <w:r>
        <w:rPr>
          <w:sz w:val="20"/>
        </w:rPr>
      </w:r>
    </w:p>
    <w:bookmarkStart w:id="1859" w:name="P1859"/>
    <w:bookmarkEnd w:id="1859"/>
    <w:p>
      <w:pPr>
        <w:pStyle w:val="0"/>
        <w:jc w:val="center"/>
      </w:pPr>
      <w:r>
        <w:rPr>
          <w:sz w:val="20"/>
        </w:rPr>
        <w:t xml:space="preserve">Журнал</w:t>
      </w:r>
    </w:p>
    <w:p>
      <w:pPr>
        <w:pStyle w:val="0"/>
        <w:jc w:val="center"/>
      </w:pPr>
      <w:r>
        <w:rPr>
          <w:sz w:val="20"/>
        </w:rPr>
        <w:t xml:space="preserve">учета дел, назначенных к рассмотрению в судебном заседании</w:t>
      </w:r>
    </w:p>
    <w:p>
      <w:pPr>
        <w:pStyle w:val="0"/>
        <w:jc w:val="center"/>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630"/>
        <w:gridCol w:w="907"/>
        <w:gridCol w:w="624"/>
        <w:gridCol w:w="964"/>
        <w:gridCol w:w="1361"/>
        <w:gridCol w:w="1020"/>
        <w:gridCol w:w="1182"/>
        <w:gridCol w:w="1191"/>
      </w:tblGrid>
      <w:tr>
        <w:tc>
          <w:tcPr>
            <w:tcW w:w="510" w:type="dxa"/>
          </w:tcPr>
          <w:p>
            <w:pPr>
              <w:pStyle w:val="0"/>
              <w:jc w:val="center"/>
            </w:pPr>
            <w:r>
              <w:rPr>
                <w:sz w:val="20"/>
              </w:rPr>
              <w:t xml:space="preserve">N п/п</w:t>
            </w:r>
          </w:p>
        </w:tc>
        <w:tc>
          <w:tcPr>
            <w:tcW w:w="630" w:type="dxa"/>
          </w:tcPr>
          <w:p>
            <w:pPr>
              <w:pStyle w:val="0"/>
              <w:jc w:val="center"/>
            </w:pPr>
            <w:r>
              <w:rPr>
                <w:sz w:val="20"/>
              </w:rPr>
              <w:t xml:space="preserve">Дата</w:t>
            </w:r>
          </w:p>
        </w:tc>
        <w:tc>
          <w:tcPr>
            <w:tcW w:w="907" w:type="dxa"/>
          </w:tcPr>
          <w:p>
            <w:pPr>
              <w:pStyle w:val="0"/>
              <w:jc w:val="center"/>
            </w:pPr>
            <w:r>
              <w:rPr>
                <w:sz w:val="20"/>
              </w:rPr>
              <w:t xml:space="preserve">Наименование дела</w:t>
            </w:r>
          </w:p>
        </w:tc>
        <w:tc>
          <w:tcPr>
            <w:tcW w:w="624" w:type="dxa"/>
          </w:tcPr>
          <w:p>
            <w:pPr>
              <w:pStyle w:val="0"/>
              <w:jc w:val="center"/>
            </w:pPr>
            <w:r>
              <w:rPr>
                <w:sz w:val="20"/>
              </w:rPr>
              <w:t xml:space="preserve">N дела</w:t>
            </w:r>
          </w:p>
        </w:tc>
        <w:tc>
          <w:tcPr>
            <w:tcW w:w="964" w:type="dxa"/>
          </w:tcPr>
          <w:p>
            <w:pPr>
              <w:pStyle w:val="0"/>
              <w:jc w:val="center"/>
            </w:pPr>
            <w:r>
              <w:rPr>
                <w:sz w:val="20"/>
              </w:rPr>
              <w:t xml:space="preserve">Кому передано</w:t>
            </w:r>
          </w:p>
        </w:tc>
        <w:tc>
          <w:tcPr>
            <w:tcW w:w="1361" w:type="dxa"/>
          </w:tcPr>
          <w:p>
            <w:pPr>
              <w:pStyle w:val="0"/>
              <w:jc w:val="center"/>
            </w:pPr>
            <w:r>
              <w:rPr>
                <w:sz w:val="20"/>
              </w:rPr>
              <w:t xml:space="preserve">Расписка секретаря судебного заседания в получении</w:t>
            </w:r>
          </w:p>
        </w:tc>
        <w:tc>
          <w:tcPr>
            <w:tcW w:w="1020" w:type="dxa"/>
          </w:tcPr>
          <w:p>
            <w:pPr>
              <w:pStyle w:val="0"/>
              <w:jc w:val="center"/>
            </w:pPr>
            <w:r>
              <w:rPr>
                <w:sz w:val="20"/>
              </w:rPr>
              <w:t xml:space="preserve">Дата и результат рассмотрения</w:t>
            </w:r>
          </w:p>
        </w:tc>
        <w:tc>
          <w:tcPr>
            <w:tcW w:w="1182" w:type="dxa"/>
          </w:tcPr>
          <w:p>
            <w:pPr>
              <w:pStyle w:val="0"/>
              <w:jc w:val="center"/>
            </w:pPr>
            <w:r>
              <w:rPr>
                <w:sz w:val="20"/>
              </w:rPr>
              <w:t xml:space="preserve">Дата сдачи дела в отдел делопроизводства</w:t>
            </w:r>
          </w:p>
        </w:tc>
        <w:tc>
          <w:tcPr>
            <w:tcW w:w="1191" w:type="dxa"/>
          </w:tcPr>
          <w:p>
            <w:pPr>
              <w:pStyle w:val="0"/>
              <w:jc w:val="center"/>
            </w:pPr>
            <w:r>
              <w:rPr>
                <w:sz w:val="20"/>
              </w:rPr>
              <w:t xml:space="preserve">Расписка секретаря суда в получении дела</w:t>
            </w:r>
          </w:p>
        </w:tc>
      </w:tr>
      <w:tr>
        <w:tc>
          <w:tcPr>
            <w:tcW w:w="510" w:type="dxa"/>
          </w:tcPr>
          <w:p>
            <w:pPr>
              <w:pStyle w:val="0"/>
              <w:jc w:val="center"/>
            </w:pPr>
            <w:r>
              <w:rPr>
                <w:sz w:val="20"/>
              </w:rPr>
              <w:t xml:space="preserve">1</w:t>
            </w:r>
          </w:p>
        </w:tc>
        <w:tc>
          <w:tcPr>
            <w:tcW w:w="630" w:type="dxa"/>
          </w:tcPr>
          <w:p>
            <w:pPr>
              <w:pStyle w:val="0"/>
              <w:jc w:val="center"/>
            </w:pPr>
            <w:r>
              <w:rPr>
                <w:sz w:val="20"/>
              </w:rPr>
              <w:t xml:space="preserve">2</w:t>
            </w:r>
          </w:p>
        </w:tc>
        <w:tc>
          <w:tcPr>
            <w:tcW w:w="907" w:type="dxa"/>
          </w:tcPr>
          <w:p>
            <w:pPr>
              <w:pStyle w:val="0"/>
              <w:jc w:val="center"/>
            </w:pPr>
            <w:r>
              <w:rPr>
                <w:sz w:val="20"/>
              </w:rPr>
              <w:t xml:space="preserve">3</w:t>
            </w:r>
          </w:p>
        </w:tc>
        <w:tc>
          <w:tcPr>
            <w:tcW w:w="624" w:type="dxa"/>
          </w:tcPr>
          <w:p>
            <w:pPr>
              <w:pStyle w:val="0"/>
              <w:jc w:val="center"/>
            </w:pPr>
            <w:r>
              <w:rPr>
                <w:sz w:val="20"/>
              </w:rPr>
              <w:t xml:space="preserve">4</w:t>
            </w:r>
          </w:p>
        </w:tc>
        <w:tc>
          <w:tcPr>
            <w:tcW w:w="964" w:type="dxa"/>
          </w:tcPr>
          <w:p>
            <w:pPr>
              <w:pStyle w:val="0"/>
              <w:jc w:val="center"/>
            </w:pPr>
            <w:r>
              <w:rPr>
                <w:sz w:val="20"/>
              </w:rPr>
              <w:t xml:space="preserve">5</w:t>
            </w:r>
          </w:p>
        </w:tc>
        <w:tc>
          <w:tcPr>
            <w:tcW w:w="1361" w:type="dxa"/>
          </w:tcPr>
          <w:p>
            <w:pPr>
              <w:pStyle w:val="0"/>
              <w:jc w:val="center"/>
            </w:pPr>
            <w:r>
              <w:rPr>
                <w:sz w:val="20"/>
              </w:rPr>
              <w:t xml:space="preserve">6</w:t>
            </w:r>
          </w:p>
        </w:tc>
        <w:tc>
          <w:tcPr>
            <w:tcW w:w="1020" w:type="dxa"/>
          </w:tcPr>
          <w:p>
            <w:pPr>
              <w:pStyle w:val="0"/>
              <w:jc w:val="center"/>
            </w:pPr>
            <w:r>
              <w:rPr>
                <w:sz w:val="20"/>
              </w:rPr>
              <w:t xml:space="preserve">7</w:t>
            </w:r>
          </w:p>
        </w:tc>
        <w:tc>
          <w:tcPr>
            <w:tcW w:w="1182" w:type="dxa"/>
          </w:tcPr>
          <w:p>
            <w:pPr>
              <w:pStyle w:val="0"/>
              <w:jc w:val="center"/>
            </w:pPr>
            <w:r>
              <w:rPr>
                <w:sz w:val="20"/>
              </w:rPr>
              <w:t xml:space="preserve">8</w:t>
            </w:r>
          </w:p>
        </w:tc>
        <w:tc>
          <w:tcPr>
            <w:tcW w:w="1191" w:type="dxa"/>
          </w:tcPr>
          <w:p>
            <w:pPr>
              <w:pStyle w:val="0"/>
              <w:jc w:val="center"/>
            </w:pPr>
            <w:r>
              <w:rPr>
                <w:sz w:val="20"/>
              </w:rPr>
              <w:t xml:space="preserve">9</w:t>
            </w:r>
          </w:p>
        </w:tc>
      </w:tr>
      <w:tr>
        <w:tc>
          <w:tcPr>
            <w:tcW w:w="510" w:type="dxa"/>
          </w:tcPr>
          <w:p>
            <w:pPr>
              <w:pStyle w:val="0"/>
              <w:jc w:val="center"/>
            </w:pPr>
            <w:r>
              <w:rPr>
                <w:sz w:val="20"/>
              </w:rPr>
            </w:r>
          </w:p>
        </w:tc>
        <w:tc>
          <w:tcPr>
            <w:tcW w:w="630" w:type="dxa"/>
          </w:tcPr>
          <w:p>
            <w:pPr>
              <w:pStyle w:val="0"/>
              <w:jc w:val="center"/>
            </w:pPr>
            <w:r>
              <w:rPr>
                <w:sz w:val="20"/>
              </w:rPr>
            </w:r>
          </w:p>
        </w:tc>
        <w:tc>
          <w:tcPr>
            <w:tcW w:w="907" w:type="dxa"/>
          </w:tcPr>
          <w:p>
            <w:pPr>
              <w:pStyle w:val="0"/>
              <w:jc w:val="center"/>
            </w:pPr>
            <w:r>
              <w:rPr>
                <w:sz w:val="20"/>
              </w:rPr>
            </w:r>
          </w:p>
        </w:tc>
        <w:tc>
          <w:tcPr>
            <w:tcW w:w="624" w:type="dxa"/>
          </w:tcPr>
          <w:p>
            <w:pPr>
              <w:pStyle w:val="0"/>
              <w:jc w:val="center"/>
            </w:pPr>
            <w:r>
              <w:rPr>
                <w:sz w:val="20"/>
              </w:rPr>
            </w:r>
          </w:p>
        </w:tc>
        <w:tc>
          <w:tcPr>
            <w:tcW w:w="964" w:type="dxa"/>
          </w:tcPr>
          <w:p>
            <w:pPr>
              <w:pStyle w:val="0"/>
              <w:jc w:val="center"/>
            </w:pPr>
            <w:r>
              <w:rPr>
                <w:sz w:val="20"/>
              </w:rPr>
            </w:r>
          </w:p>
        </w:tc>
        <w:tc>
          <w:tcPr>
            <w:tcW w:w="1361" w:type="dxa"/>
          </w:tcPr>
          <w:p>
            <w:pPr>
              <w:pStyle w:val="0"/>
              <w:jc w:val="center"/>
            </w:pPr>
            <w:r>
              <w:rPr>
                <w:sz w:val="20"/>
              </w:rPr>
            </w:r>
          </w:p>
        </w:tc>
        <w:tc>
          <w:tcPr>
            <w:tcW w:w="1020" w:type="dxa"/>
          </w:tcPr>
          <w:p>
            <w:pPr>
              <w:pStyle w:val="0"/>
              <w:jc w:val="center"/>
            </w:pPr>
            <w:r>
              <w:rPr>
                <w:sz w:val="20"/>
              </w:rPr>
            </w:r>
          </w:p>
        </w:tc>
        <w:tc>
          <w:tcPr>
            <w:tcW w:w="1182" w:type="dxa"/>
          </w:tcPr>
          <w:p>
            <w:pPr>
              <w:pStyle w:val="0"/>
              <w:jc w:val="center"/>
            </w:pPr>
            <w:r>
              <w:rPr>
                <w:sz w:val="20"/>
              </w:rPr>
            </w:r>
          </w:p>
        </w:tc>
        <w:tc>
          <w:tcPr>
            <w:tcW w:w="1191" w:type="dxa"/>
          </w:tcPr>
          <w:p>
            <w:pPr>
              <w:pStyle w:val="0"/>
              <w:jc w:val="center"/>
            </w:pPr>
            <w:r>
              <w:rPr>
                <w:sz w:val="20"/>
              </w:rPr>
            </w:r>
          </w:p>
        </w:tc>
      </w:tr>
      <w:tr>
        <w:tc>
          <w:tcPr>
            <w:tcW w:w="510" w:type="dxa"/>
          </w:tcPr>
          <w:p>
            <w:pPr>
              <w:pStyle w:val="0"/>
              <w:jc w:val="center"/>
            </w:pPr>
            <w:r>
              <w:rPr>
                <w:sz w:val="20"/>
              </w:rPr>
            </w:r>
          </w:p>
        </w:tc>
        <w:tc>
          <w:tcPr>
            <w:tcW w:w="630" w:type="dxa"/>
          </w:tcPr>
          <w:p>
            <w:pPr>
              <w:pStyle w:val="0"/>
              <w:jc w:val="center"/>
            </w:pPr>
            <w:r>
              <w:rPr>
                <w:sz w:val="20"/>
              </w:rPr>
            </w:r>
          </w:p>
        </w:tc>
        <w:tc>
          <w:tcPr>
            <w:tcW w:w="907" w:type="dxa"/>
          </w:tcPr>
          <w:p>
            <w:pPr>
              <w:pStyle w:val="0"/>
              <w:jc w:val="center"/>
            </w:pPr>
            <w:r>
              <w:rPr>
                <w:sz w:val="20"/>
              </w:rPr>
            </w:r>
          </w:p>
        </w:tc>
        <w:tc>
          <w:tcPr>
            <w:tcW w:w="624" w:type="dxa"/>
          </w:tcPr>
          <w:p>
            <w:pPr>
              <w:pStyle w:val="0"/>
              <w:jc w:val="center"/>
            </w:pPr>
            <w:r>
              <w:rPr>
                <w:sz w:val="20"/>
              </w:rPr>
            </w:r>
          </w:p>
        </w:tc>
        <w:tc>
          <w:tcPr>
            <w:tcW w:w="964" w:type="dxa"/>
          </w:tcPr>
          <w:p>
            <w:pPr>
              <w:pStyle w:val="0"/>
              <w:jc w:val="center"/>
            </w:pPr>
            <w:r>
              <w:rPr>
                <w:sz w:val="20"/>
              </w:rPr>
            </w:r>
          </w:p>
        </w:tc>
        <w:tc>
          <w:tcPr>
            <w:tcW w:w="1361" w:type="dxa"/>
          </w:tcPr>
          <w:p>
            <w:pPr>
              <w:pStyle w:val="0"/>
              <w:jc w:val="center"/>
            </w:pPr>
            <w:r>
              <w:rPr>
                <w:sz w:val="20"/>
              </w:rPr>
            </w:r>
          </w:p>
        </w:tc>
        <w:tc>
          <w:tcPr>
            <w:tcW w:w="1020" w:type="dxa"/>
          </w:tcPr>
          <w:p>
            <w:pPr>
              <w:pStyle w:val="0"/>
              <w:jc w:val="center"/>
            </w:pPr>
            <w:r>
              <w:rPr>
                <w:sz w:val="20"/>
              </w:rPr>
            </w:r>
          </w:p>
        </w:tc>
        <w:tc>
          <w:tcPr>
            <w:tcW w:w="1182" w:type="dxa"/>
          </w:tcPr>
          <w:p>
            <w:pPr>
              <w:pStyle w:val="0"/>
              <w:jc w:val="center"/>
            </w:pPr>
            <w:r>
              <w:rPr>
                <w:sz w:val="20"/>
              </w:rPr>
            </w:r>
          </w:p>
        </w:tc>
        <w:tc>
          <w:tcPr>
            <w:tcW w:w="1191" w:type="dxa"/>
          </w:tcPr>
          <w:p>
            <w:pPr>
              <w:pStyle w:val="0"/>
              <w:jc w:val="center"/>
            </w:pPr>
            <w:r>
              <w:rPr>
                <w:sz w:val="20"/>
              </w:rPr>
            </w:r>
          </w:p>
        </w:tc>
      </w:tr>
      <w:tr>
        <w:tc>
          <w:tcPr>
            <w:tcW w:w="510" w:type="dxa"/>
          </w:tcPr>
          <w:p>
            <w:pPr>
              <w:pStyle w:val="0"/>
              <w:jc w:val="center"/>
            </w:pPr>
            <w:r>
              <w:rPr>
                <w:sz w:val="20"/>
              </w:rPr>
            </w:r>
          </w:p>
        </w:tc>
        <w:tc>
          <w:tcPr>
            <w:tcW w:w="630" w:type="dxa"/>
          </w:tcPr>
          <w:p>
            <w:pPr>
              <w:pStyle w:val="0"/>
              <w:jc w:val="center"/>
            </w:pPr>
            <w:r>
              <w:rPr>
                <w:sz w:val="20"/>
              </w:rPr>
            </w:r>
          </w:p>
        </w:tc>
        <w:tc>
          <w:tcPr>
            <w:tcW w:w="907" w:type="dxa"/>
          </w:tcPr>
          <w:p>
            <w:pPr>
              <w:pStyle w:val="0"/>
              <w:jc w:val="center"/>
            </w:pPr>
            <w:r>
              <w:rPr>
                <w:sz w:val="20"/>
              </w:rPr>
            </w:r>
          </w:p>
        </w:tc>
        <w:tc>
          <w:tcPr>
            <w:tcW w:w="624" w:type="dxa"/>
          </w:tcPr>
          <w:p>
            <w:pPr>
              <w:pStyle w:val="0"/>
              <w:jc w:val="center"/>
            </w:pPr>
            <w:r>
              <w:rPr>
                <w:sz w:val="20"/>
              </w:rPr>
            </w:r>
          </w:p>
        </w:tc>
        <w:tc>
          <w:tcPr>
            <w:tcW w:w="964" w:type="dxa"/>
          </w:tcPr>
          <w:p>
            <w:pPr>
              <w:pStyle w:val="0"/>
              <w:jc w:val="center"/>
            </w:pPr>
            <w:r>
              <w:rPr>
                <w:sz w:val="20"/>
              </w:rPr>
            </w:r>
          </w:p>
        </w:tc>
        <w:tc>
          <w:tcPr>
            <w:tcW w:w="1361" w:type="dxa"/>
          </w:tcPr>
          <w:p>
            <w:pPr>
              <w:pStyle w:val="0"/>
              <w:jc w:val="center"/>
            </w:pPr>
            <w:r>
              <w:rPr>
                <w:sz w:val="20"/>
              </w:rPr>
            </w:r>
          </w:p>
        </w:tc>
        <w:tc>
          <w:tcPr>
            <w:tcW w:w="1020" w:type="dxa"/>
          </w:tcPr>
          <w:p>
            <w:pPr>
              <w:pStyle w:val="0"/>
              <w:jc w:val="center"/>
            </w:pPr>
            <w:r>
              <w:rPr>
                <w:sz w:val="20"/>
              </w:rPr>
            </w:r>
          </w:p>
        </w:tc>
        <w:tc>
          <w:tcPr>
            <w:tcW w:w="1182" w:type="dxa"/>
          </w:tcPr>
          <w:p>
            <w:pPr>
              <w:pStyle w:val="0"/>
              <w:jc w:val="center"/>
            </w:pPr>
            <w:r>
              <w:rPr>
                <w:sz w:val="20"/>
              </w:rPr>
            </w:r>
          </w:p>
        </w:tc>
        <w:tc>
          <w:tcPr>
            <w:tcW w:w="1191" w:type="dxa"/>
          </w:tcPr>
          <w:p>
            <w:pPr>
              <w:pStyle w:val="0"/>
              <w:jc w:val="center"/>
            </w:pPr>
            <w:r>
              <w:rPr>
                <w:sz w:val="20"/>
              </w:rPr>
            </w:r>
          </w:p>
        </w:tc>
      </w:tr>
      <w:tr>
        <w:tc>
          <w:tcPr>
            <w:tcW w:w="510" w:type="dxa"/>
          </w:tcPr>
          <w:p>
            <w:pPr>
              <w:pStyle w:val="0"/>
              <w:jc w:val="center"/>
            </w:pPr>
            <w:r>
              <w:rPr>
                <w:sz w:val="20"/>
              </w:rPr>
            </w:r>
          </w:p>
        </w:tc>
        <w:tc>
          <w:tcPr>
            <w:tcW w:w="630" w:type="dxa"/>
          </w:tcPr>
          <w:p>
            <w:pPr>
              <w:pStyle w:val="0"/>
              <w:jc w:val="center"/>
            </w:pPr>
            <w:r>
              <w:rPr>
                <w:sz w:val="20"/>
              </w:rPr>
            </w:r>
          </w:p>
        </w:tc>
        <w:tc>
          <w:tcPr>
            <w:tcW w:w="907" w:type="dxa"/>
          </w:tcPr>
          <w:p>
            <w:pPr>
              <w:pStyle w:val="0"/>
              <w:jc w:val="center"/>
            </w:pPr>
            <w:r>
              <w:rPr>
                <w:sz w:val="20"/>
              </w:rPr>
            </w:r>
          </w:p>
        </w:tc>
        <w:tc>
          <w:tcPr>
            <w:tcW w:w="624" w:type="dxa"/>
          </w:tcPr>
          <w:p>
            <w:pPr>
              <w:pStyle w:val="0"/>
              <w:jc w:val="center"/>
            </w:pPr>
            <w:r>
              <w:rPr>
                <w:sz w:val="20"/>
              </w:rPr>
            </w:r>
          </w:p>
        </w:tc>
        <w:tc>
          <w:tcPr>
            <w:tcW w:w="964" w:type="dxa"/>
          </w:tcPr>
          <w:p>
            <w:pPr>
              <w:pStyle w:val="0"/>
              <w:jc w:val="center"/>
            </w:pPr>
            <w:r>
              <w:rPr>
                <w:sz w:val="20"/>
              </w:rPr>
            </w:r>
          </w:p>
        </w:tc>
        <w:tc>
          <w:tcPr>
            <w:tcW w:w="1361" w:type="dxa"/>
          </w:tcPr>
          <w:p>
            <w:pPr>
              <w:pStyle w:val="0"/>
              <w:jc w:val="center"/>
            </w:pPr>
            <w:r>
              <w:rPr>
                <w:sz w:val="20"/>
              </w:rPr>
            </w:r>
          </w:p>
        </w:tc>
        <w:tc>
          <w:tcPr>
            <w:tcW w:w="1020" w:type="dxa"/>
          </w:tcPr>
          <w:p>
            <w:pPr>
              <w:pStyle w:val="0"/>
              <w:jc w:val="center"/>
            </w:pPr>
            <w:r>
              <w:rPr>
                <w:sz w:val="20"/>
              </w:rPr>
            </w:r>
          </w:p>
        </w:tc>
        <w:tc>
          <w:tcPr>
            <w:tcW w:w="1182" w:type="dxa"/>
          </w:tcPr>
          <w:p>
            <w:pPr>
              <w:pStyle w:val="0"/>
              <w:jc w:val="center"/>
            </w:pPr>
            <w:r>
              <w:rPr>
                <w:sz w:val="20"/>
              </w:rPr>
            </w:r>
          </w:p>
        </w:tc>
        <w:tc>
          <w:tcPr>
            <w:tcW w:w="1191" w:type="dxa"/>
          </w:tcPr>
          <w:p>
            <w:pPr>
              <w:pStyle w:val="0"/>
              <w:jc w:val="center"/>
            </w:pPr>
            <w:r>
              <w:rPr>
                <w:sz w:val="20"/>
              </w:rPr>
            </w:r>
          </w:p>
        </w:tc>
      </w:tr>
    </w:tbl>
    <w:p>
      <w:pPr>
        <w:pStyle w:val="0"/>
        <w:jc w:val="center"/>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07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18.03.2013 N 61)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3</w:t>
      </w:r>
    </w:p>
    <w:p>
      <w:pPr>
        <w:pStyle w:val="0"/>
      </w:pPr>
      <w:r>
        <w:rPr>
          <w:sz w:val="20"/>
        </w:rPr>
      </w:r>
    </w:p>
    <w:p>
      <w:pPr>
        <w:pStyle w:val="0"/>
        <w:jc w:val="center"/>
      </w:pPr>
      <w:r>
        <w:rPr>
          <w:sz w:val="20"/>
        </w:rPr>
        <w:t xml:space="preserve">Список</w:t>
      </w:r>
    </w:p>
    <w:p>
      <w:pPr>
        <w:pStyle w:val="0"/>
        <w:jc w:val="center"/>
      </w:pPr>
      <w:r>
        <w:rPr>
          <w:sz w:val="20"/>
        </w:rPr>
        <w:t xml:space="preserve">внутренних почтовых отправлений заказных</w:t>
      </w:r>
    </w:p>
    <w:p>
      <w:pPr>
        <w:pStyle w:val="0"/>
        <w:jc w:val="center"/>
      </w:pPr>
      <w:r>
        <w:rPr>
          <w:sz w:val="20"/>
        </w:rPr>
        <w:t xml:space="preserve">бандеролей (писем)</w:t>
      </w:r>
    </w:p>
    <w:p>
      <w:pPr>
        <w:pStyle w:val="0"/>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0"/>
        <w:gridCol w:w="1320"/>
        <w:gridCol w:w="2145"/>
        <w:gridCol w:w="1650"/>
        <w:gridCol w:w="990"/>
        <w:gridCol w:w="1650"/>
        <w:gridCol w:w="1980"/>
        <w:gridCol w:w="2145"/>
      </w:tblGrid>
      <w:tr>
        <w:tc>
          <w:tcPr>
            <w:tcW w:w="660" w:type="dxa"/>
          </w:tcPr>
          <w:p>
            <w:pPr>
              <w:pStyle w:val="0"/>
              <w:jc w:val="center"/>
            </w:pPr>
            <w:r>
              <w:rPr>
                <w:sz w:val="20"/>
              </w:rPr>
              <w:t xml:space="preserve">N п/п</w:t>
            </w:r>
          </w:p>
        </w:tc>
        <w:tc>
          <w:tcPr>
            <w:tcW w:w="1320" w:type="dxa"/>
          </w:tcPr>
          <w:p>
            <w:pPr>
              <w:pStyle w:val="0"/>
              <w:jc w:val="center"/>
            </w:pPr>
            <w:r>
              <w:rPr>
                <w:sz w:val="20"/>
              </w:rPr>
              <w:t xml:space="preserve">Адресат</w:t>
            </w:r>
          </w:p>
        </w:tc>
        <w:tc>
          <w:tcPr>
            <w:tcW w:w="2145" w:type="dxa"/>
          </w:tcPr>
          <w:p>
            <w:pPr>
              <w:pStyle w:val="0"/>
              <w:jc w:val="center"/>
            </w:pPr>
            <w:r>
              <w:rPr>
                <w:sz w:val="20"/>
              </w:rPr>
              <w:t xml:space="preserve">Содержание</w:t>
            </w:r>
          </w:p>
        </w:tc>
        <w:tc>
          <w:tcPr>
            <w:tcW w:w="1650" w:type="dxa"/>
          </w:tcPr>
          <w:p>
            <w:pPr>
              <w:pStyle w:val="0"/>
              <w:jc w:val="center"/>
            </w:pPr>
            <w:r>
              <w:rPr>
                <w:sz w:val="20"/>
              </w:rPr>
              <w:t xml:space="preserve">Исх. N и дата переписки</w:t>
            </w:r>
          </w:p>
        </w:tc>
        <w:tc>
          <w:tcPr>
            <w:tcW w:w="990" w:type="dxa"/>
          </w:tcPr>
          <w:p>
            <w:pPr>
              <w:pStyle w:val="0"/>
              <w:jc w:val="center"/>
            </w:pPr>
            <w:r>
              <w:rPr>
                <w:sz w:val="20"/>
              </w:rPr>
              <w:t xml:space="preserve">Вес</w:t>
            </w:r>
          </w:p>
        </w:tc>
        <w:tc>
          <w:tcPr>
            <w:tcW w:w="1650" w:type="dxa"/>
          </w:tcPr>
          <w:p>
            <w:pPr>
              <w:pStyle w:val="0"/>
              <w:jc w:val="center"/>
            </w:pPr>
            <w:r>
              <w:rPr>
                <w:sz w:val="20"/>
              </w:rPr>
              <w:t xml:space="preserve">Сумма почтового сбора</w:t>
            </w:r>
          </w:p>
        </w:tc>
        <w:tc>
          <w:tcPr>
            <w:tcW w:w="1980" w:type="dxa"/>
          </w:tcPr>
          <w:p>
            <w:pPr>
              <w:pStyle w:val="0"/>
              <w:jc w:val="center"/>
            </w:pPr>
            <w:r>
              <w:rPr>
                <w:sz w:val="20"/>
              </w:rPr>
              <w:t xml:space="preserve">N заказного отправления</w:t>
            </w:r>
          </w:p>
        </w:tc>
        <w:tc>
          <w:tcPr>
            <w:tcW w:w="2145" w:type="dxa"/>
          </w:tcPr>
          <w:p>
            <w:pPr>
              <w:pStyle w:val="0"/>
              <w:jc w:val="center"/>
            </w:pPr>
            <w:r>
              <w:rPr>
                <w:sz w:val="20"/>
              </w:rPr>
              <w:t xml:space="preserve">Примечание</w:t>
            </w:r>
          </w:p>
        </w:tc>
      </w:tr>
      <w:tr>
        <w:tc>
          <w:tcPr>
            <w:tcW w:w="660" w:type="dxa"/>
          </w:tcPr>
          <w:p>
            <w:pPr>
              <w:pStyle w:val="0"/>
              <w:jc w:val="center"/>
            </w:pPr>
            <w:r>
              <w:rPr>
                <w:sz w:val="20"/>
              </w:rPr>
              <w:t xml:space="preserve">1</w:t>
            </w:r>
          </w:p>
        </w:tc>
        <w:tc>
          <w:tcPr>
            <w:tcW w:w="1320" w:type="dxa"/>
          </w:tcPr>
          <w:p>
            <w:pPr>
              <w:pStyle w:val="0"/>
              <w:jc w:val="center"/>
            </w:pPr>
            <w:r>
              <w:rPr>
                <w:sz w:val="20"/>
              </w:rPr>
              <w:t xml:space="preserve">2</w:t>
            </w:r>
          </w:p>
        </w:tc>
        <w:tc>
          <w:tcPr>
            <w:tcW w:w="2145" w:type="dxa"/>
          </w:tcPr>
          <w:p>
            <w:pPr>
              <w:pStyle w:val="0"/>
              <w:jc w:val="center"/>
            </w:pPr>
            <w:r>
              <w:rPr>
                <w:sz w:val="20"/>
              </w:rPr>
              <w:t xml:space="preserve">3</w:t>
            </w:r>
          </w:p>
        </w:tc>
        <w:tc>
          <w:tcPr>
            <w:tcW w:w="1650" w:type="dxa"/>
          </w:tcPr>
          <w:p>
            <w:pPr>
              <w:pStyle w:val="0"/>
              <w:jc w:val="center"/>
            </w:pPr>
            <w:r>
              <w:rPr>
                <w:sz w:val="20"/>
              </w:rPr>
              <w:t xml:space="preserve">4</w:t>
            </w:r>
          </w:p>
        </w:tc>
        <w:tc>
          <w:tcPr>
            <w:tcW w:w="990" w:type="dxa"/>
          </w:tcPr>
          <w:p>
            <w:pPr>
              <w:pStyle w:val="0"/>
              <w:jc w:val="center"/>
            </w:pPr>
            <w:r>
              <w:rPr>
                <w:sz w:val="20"/>
              </w:rPr>
              <w:t xml:space="preserve">5</w:t>
            </w:r>
          </w:p>
        </w:tc>
        <w:tc>
          <w:tcPr>
            <w:tcW w:w="1650" w:type="dxa"/>
          </w:tcPr>
          <w:p>
            <w:pPr>
              <w:pStyle w:val="0"/>
              <w:jc w:val="center"/>
            </w:pPr>
            <w:r>
              <w:rPr>
                <w:sz w:val="20"/>
              </w:rPr>
              <w:t xml:space="preserve">6</w:t>
            </w:r>
          </w:p>
        </w:tc>
        <w:tc>
          <w:tcPr>
            <w:tcW w:w="1980" w:type="dxa"/>
          </w:tcPr>
          <w:p>
            <w:pPr>
              <w:pStyle w:val="0"/>
              <w:jc w:val="center"/>
            </w:pPr>
            <w:r>
              <w:rPr>
                <w:sz w:val="20"/>
              </w:rPr>
              <w:t xml:space="preserve">7</w:t>
            </w:r>
          </w:p>
        </w:tc>
        <w:tc>
          <w:tcPr>
            <w:tcW w:w="2145" w:type="dxa"/>
          </w:tcPr>
          <w:p>
            <w:pPr>
              <w:pStyle w:val="0"/>
              <w:jc w:val="center"/>
            </w:pPr>
            <w:r>
              <w:rPr>
                <w:sz w:val="20"/>
              </w:rPr>
              <w:t xml:space="preserve">8</w:t>
            </w:r>
          </w:p>
        </w:tc>
      </w:tr>
    </w:tbl>
    <w:p>
      <w:pPr>
        <w:pStyle w:val="0"/>
      </w:pPr>
      <w:r>
        <w:rPr>
          <w:sz w:val="20"/>
        </w:rPr>
      </w:r>
    </w:p>
    <w:p>
      <w:pPr>
        <w:pStyle w:val="0"/>
      </w:pPr>
      <w:r>
        <w:rPr>
          <w:sz w:val="20"/>
        </w:rPr>
      </w:r>
    </w:p>
    <w:p>
      <w:pPr>
        <w:pStyle w:val="0"/>
      </w:pPr>
      <w:r>
        <w:rPr>
          <w:sz w:val="20"/>
        </w:rPr>
      </w:r>
    </w:p>
    <w:p>
      <w:pPr>
        <w:pStyle w:val="0"/>
        <w:outlineLvl w:val="2"/>
        <w:jc w:val="right"/>
      </w:pPr>
      <w:r>
        <w:rPr>
          <w:sz w:val="20"/>
        </w:rPr>
        <w:t xml:space="preserve">Форма N 4</w:t>
      </w:r>
    </w:p>
    <w:p>
      <w:pPr>
        <w:pStyle w:val="0"/>
      </w:pPr>
      <w:r>
        <w:rPr>
          <w:sz w:val="20"/>
        </w:rPr>
      </w:r>
    </w:p>
    <w:bookmarkStart w:id="1949" w:name="P1949"/>
    <w:bookmarkEnd w:id="1949"/>
    <w:p>
      <w:pPr>
        <w:pStyle w:val="0"/>
        <w:jc w:val="center"/>
      </w:pPr>
      <w:r>
        <w:rPr>
          <w:sz w:val="20"/>
        </w:rPr>
        <w:t xml:space="preserve">Разносная книга</w:t>
      </w:r>
    </w:p>
    <w:p>
      <w:pPr>
        <w:pStyle w:val="0"/>
        <w:jc w:val="center"/>
      </w:pPr>
      <w:r>
        <w:rPr>
          <w:sz w:val="20"/>
        </w:rPr>
        <w:t xml:space="preserve">для местной корреспонденции</w:t>
      </w:r>
    </w:p>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0"/>
        <w:gridCol w:w="2640"/>
        <w:gridCol w:w="1485"/>
        <w:gridCol w:w="1650"/>
        <w:gridCol w:w="990"/>
        <w:gridCol w:w="2640"/>
        <w:gridCol w:w="1650"/>
      </w:tblGrid>
      <w:tr>
        <w:tc>
          <w:tcPr>
            <w:tcW w:w="660" w:type="dxa"/>
          </w:tcPr>
          <w:p>
            <w:pPr>
              <w:pStyle w:val="0"/>
              <w:jc w:val="center"/>
            </w:pPr>
            <w:r>
              <w:rPr>
                <w:sz w:val="20"/>
              </w:rPr>
              <w:t xml:space="preserve">N п/п</w:t>
            </w:r>
          </w:p>
        </w:tc>
        <w:tc>
          <w:tcPr>
            <w:tcW w:w="2640" w:type="dxa"/>
          </w:tcPr>
          <w:p>
            <w:pPr>
              <w:pStyle w:val="0"/>
              <w:jc w:val="center"/>
            </w:pPr>
            <w:r>
              <w:rPr>
                <w:sz w:val="20"/>
              </w:rPr>
              <w:t xml:space="preserve">Наименование корреспонденции</w:t>
            </w:r>
          </w:p>
        </w:tc>
        <w:tc>
          <w:tcPr>
            <w:tcW w:w="1485" w:type="dxa"/>
          </w:tcPr>
          <w:p>
            <w:pPr>
              <w:pStyle w:val="0"/>
              <w:jc w:val="center"/>
            </w:pPr>
            <w:r>
              <w:rPr>
                <w:sz w:val="20"/>
              </w:rPr>
              <w:t xml:space="preserve">Кому отправлена</w:t>
            </w:r>
          </w:p>
        </w:tc>
        <w:tc>
          <w:tcPr>
            <w:tcW w:w="1650" w:type="dxa"/>
          </w:tcPr>
          <w:p>
            <w:pPr>
              <w:pStyle w:val="0"/>
              <w:jc w:val="center"/>
            </w:pPr>
            <w:r>
              <w:rPr>
                <w:sz w:val="20"/>
              </w:rPr>
              <w:t xml:space="preserve">Исходящий N и дата переписки</w:t>
            </w:r>
          </w:p>
        </w:tc>
        <w:tc>
          <w:tcPr>
            <w:tcW w:w="990" w:type="dxa"/>
          </w:tcPr>
          <w:p>
            <w:pPr>
              <w:pStyle w:val="0"/>
              <w:jc w:val="center"/>
            </w:pPr>
            <w:r>
              <w:rPr>
                <w:sz w:val="20"/>
              </w:rPr>
              <w:t xml:space="preserve">Дата получения</w:t>
            </w:r>
          </w:p>
        </w:tc>
        <w:tc>
          <w:tcPr>
            <w:tcW w:w="2640" w:type="dxa"/>
          </w:tcPr>
          <w:p>
            <w:pPr>
              <w:pStyle w:val="0"/>
              <w:jc w:val="center"/>
            </w:pPr>
            <w:r>
              <w:rPr>
                <w:sz w:val="20"/>
              </w:rPr>
              <w:t xml:space="preserve">Ф.И.О. получившего корреспонденцию</w:t>
            </w:r>
          </w:p>
        </w:tc>
        <w:tc>
          <w:tcPr>
            <w:tcW w:w="1650" w:type="dxa"/>
          </w:tcPr>
          <w:p>
            <w:pPr>
              <w:pStyle w:val="0"/>
              <w:jc w:val="center"/>
            </w:pPr>
            <w:r>
              <w:rPr>
                <w:sz w:val="20"/>
              </w:rPr>
              <w:t xml:space="preserve">Расписка в получении</w:t>
            </w:r>
          </w:p>
        </w:tc>
      </w:tr>
      <w:tr>
        <w:tc>
          <w:tcPr>
            <w:tcW w:w="660" w:type="dxa"/>
          </w:tcPr>
          <w:p>
            <w:pPr>
              <w:pStyle w:val="0"/>
              <w:jc w:val="center"/>
            </w:pPr>
            <w:r>
              <w:rPr>
                <w:sz w:val="20"/>
              </w:rPr>
              <w:t xml:space="preserve">1</w:t>
            </w:r>
          </w:p>
        </w:tc>
        <w:tc>
          <w:tcPr>
            <w:tcW w:w="2640" w:type="dxa"/>
          </w:tcPr>
          <w:p>
            <w:pPr>
              <w:pStyle w:val="0"/>
              <w:jc w:val="center"/>
            </w:pPr>
            <w:r>
              <w:rPr>
                <w:sz w:val="20"/>
              </w:rPr>
              <w:t xml:space="preserve">2</w:t>
            </w:r>
          </w:p>
        </w:tc>
        <w:tc>
          <w:tcPr>
            <w:tcW w:w="1485" w:type="dxa"/>
          </w:tcPr>
          <w:p>
            <w:pPr>
              <w:pStyle w:val="0"/>
              <w:jc w:val="center"/>
            </w:pPr>
            <w:r>
              <w:rPr>
                <w:sz w:val="20"/>
              </w:rPr>
              <w:t xml:space="preserve">3</w:t>
            </w:r>
          </w:p>
        </w:tc>
        <w:tc>
          <w:tcPr>
            <w:tcW w:w="1650" w:type="dxa"/>
          </w:tcPr>
          <w:p>
            <w:pPr>
              <w:pStyle w:val="0"/>
              <w:jc w:val="center"/>
            </w:pPr>
            <w:r>
              <w:rPr>
                <w:sz w:val="20"/>
              </w:rPr>
              <w:t xml:space="preserve">4</w:t>
            </w:r>
          </w:p>
        </w:tc>
        <w:tc>
          <w:tcPr>
            <w:tcW w:w="990" w:type="dxa"/>
          </w:tcPr>
          <w:p>
            <w:pPr>
              <w:pStyle w:val="0"/>
              <w:jc w:val="center"/>
            </w:pPr>
            <w:r>
              <w:rPr>
                <w:sz w:val="20"/>
              </w:rPr>
              <w:t xml:space="preserve">5</w:t>
            </w:r>
          </w:p>
        </w:tc>
        <w:tc>
          <w:tcPr>
            <w:tcW w:w="2640" w:type="dxa"/>
          </w:tcPr>
          <w:p>
            <w:pPr>
              <w:pStyle w:val="0"/>
              <w:jc w:val="center"/>
            </w:pPr>
            <w:r>
              <w:rPr>
                <w:sz w:val="20"/>
              </w:rPr>
              <w:t xml:space="preserve">6</w:t>
            </w:r>
          </w:p>
        </w:tc>
        <w:tc>
          <w:tcPr>
            <w:tcW w:w="1650" w:type="dxa"/>
          </w:tcPr>
          <w:p>
            <w:pPr>
              <w:pStyle w:val="0"/>
              <w:jc w:val="center"/>
            </w:pPr>
            <w:r>
              <w:rPr>
                <w:sz w:val="20"/>
              </w:rPr>
              <w:t xml:space="preserve">7</w:t>
            </w:r>
          </w:p>
        </w:tc>
      </w:tr>
    </w:tbl>
    <w:p>
      <w:pPr>
        <w:sectPr>
          <w:headerReference w:type="default" r:id="rId1071"/>
          <w:headerReference w:type="first" r:id="rId1071"/>
          <w:footerReference w:type="default" r:id="rId1072"/>
          <w:footerReference w:type="first" r:id="rId1072"/>
          <w:pgSz w:w="16838" w:h="11906" w:orient="landscape"/>
          <w:pgMar w:top="1133" w:right="1440" w:bottom="566" w:left="1440" w:header="0" w:footer="0" w:gutter="0"/>
          <w:titlePg/>
        </w:sectPr>
      </w:pPr>
    </w:p>
    <w:p>
      <w:pPr>
        <w:pStyle w:val="0"/>
      </w:pPr>
      <w:r>
        <w:rPr>
          <w:sz w:val="20"/>
        </w:rPr>
      </w:r>
    </w:p>
    <w:p>
      <w:pPr>
        <w:pStyle w:val="0"/>
        <w:jc w:val="center"/>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076"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22.12.2021 N 244)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0"/>
        </w:rPr>
      </w:r>
    </w:p>
    <w:p>
      <w:pPr>
        <w:pStyle w:val="0"/>
        <w:outlineLvl w:val="2"/>
        <w:jc w:val="right"/>
      </w:pPr>
      <w:r>
        <w:rPr>
          <w:sz w:val="20"/>
        </w:rPr>
        <w:t xml:space="preserve">Форма N 5р</w:t>
      </w:r>
    </w:p>
    <w:p>
      <w:pPr>
        <w:pStyle w:val="0"/>
        <w:jc w:val="both"/>
      </w:pPr>
      <w:r>
        <w:rPr>
          <w:sz w:val="20"/>
        </w:rPr>
      </w:r>
    </w:p>
    <w:tbl>
      <w:tblPr>
        <w:tblInd w:w="0" w:type="dxa"/>
        <w:tblLayout w:type="fixed"/>
        <w:tblBorders>
          <w:right w:val="single" w:sz="4"/>
          <w:insideV w:val="single" w:sz="4"/>
        </w:tblBorders>
        <w:tblCellMar>
          <w:top w:w="102" w:type="dxa"/>
          <w:left w:w="62" w:type="dxa"/>
          <w:bottom w:w="102" w:type="dxa"/>
          <w:right w:w="62" w:type="dxa"/>
        </w:tblCellMar>
      </w:tblPr>
      <w:tblGrid>
        <w:gridCol w:w="4535"/>
        <w:gridCol w:w="4535"/>
      </w:tblGrid>
      <w:tr>
        <w:tc>
          <w:tcPr>
            <w:tcW w:w="4535" w:type="dxa"/>
            <w:tcBorders>
              <w:top w:val="nil"/>
              <w:left w:val="nil"/>
              <w:bottom w:val="nil"/>
            </w:tcBorders>
          </w:tcPr>
          <w:p>
            <w:pPr>
              <w:pStyle w:val="0"/>
            </w:pPr>
            <w:r>
              <w:rPr>
                <w:sz w:val="20"/>
              </w:rPr>
              <w:t xml:space="preserve">Уникальный идентификатор дела</w:t>
            </w:r>
          </w:p>
        </w:tc>
        <w:tc>
          <w:tcPr>
            <w:tcW w:w="4535" w:type="dxa"/>
            <w:tcBorders>
              <w:top w:val="single" w:sz="4"/>
              <w:bottom w:val="single" w:sz="4"/>
            </w:tcBorders>
          </w:tcPr>
          <w:p>
            <w:pPr>
              <w:pStyle w:val="0"/>
            </w:pPr>
            <w:r>
              <w:rPr>
                <w:sz w:val="20"/>
              </w:rPr>
            </w:r>
          </w:p>
        </w:tc>
      </w:tr>
    </w:tbl>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p>
      <w:pPr>
        <w:pStyle w:val="0"/>
        <w:jc w:val="both"/>
      </w:pPr>
      <w:r>
        <w:rPr>
          <w:sz w:val="20"/>
        </w:rPr>
      </w:r>
    </w:p>
    <w:bookmarkStart w:id="1977" w:name="P1977"/>
    <w:bookmarkEnd w:id="1977"/>
    <w:p>
      <w:pPr>
        <w:pStyle w:val="1"/>
        <w:jc w:val="both"/>
      </w:pPr>
      <w:r>
        <w:rPr>
          <w:sz w:val="14"/>
        </w:rPr>
        <w:t xml:space="preserve">                      УЧЕТНО-СТАТИСТИЧЕСКАЯ КАРТОЧКА</w:t>
      </w:r>
    </w:p>
    <w:p>
      <w:pPr>
        <w:pStyle w:val="1"/>
        <w:jc w:val="both"/>
      </w:pPr>
      <w:r>
        <w:rPr>
          <w:sz w:val="14"/>
        </w:rPr>
        <w:t xml:space="preserve">                    НА УГОЛОВНОЕ ДЕЛО N ______/____ г.</w:t>
      </w:r>
    </w:p>
    <w:p>
      <w:pPr>
        <w:pStyle w:val="1"/>
        <w:jc w:val="both"/>
      </w:pPr>
      <w:r>
        <w:rPr>
          <w:sz w:val="14"/>
        </w:rPr>
      </w:r>
    </w:p>
    <w:p>
      <w:pPr>
        <w:pStyle w:val="1"/>
        <w:jc w:val="both"/>
      </w:pPr>
      <w:r>
        <w:rPr>
          <w:sz w:val="14"/>
        </w:rPr>
        <w:t xml:space="preserve">┌───────────────────────────────────────────┬────────────────────────────────────────────┬───────────────────────────────────────────────────────┐</w:t>
      </w:r>
    </w:p>
    <w:p>
      <w:pPr>
        <w:pStyle w:val="1"/>
        <w:jc w:val="both"/>
      </w:pPr>
      <w:r>
        <w:rPr>
          <w:sz w:val="14"/>
        </w:rPr>
        <w:t xml:space="preserve">│А. СВЕДЕНИЯ ПО ДЕЛУ (заполняются в карточке│В связи: с розыском подсудимого - 1;        │Ф.И.О. __________________ __/__/____ г.                │</w:t>
      </w:r>
    </w:p>
    <w:p>
      <w:pPr>
        <w:pStyle w:val="1"/>
        <w:jc w:val="both"/>
      </w:pPr>
      <w:r>
        <w:rPr>
          <w:sz w:val="14"/>
        </w:rPr>
        <w:t xml:space="preserve">│на 1 лицо)                                 │ ┌──┐    с психическим заболеванием - 2;    │Б. СВЕДЕНИЯ ОБ ОБВИНЯЕМОМ (ПРИВЛЕЧЕННОМ) ЛИЦЕ          │</w:t>
      </w:r>
    </w:p>
    <w:p>
      <w:pPr>
        <w:pStyle w:val="1"/>
        <w:jc w:val="both"/>
      </w:pPr>
      <w:r>
        <w:rPr>
          <w:sz w:val="14"/>
        </w:rPr>
        <w:t xml:space="preserve">│                  ┌────┐                   │ │  │    с другим тяжким заболеванием - 3;  │                           (заполняется на каждое лицо)│</w:t>
      </w:r>
    </w:p>
    <w:p>
      <w:pPr>
        <w:pStyle w:val="1"/>
        <w:jc w:val="both"/>
      </w:pPr>
      <w:r>
        <w:rPr>
          <w:sz w:val="14"/>
        </w:rPr>
        <w:t xml:space="preserve">│Число лиц по делу │    │                   │ └──┘                                       │                                                       │</w:t>
      </w:r>
    </w:p>
    <w:p>
      <w:pPr>
        <w:pStyle w:val="1"/>
        <w:jc w:val="both"/>
      </w:pPr>
      <w:r>
        <w:rPr>
          <w:sz w:val="14"/>
        </w:rPr>
        <w:t xml:space="preserve">│                  └────┘                   │  с запросом в Конституционный Суд РФ - 4;  │1. Фамилия, имя, отчество _____________________________│</w:t>
      </w:r>
    </w:p>
    <w:p>
      <w:pPr>
        <w:pStyle w:val="1"/>
        <w:jc w:val="both"/>
      </w:pPr>
      <w:r>
        <w:rPr>
          <w:sz w:val="14"/>
        </w:rPr>
        <w:t xml:space="preserve">│1. Вещ.              ┌────┐                │  невозможность участия обвиняемого в       │Место жительства ______________________________________│</w:t>
      </w:r>
    </w:p>
    <w:p>
      <w:pPr>
        <w:pStyle w:val="1"/>
        <w:jc w:val="both"/>
      </w:pPr>
      <w:r>
        <w:rPr>
          <w:sz w:val="14"/>
        </w:rPr>
        <w:t xml:space="preserve">│   доказательства    │    │ не имеется - 1;│  судебном разбирательстве - 5;             │_______________________________________________________│</w:t>
      </w:r>
    </w:p>
    <w:p>
      <w:pPr>
        <w:pStyle w:val="1"/>
        <w:jc w:val="both"/>
      </w:pPr>
      <w:r>
        <w:rPr>
          <w:sz w:val="14"/>
        </w:rPr>
        <w:t xml:space="preserve">│                     └────┘ имеется - 2.   │  невозможность раздельного судебного       │Дата рождения ____/____/____ г.                        │</w:t>
      </w:r>
    </w:p>
    <w:p>
      <w:pPr>
        <w:pStyle w:val="1"/>
        <w:jc w:val="both"/>
      </w:pPr>
      <w:r>
        <w:rPr>
          <w:sz w:val="14"/>
        </w:rPr>
        <w:t xml:space="preserve">│(зарег. в журнале под N ______) вх. N _____│  разбирательства - 6.                      │                                                       │</w:t>
      </w:r>
    </w:p>
    <w:p>
      <w:pPr>
        <w:pStyle w:val="1"/>
        <w:jc w:val="both"/>
      </w:pPr>
      <w:r>
        <w:rPr>
          <w:sz w:val="14"/>
        </w:rPr>
        <w:t xml:space="preserve">│Поступило в суд __/__/____ г. из __________│  Поступило сообщение о розыске,            │Пол:                   Гражданство: РФ - 1;            │</w:t>
      </w:r>
    </w:p>
    <w:p>
      <w:pPr>
        <w:pStyle w:val="1"/>
        <w:jc w:val="both"/>
      </w:pPr>
      <w:r>
        <w:rPr>
          <w:sz w:val="14"/>
        </w:rPr>
        <w:t xml:space="preserve">│2. Порядок поступления дела                │выздоровлении  ____/____/____ г.            │┌──┐                          ┌──┐ других гос-в        │</w:t>
      </w:r>
    </w:p>
    <w:p>
      <w:pPr>
        <w:pStyle w:val="1"/>
        <w:jc w:val="both"/>
      </w:pPr>
      <w:r>
        <w:rPr>
          <w:sz w:val="14"/>
        </w:rPr>
        <w:t xml:space="preserve">│┌──┐ с обвинительным заключением - 1;      │Производство возобновлено ___/___/____ г.   ││  │ мужской - 1;             │  │ СНГ - 2;            │</w:t>
      </w:r>
    </w:p>
    <w:p>
      <w:pPr>
        <w:pStyle w:val="1"/>
        <w:jc w:val="both"/>
      </w:pPr>
      <w:r>
        <w:rPr>
          <w:sz w:val="14"/>
        </w:rPr>
        <w:t xml:space="preserve">││  │ с обвинительным актом - 2;            │9. ДЕЛО РАССМОТРЕНО ____/____/____ г.       │└──┘ женский - 2.             └──┘ иных гос-в - 3;     │</w:t>
      </w:r>
    </w:p>
    <w:p>
      <w:pPr>
        <w:pStyle w:val="1"/>
        <w:jc w:val="both"/>
      </w:pPr>
      <w:r>
        <w:rPr>
          <w:sz w:val="14"/>
        </w:rPr>
        <w:t xml:space="preserve">│└──┘ с обвинительным постановлением - 2.1; │Общая продолжительность производства по делу│                                   без гражданства - 4.│</w:t>
      </w:r>
    </w:p>
    <w:p>
      <w:pPr>
        <w:pStyle w:val="1"/>
        <w:jc w:val="both"/>
      </w:pPr>
      <w:r>
        <w:rPr>
          <w:sz w:val="14"/>
        </w:rPr>
        <w:t xml:space="preserve">│     с ходатайством о прекращении дела и   │рассмотрения дела:              _______ дней│2. Результат рассмотрения дела в отношении данного     │</w:t>
      </w:r>
    </w:p>
    <w:p>
      <w:pPr>
        <w:pStyle w:val="1"/>
        <w:jc w:val="both"/>
      </w:pPr>
      <w:r>
        <w:rPr>
          <w:sz w:val="14"/>
        </w:rPr>
        <w:t xml:space="preserve">│     назначении судебного штрафа - 2.2; для│исключая срок приостановления               │лица:                                                  │</w:t>
      </w:r>
    </w:p>
    <w:p>
      <w:pPr>
        <w:pStyle w:val="1"/>
        <w:jc w:val="both"/>
      </w:pPr>
      <w:r>
        <w:rPr>
          <w:sz w:val="14"/>
        </w:rPr>
        <w:t xml:space="preserve">│     применения мер медицинского характера │ ┌──┐ свыше 1,5 мес. до 3 мес. вкл. - 1;    │ ┌──┐ осуждено - 1;                                    │</w:t>
      </w:r>
    </w:p>
    <w:p>
      <w:pPr>
        <w:pStyle w:val="1"/>
        <w:jc w:val="both"/>
      </w:pPr>
      <w:r>
        <w:rPr>
          <w:sz w:val="14"/>
        </w:rPr>
        <w:t xml:space="preserve">│     в отношении невменяемого - 12;        │ │  │ свыше 3 мес. до 1 г. вкл. - 2;        │ │  │ оправдано: в связи с отсутствием события состава │</w:t>
      </w:r>
    </w:p>
    <w:p>
      <w:pPr>
        <w:pStyle w:val="1"/>
        <w:jc w:val="both"/>
      </w:pPr>
      <w:r>
        <w:rPr>
          <w:sz w:val="14"/>
        </w:rPr>
        <w:t xml:space="preserve">│     заявление в порядке частного          │ └──┘ свыше 1 г. до 2 л. вкл. - 3; свыше    │ └──┘ преступления - 2.1; в связи с непричастностью    │</w:t>
      </w:r>
    </w:p>
    <w:p>
      <w:pPr>
        <w:pStyle w:val="1"/>
        <w:jc w:val="both"/>
      </w:pPr>
      <w:r>
        <w:rPr>
          <w:sz w:val="14"/>
        </w:rPr>
        <w:t xml:space="preserve">│     обвинения - 3; материал в порядке     │2 л. до 3 л. вкл. - 4; свыше 3 л. - 5.      │      к преступлению - 2.2;                            │</w:t>
      </w:r>
    </w:p>
    <w:p>
      <w:pPr>
        <w:pStyle w:val="1"/>
        <w:jc w:val="both"/>
      </w:pPr>
      <w:r>
        <w:rPr>
          <w:sz w:val="14"/>
        </w:rPr>
        <w:t xml:space="preserve">│     частного обвинения                    │Результат рассмотрения по делу в целом:     │      применены принудительные меры мед. характера - 3.│</w:t>
      </w:r>
    </w:p>
    <w:p>
      <w:pPr>
        <w:pStyle w:val="1"/>
        <w:jc w:val="both"/>
      </w:pPr>
      <w:r>
        <w:rPr>
          <w:sz w:val="14"/>
        </w:rPr>
        <w:t xml:space="preserve">│     (по подведомственности) - 8;          │ ┌──┐ вынесен приговор - 1;                 │                 по реабилитирующим основаниям         │</w:t>
      </w:r>
    </w:p>
    <w:p>
      <w:pPr>
        <w:pStyle w:val="1"/>
        <w:jc w:val="both"/>
      </w:pPr>
      <w:r>
        <w:rPr>
          <w:sz w:val="14"/>
        </w:rPr>
        <w:t xml:space="preserve">│     выделено в отдельное производство - 4 │ │  │ прекращено - 2;                       │Дело прекращено: -----------------------------         │</w:t>
      </w:r>
    </w:p>
    <w:p>
      <w:pPr>
        <w:pStyle w:val="1"/>
        <w:jc w:val="both"/>
      </w:pPr>
      <w:r>
        <w:rPr>
          <w:sz w:val="14"/>
        </w:rPr>
        <w:t xml:space="preserve">│     (из дела N _____/_______ г.);         │ └──┘ принудительные меры мед. характера    │(</w:t>
      </w:r>
      <w:hyperlink w:history="0" r:id="rId1077"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14"/>
            <w:color w:val="0000ff"/>
          </w:rPr>
          <w:t xml:space="preserve">ст. 24</w:t>
        </w:r>
      </w:hyperlink>
      <w:r>
        <w:rPr>
          <w:sz w:val="14"/>
        </w:rPr>
        <w:t xml:space="preserve">, </w:t>
      </w:r>
      <w:hyperlink w:history="0" r:id="rId1078"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14"/>
            <w:color w:val="0000ff"/>
          </w:rPr>
          <w:t xml:space="preserve">ч. 1</w:t>
        </w:r>
      </w:hyperlink>
      <w:r>
        <w:rPr>
          <w:sz w:val="14"/>
        </w:rPr>
        <w:t xml:space="preserve">, </w:t>
      </w:r>
      <w:hyperlink w:history="0" r:id="rId1079"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14"/>
            <w:color w:val="0000ff"/>
          </w:rPr>
          <w:t xml:space="preserve">2, ст. 27</w:t>
        </w:r>
      </w:hyperlink>
      <w:r>
        <w:rPr>
          <w:sz w:val="14"/>
        </w:rPr>
        <w:t xml:space="preserve">, ч. 1 УПК РФ):                │</w:t>
      </w:r>
    </w:p>
    <w:p>
      <w:pPr>
        <w:pStyle w:val="1"/>
        <w:jc w:val="both"/>
      </w:pPr>
      <w:r>
        <w:rPr>
          <w:sz w:val="14"/>
        </w:rPr>
        <w:t xml:space="preserve">│Повторно: код суда ______ N пр-ва по       │      - 3;                                  │отсутствие события, состава преступления - 5;          │</w:t>
      </w:r>
    </w:p>
    <w:p>
      <w:pPr>
        <w:pStyle w:val="1"/>
        <w:jc w:val="both"/>
      </w:pPr>
      <w:r>
        <w:rPr>
          <w:sz w:val="14"/>
        </w:rPr>
        <w:t xml:space="preserve">│первичной регистрации ___________,         │направлено: по подсудности - 4;             │непричастность к совершению преступления - 6;          │</w:t>
      </w:r>
    </w:p>
    <w:p>
      <w:pPr>
        <w:pStyle w:val="1"/>
        <w:jc w:val="both"/>
      </w:pPr>
      <w:r>
        <w:rPr>
          <w:sz w:val="14"/>
        </w:rPr>
        <w:t xml:space="preserve">│дата поступления ____/____/____ г.         │по подведомствен. прокурору, в орган        │по др. основаниям:                                     │</w:t>
      </w:r>
    </w:p>
    <w:p>
      <w:pPr>
        <w:pStyle w:val="1"/>
        <w:jc w:val="both"/>
      </w:pPr>
      <w:r>
        <w:rPr>
          <w:sz w:val="14"/>
        </w:rPr>
        <w:t xml:space="preserve">│┌──┐ по подсудности из другого суда - 5;   │следствия, дознания - 5;                    │------------------ отмена, изменение закона - 7;       │</w:t>
      </w:r>
    </w:p>
    <w:p>
      <w:pPr>
        <w:pStyle w:val="1"/>
        <w:jc w:val="both"/>
      </w:pPr>
      <w:r>
        <w:rPr>
          <w:sz w:val="14"/>
        </w:rPr>
        <w:t xml:space="preserve">││  │ после розыска обвиняемого - 6;        │возвращено прокурору в порядке </w:t>
      </w:r>
      <w:hyperlink w:history="0" r:id="rId1080"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14"/>
            <w:color w:val="0000ff"/>
          </w:rPr>
          <w:t xml:space="preserve">ст. 237</w:t>
        </w:r>
      </w:hyperlink>
      <w:r>
        <w:rPr>
          <w:sz w:val="14"/>
        </w:rPr>
        <w:t xml:space="preserve">      │применение амнистии - 8;                               │</w:t>
      </w:r>
    </w:p>
    <w:p>
      <w:pPr>
        <w:pStyle w:val="1"/>
        <w:jc w:val="both"/>
      </w:pPr>
      <w:r>
        <w:rPr>
          <w:sz w:val="14"/>
        </w:rPr>
        <w:t xml:space="preserve">│└──┘ после отмены судебного постановления  │УПК РФ - 6;                                 │      деятельное раскаяние - 9; примирение             │</w:t>
      </w:r>
    </w:p>
    <w:p>
      <w:pPr>
        <w:pStyle w:val="1"/>
        <w:jc w:val="both"/>
      </w:pPr>
      <w:r>
        <w:rPr>
          <w:sz w:val="14"/>
        </w:rPr>
        <w:t xml:space="preserve">│     вышестоящим судом - 7;                │возвращено в связи с отказом                │      с потерпевшим - 10; истечение сроков давности    │</w:t>
      </w:r>
    </w:p>
    <w:p>
      <w:pPr>
        <w:pStyle w:val="1"/>
        <w:jc w:val="both"/>
      </w:pPr>
      <w:r>
        <w:rPr>
          <w:sz w:val="14"/>
        </w:rPr>
        <w:t xml:space="preserve">│     после возвращения дела прокурору - 9; │в удовлетворении ход-ва о прекращении       │      - 11; в отношении умершего - 12; отказ в         │</w:t>
      </w:r>
    </w:p>
    <w:p>
      <w:pPr>
        <w:pStyle w:val="1"/>
        <w:jc w:val="both"/>
      </w:pPr>
      <w:r>
        <w:rPr>
          <w:sz w:val="14"/>
        </w:rPr>
        <w:t xml:space="preserve">│     после отмены суд. постан. по новым    │в порядке </w:t>
      </w:r>
      <w:hyperlink w:history="0" r:id="rId1081"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14"/>
            <w:color w:val="0000ff"/>
          </w:rPr>
          <w:t xml:space="preserve">ст. 446.2</w:t>
        </w:r>
      </w:hyperlink>
      <w:r>
        <w:rPr>
          <w:sz w:val="14"/>
        </w:rPr>
        <w:t xml:space="preserve"> УПК РФ - 7;             │      применении принуд. мер мед. характера - 13;      │</w:t>
      </w:r>
    </w:p>
    <w:p>
      <w:pPr>
        <w:pStyle w:val="1"/>
        <w:jc w:val="both"/>
      </w:pPr>
      <w:r>
        <w:rPr>
          <w:sz w:val="14"/>
        </w:rPr>
        <w:t xml:space="preserve">│     или вновь открывшимся обстоятельствам │роспуск коллегии присяжных - 8.             │      принудительные меры воспитательного воздействия  │</w:t>
      </w:r>
    </w:p>
    <w:p>
      <w:pPr>
        <w:pStyle w:val="1"/>
        <w:jc w:val="both"/>
      </w:pPr>
      <w:r>
        <w:rPr>
          <w:sz w:val="14"/>
        </w:rPr>
        <w:t xml:space="preserve">│     - 11; в связи с правовой позицией     │возвращено в суд ____/____/____ г.          │      - 14; по прим. к ст. </w:t>
      </w:r>
      <w:hyperlink w:history="0" r:id="rId1082" w:tooltip="&quot;Уголовный кодекс Российской Федерации&quot; от 13.06.1996 N 63-ФЗ (ред. от 04.08.2023) ------------ Недействующая редакция {КонсультантПлюс}">
        <w:r>
          <w:rPr>
            <w:sz w:val="14"/>
            <w:color w:val="0000ff"/>
          </w:rPr>
          <w:t xml:space="preserve">УК</w:t>
        </w:r>
      </w:hyperlink>
      <w:r>
        <w:rPr>
          <w:sz w:val="14"/>
        </w:rPr>
        <w:t xml:space="preserve"> РФ - 15;                 │</w:t>
      </w:r>
    </w:p>
    <w:p>
      <w:pPr>
        <w:pStyle w:val="1"/>
        <w:jc w:val="both"/>
      </w:pPr>
      <w:r>
        <w:rPr>
          <w:sz w:val="14"/>
        </w:rPr>
        <w:t xml:space="preserve">│     Европейского Суда по правам человека -│обжаловано (направлено) в вышестоящий       │      по тому же обвинению не отменен приговор,        │</w:t>
      </w:r>
    </w:p>
    <w:p>
      <w:pPr>
        <w:pStyle w:val="1"/>
        <w:jc w:val="both"/>
      </w:pPr>
      <w:r>
        <w:rPr>
          <w:sz w:val="14"/>
        </w:rPr>
        <w:t xml:space="preserve">│     11.1; Конституционного Суда РФ - 11.2;│суд ____/____/____ г.                       │      определение, постановление о прекращении дела    │</w:t>
      </w:r>
    </w:p>
    <w:p>
      <w:pPr>
        <w:pStyle w:val="1"/>
        <w:jc w:val="both"/>
      </w:pPr>
      <w:r>
        <w:rPr>
          <w:sz w:val="14"/>
        </w:rPr>
        <w:t xml:space="preserve">│     в связи с постановлением Президиума   │10. Состав суда:                            │      либо отказе в возбуждении - 16; отсутствие       │</w:t>
      </w:r>
    </w:p>
    <w:p>
      <w:pPr>
        <w:pStyle w:val="1"/>
        <w:jc w:val="both"/>
      </w:pPr>
      <w:r>
        <w:rPr>
          <w:sz w:val="14"/>
        </w:rPr>
        <w:t xml:space="preserve">│     ВС РФ - 11.3; Пленума ВС РФ - 11.4;   │┌──┐ единолично судьей - 1;                 │      заявления потерпевшего - 17; отсутствие          │</w:t>
      </w:r>
    </w:p>
    <w:p>
      <w:pPr>
        <w:pStyle w:val="1"/>
        <w:jc w:val="both"/>
      </w:pPr>
      <w:r>
        <w:rPr>
          <w:sz w:val="14"/>
        </w:rPr>
        <w:t xml:space="preserve">│     после отказа в удовлетворении ход-ва  ││  │ коллегией проф. судей - 2;             │      заключения суда, согласия соответствующего       │</w:t>
      </w:r>
    </w:p>
    <w:p>
      <w:pPr>
        <w:pStyle w:val="1"/>
        <w:jc w:val="both"/>
      </w:pPr>
      <w:r>
        <w:rPr>
          <w:sz w:val="14"/>
        </w:rPr>
        <w:t xml:space="preserve">│     о прекращении уг. дела с назначением  ││  │ с участием присяжных заседателей - 3;  │      органа - 18; возмещен ущерб по делам в сфере     │</w:t>
      </w:r>
    </w:p>
    <w:p>
      <w:pPr>
        <w:pStyle w:val="1"/>
        <w:jc w:val="both"/>
      </w:pPr>
      <w:r>
        <w:rPr>
          <w:sz w:val="14"/>
        </w:rPr>
        <w:t xml:space="preserve">│     суд. штрафа - 13; отказа в принятии к │└──┘                                ┌──────┐│      экономической деятельности (</w:t>
      </w:r>
      <w:hyperlink w:history="0" r:id="rId1083"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14"/>
            <w:color w:val="0000ff"/>
          </w:rPr>
          <w:t xml:space="preserve">ст. 28.1</w:t>
        </w:r>
      </w:hyperlink>
      <w:r>
        <w:rPr>
          <w:sz w:val="14"/>
        </w:rPr>
        <w:t xml:space="preserve"> УПК РФ)     │</w:t>
      </w:r>
    </w:p>
    <w:p>
      <w:pPr>
        <w:pStyle w:val="1"/>
        <w:jc w:val="both"/>
      </w:pPr>
      <w:r>
        <w:rPr>
          <w:sz w:val="14"/>
        </w:rPr>
        <w:t xml:space="preserve">│     произв-ву ходатайства о прекращ. уг.  │10.1. Дело рассмотрено с участием:  │      ││      - 20; с назначением судебного штрафа (</w:t>
      </w:r>
      <w:hyperlink w:history="0" r:id="rId1084"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14"/>
            <w:color w:val="0000ff"/>
          </w:rPr>
          <w:t xml:space="preserve">ст. 25.1</w:t>
        </w:r>
      </w:hyperlink>
      <w:r>
        <w:rPr>
          <w:sz w:val="14"/>
        </w:rPr>
        <w:t xml:space="preserve">   │</w:t>
      </w:r>
    </w:p>
    <w:p>
      <w:pPr>
        <w:pStyle w:val="1"/>
        <w:jc w:val="both"/>
      </w:pPr>
      <w:r>
        <w:rPr>
          <w:sz w:val="14"/>
        </w:rPr>
        <w:t xml:space="preserve">│     дела с назначением суд. штрафа - 13.1;│прокурора - 1; переводчика - 2;     └──────┘│      УПК РФ) - 21; Возвращено прокурору </w:t>
      </w:r>
      <w:hyperlink w:history="0" r:id="rId1085"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14"/>
            <w:color w:val="0000ff"/>
          </w:rPr>
          <w:t xml:space="preserve">ст. 237</w:t>
        </w:r>
      </w:hyperlink>
      <w:r>
        <w:rPr>
          <w:sz w:val="14"/>
        </w:rPr>
        <w:t xml:space="preserve"> УПК   │</w:t>
      </w:r>
    </w:p>
    <w:p>
      <w:pPr>
        <w:pStyle w:val="1"/>
        <w:jc w:val="both"/>
      </w:pPr>
      <w:r>
        <w:rPr>
          <w:sz w:val="14"/>
        </w:rPr>
        <w:t xml:space="preserve">│     после отмены прекращения дела с       │эксперта - 3; специалиста - 4               │      РФ - 91; отказано в прекращении </w:t>
      </w:r>
      <w:hyperlink w:history="0" r:id="rId1086"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14"/>
            <w:color w:val="0000ff"/>
          </w:rPr>
          <w:t xml:space="preserve">ст. 446.2</w:t>
        </w:r>
      </w:hyperlink>
      <w:r>
        <w:rPr>
          <w:sz w:val="14"/>
        </w:rPr>
        <w:t xml:space="preserve"> УПК    │</w:t>
      </w:r>
    </w:p>
    <w:p>
      <w:pPr>
        <w:pStyle w:val="1"/>
        <w:jc w:val="both"/>
      </w:pPr>
      <w:r>
        <w:rPr>
          <w:sz w:val="14"/>
        </w:rPr>
        <w:t xml:space="preserve">│     назначением суд. штрафа - 14;         │10.2. Рассмотрено без участия:          ┌──┐│      РФ - 92; Передано по подсудности - 93; по        │</w:t>
      </w:r>
    </w:p>
    <w:p>
      <w:pPr>
        <w:pStyle w:val="1"/>
        <w:jc w:val="both"/>
      </w:pPr>
      <w:r>
        <w:rPr>
          <w:sz w:val="14"/>
        </w:rPr>
        <w:t xml:space="preserve">│     после отмены принудительных мер       │подсудимого (</w:t>
      </w:r>
      <w:hyperlink w:history="0" r:id="rId1087"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14"/>
            <w:color w:val="0000ff"/>
          </w:rPr>
          <w:t xml:space="preserve">ч. 5 ст. 247</w:t>
        </w:r>
      </w:hyperlink>
      <w:r>
        <w:rPr>
          <w:sz w:val="14"/>
        </w:rPr>
        <w:t xml:space="preserve"> УПК РФ)       │  ││      по подведомственности - 94. Квалификация: по     │</w:t>
      </w:r>
    </w:p>
    <w:p>
      <w:pPr>
        <w:pStyle w:val="1"/>
        <w:jc w:val="both"/>
      </w:pPr>
      <w:r>
        <w:rPr>
          <w:sz w:val="14"/>
        </w:rPr>
        <w:t xml:space="preserve">│     медицинского характера - 15;          │                                        ├──┤│      обвинению                                        │</w:t>
      </w:r>
    </w:p>
    <w:p>
      <w:pPr>
        <w:pStyle w:val="1"/>
        <w:jc w:val="both"/>
      </w:pPr>
      <w:r>
        <w:rPr>
          <w:sz w:val="14"/>
        </w:rPr>
        <w:t xml:space="preserve">│     воспитательного воздействия - 16      │участия адвоката у подсудимого          │  ││                        ______________________________ │</w:t>
      </w:r>
    </w:p>
    <w:p>
      <w:pPr>
        <w:pStyle w:val="1"/>
        <w:jc w:val="both"/>
      </w:pPr>
      <w:r>
        <w:rPr>
          <w:sz w:val="14"/>
        </w:rPr>
        <w:t xml:space="preserve">│3. Категория дела                          │                                        ├──┤│статья по приговору __________________________________;│</w:t>
      </w:r>
    </w:p>
    <w:p>
      <w:pPr>
        <w:pStyle w:val="1"/>
        <w:jc w:val="both"/>
      </w:pPr>
      <w:r>
        <w:rPr>
          <w:sz w:val="14"/>
        </w:rPr>
        <w:t xml:space="preserve">│┌──┐ с участием лица, содержащегося под    │участия лица по делам о ПММХ (</w:t>
      </w:r>
      <w:hyperlink w:history="0" r:id="rId1088"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14"/>
            <w:color w:val="0000ff"/>
          </w:rPr>
          <w:t xml:space="preserve">ч. 1</w:t>
        </w:r>
      </w:hyperlink>
      <w:r>
        <w:rPr>
          <w:sz w:val="14"/>
        </w:rPr>
        <w:t xml:space="preserve">      │  ││                                (основная)             │</w:t>
      </w:r>
    </w:p>
    <w:p>
      <w:pPr>
        <w:pStyle w:val="1"/>
        <w:jc w:val="both"/>
      </w:pPr>
      <w:r>
        <w:rPr>
          <w:sz w:val="14"/>
        </w:rPr>
        <w:t xml:space="preserve">││  │ стражей - 1;                          │ст. 437 УПК РФ)                         ├──┤│                    __________________________________.│</w:t>
      </w:r>
    </w:p>
    <w:p>
      <w:pPr>
        <w:pStyle w:val="1"/>
        <w:jc w:val="both"/>
      </w:pPr>
      <w:r>
        <w:rPr>
          <w:sz w:val="14"/>
        </w:rPr>
        <w:t xml:space="preserve">│├──┤                                       │10.3. Рассмотрено в закрытом судебном   │  ││                         (дополнительные статьи)       │</w:t>
      </w:r>
    </w:p>
    <w:p>
      <w:pPr>
        <w:pStyle w:val="1"/>
        <w:jc w:val="both"/>
      </w:pPr>
      <w:r>
        <w:rPr>
          <w:sz w:val="14"/>
        </w:rPr>
        <w:t xml:space="preserve">││  │ с участием н/летнего - 2;             │заседании                               └──┘│ ┌──┐ изменена квалификация: по приговору - 1;         │</w:t>
      </w:r>
    </w:p>
    <w:p>
      <w:pPr>
        <w:pStyle w:val="1"/>
        <w:jc w:val="both"/>
      </w:pPr>
      <w:r>
        <w:rPr>
          <w:sz w:val="14"/>
        </w:rPr>
        <w:t xml:space="preserve">│├──┤ с представлением прокурора об особом  │10.4. Рассмотрено: с              ┌────────┐│ │  │ по прекращенным делам - 2.                       │</w:t>
      </w:r>
    </w:p>
    <w:p>
      <w:pPr>
        <w:pStyle w:val="1"/>
        <w:jc w:val="both"/>
      </w:pPr>
      <w:r>
        <w:rPr>
          <w:sz w:val="14"/>
        </w:rPr>
        <w:t xml:space="preserve">││  │ порядке провед. суд. заседания - 3    │использованием: ВКС - 1;          │        ││ └──┘                                                  │</w:t>
      </w:r>
    </w:p>
    <w:p>
      <w:pPr>
        <w:pStyle w:val="1"/>
        <w:jc w:val="both"/>
      </w:pPr>
      <w:r>
        <w:rPr>
          <w:sz w:val="14"/>
        </w:rPr>
        <w:t xml:space="preserve">│└──┘ (</w:t>
      </w:r>
      <w:hyperlink w:history="0" r:id="rId1089"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14"/>
            <w:color w:val="0000ff"/>
          </w:rPr>
          <w:t xml:space="preserve">гл. 40.1</w:t>
        </w:r>
      </w:hyperlink>
      <w:r>
        <w:rPr>
          <w:sz w:val="14"/>
        </w:rPr>
        <w:t xml:space="preserve"> УПК РФ).                    │Аудиозаписи - 2; Видеозаписи - 3  └────────┘│Мера пресечения:                                       │</w:t>
      </w:r>
    </w:p>
    <w:p>
      <w:pPr>
        <w:pStyle w:val="1"/>
        <w:jc w:val="both"/>
      </w:pPr>
      <w:r>
        <w:rPr>
          <w:sz w:val="14"/>
        </w:rPr>
        <w:t xml:space="preserve">│4. Дело находится в производстве судьи     │Особый порядок принятия судебного решения:  │---------------- не избиралась - 0;                    │</w:t>
      </w:r>
    </w:p>
    <w:p>
      <w:pPr>
        <w:pStyle w:val="1"/>
        <w:jc w:val="both"/>
      </w:pPr>
      <w:r>
        <w:rPr>
          <w:sz w:val="14"/>
        </w:rPr>
        <w:t xml:space="preserve">│Ф.И.О., код _______________________________│ ┌──┐ при согласии обвиняемого с            │ ┌──┐ подписка о невыезде - 1; личное поручительство - │</w:t>
      </w:r>
    </w:p>
    <w:p>
      <w:pPr>
        <w:pStyle w:val="1"/>
        <w:jc w:val="both"/>
      </w:pPr>
      <w:r>
        <w:rPr>
          <w:sz w:val="14"/>
        </w:rPr>
        <w:t xml:space="preserve">│___________________________________________│ │  │ предъявленным ему обвинением;         │ │  │ 2; наблюдение командования воинской части - 3;   │</w:t>
      </w:r>
    </w:p>
    <w:p>
      <w:pPr>
        <w:pStyle w:val="1"/>
        <w:jc w:val="both"/>
      </w:pPr>
      <w:r>
        <w:rPr>
          <w:sz w:val="14"/>
        </w:rPr>
        <w:t xml:space="preserve">│Дата принятия (передачи) дела              │ └──┘                                       │ └──┘ присмотр за несовершеннолетним                   │</w:t>
      </w:r>
    </w:p>
    <w:p>
      <w:pPr>
        <w:pStyle w:val="1"/>
        <w:jc w:val="both"/>
      </w:pPr>
      <w:r>
        <w:rPr>
          <w:sz w:val="14"/>
        </w:rPr>
        <w:t xml:space="preserve">│____/____/____ г.                          │ ┌──┐ при заключении досудебного            │      подозреваемым (обвиняемым) - 4; залог - 5;       │</w:t>
      </w:r>
    </w:p>
    <w:p>
      <w:pPr>
        <w:pStyle w:val="1"/>
        <w:jc w:val="both"/>
      </w:pPr>
      <w:r>
        <w:rPr>
          <w:sz w:val="14"/>
        </w:rPr>
        <w:t xml:space="preserve">│5. Решение судьи при назначении дела:      │ │  │ соглашения о сотрудничестве.          │      домашний арест - 6; заключение под стражу - 7;   │</w:t>
      </w:r>
    </w:p>
    <w:p>
      <w:pPr>
        <w:pStyle w:val="1"/>
        <w:jc w:val="both"/>
      </w:pPr>
      <w:r>
        <w:rPr>
          <w:sz w:val="14"/>
        </w:rPr>
        <w:t xml:space="preserve">│                                   ┌──┐    │ └──┘                                       │      запрет опред. действий - 8                       │</w:t>
      </w:r>
    </w:p>
    <w:p>
      <w:pPr>
        <w:pStyle w:val="1"/>
        <w:jc w:val="both"/>
      </w:pPr>
      <w:r>
        <w:rPr>
          <w:sz w:val="14"/>
        </w:rPr>
        <w:t xml:space="preserve">│____/____/____ г. с использ. ВКС   │  │    │11. Вынесены частные определения ┌───────┐  │  Дата избрания меры пресечения ___/___/___ г.         │</w:t>
      </w:r>
    </w:p>
    <w:p>
      <w:pPr>
        <w:pStyle w:val="1"/>
        <w:jc w:val="both"/>
      </w:pPr>
      <w:r>
        <w:rPr>
          <w:sz w:val="14"/>
        </w:rPr>
        <w:t xml:space="preserve">│                                   └──┘    │(постановления)                  │       │  │Мера пресечения применена:                             │</w:t>
      </w:r>
    </w:p>
    <w:p>
      <w:pPr>
        <w:pStyle w:val="1"/>
        <w:jc w:val="both"/>
      </w:pPr>
      <w:r>
        <w:rPr>
          <w:sz w:val="14"/>
        </w:rPr>
        <w:t xml:space="preserve">│┌──┐ о направлении уголовного дела по      │                    (количество) └───────┘  │--------------------------                             │</w:t>
      </w:r>
    </w:p>
    <w:p>
      <w:pPr>
        <w:pStyle w:val="1"/>
        <w:jc w:val="both"/>
      </w:pPr>
      <w:r>
        <w:rPr>
          <w:sz w:val="14"/>
        </w:rPr>
        <w:t xml:space="preserve">││  │ подсудности - 1                       │12. Дело сдано в отдел делопроизводства     │      при поступлении дела в      Мера пресечения:     │</w:t>
      </w:r>
    </w:p>
    <w:p>
      <w:pPr>
        <w:pStyle w:val="1"/>
        <w:jc w:val="both"/>
      </w:pPr>
      <w:r>
        <w:rPr>
          <w:sz w:val="14"/>
        </w:rPr>
        <w:t xml:space="preserve">│└──┘ __/__/____ г. куда __________________;│____/____/____ г.                           │      суд - 1;                    ----------------     │</w:t>
      </w:r>
    </w:p>
    <w:p>
      <w:pPr>
        <w:pStyle w:val="1"/>
        <w:jc w:val="both"/>
      </w:pPr>
      <w:r>
        <w:rPr>
          <w:sz w:val="14"/>
        </w:rPr>
        <w:t xml:space="preserve">│     о назначении предварительного слушания│Принесены замечания на протокол с/з, кем ___│ ┌──┐ при назначении предв.      ┌──┐ изменена - 1;    │</w:t>
      </w:r>
    </w:p>
    <w:p>
      <w:pPr>
        <w:pStyle w:val="1"/>
        <w:jc w:val="both"/>
      </w:pPr>
      <w:r>
        <w:rPr>
          <w:sz w:val="14"/>
        </w:rPr>
        <w:t xml:space="preserve">│     - 2;                                  │____________________________________________│ │  │ слушания - 2;              │  │ не изменена - 2. │</w:t>
      </w:r>
    </w:p>
    <w:p>
      <w:pPr>
        <w:pStyle w:val="1"/>
        <w:jc w:val="both"/>
      </w:pPr>
      <w:r>
        <w:rPr>
          <w:sz w:val="14"/>
        </w:rPr>
        <w:t xml:space="preserve">│     о назначении судебного заседания - 3; │__________________________ ____/____/____ г.│ └──┘ при назначении             └──┘                  │</w:t>
      </w:r>
    </w:p>
    <w:p>
      <w:pPr>
        <w:pStyle w:val="1"/>
        <w:jc w:val="both"/>
      </w:pPr>
      <w:r>
        <w:rPr>
          <w:sz w:val="14"/>
        </w:rPr>
        <w:t xml:space="preserve">│     о назначении закрытого судебного      │Рассмотрены ____/____/____ г.               │      судебного заседания - 3;                         │</w:t>
      </w:r>
    </w:p>
    <w:p>
      <w:pPr>
        <w:pStyle w:val="1"/>
        <w:jc w:val="both"/>
      </w:pPr>
      <w:r>
        <w:rPr>
          <w:sz w:val="14"/>
        </w:rPr>
        <w:t xml:space="preserve">│     заседания в соотв. со </w:t>
      </w:r>
      <w:hyperlink w:history="0" r:id="rId1090"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14"/>
            <w:color w:val="0000ff"/>
          </w:rPr>
          <w:t xml:space="preserve">ст. 241</w:t>
        </w:r>
      </w:hyperlink>
      <w:r>
        <w:rPr>
          <w:sz w:val="14"/>
        </w:rPr>
        <w:t xml:space="preserve"> УПК РФ -│Результат рассмотрения:                     │      после рассмотрения дела - 4.                     │</w:t>
      </w:r>
    </w:p>
    <w:p>
      <w:pPr>
        <w:pStyle w:val="1"/>
        <w:jc w:val="both"/>
      </w:pPr>
      <w:r>
        <w:rPr>
          <w:sz w:val="14"/>
        </w:rPr>
        <w:t xml:space="preserve">│     4.                                    │ ┌──┐ удостоверены - 1;                     │                                                ┌──┐   │</w:t>
      </w:r>
    </w:p>
    <w:p>
      <w:pPr>
        <w:pStyle w:val="1"/>
        <w:jc w:val="both"/>
      </w:pPr>
      <w:r>
        <w:rPr>
          <w:sz w:val="14"/>
        </w:rPr>
        <w:t xml:space="preserve">│6. Предварительное слушание: __/__/_____ г.│ │  │ отклонены - 2.                        │Дата изменения меры пресечения __/__/____ г. на │  │   │</w:t>
      </w:r>
    </w:p>
    <w:p>
      <w:pPr>
        <w:pStyle w:val="1"/>
        <w:jc w:val="both"/>
      </w:pPr>
      <w:r>
        <w:rPr>
          <w:sz w:val="14"/>
        </w:rPr>
        <w:t xml:space="preserve">│Результат слушания:                        │ └──┘                                       │                                                └──┘   │</w:t>
      </w:r>
    </w:p>
    <w:p>
      <w:pPr>
        <w:pStyle w:val="1"/>
        <w:jc w:val="both"/>
      </w:pPr>
      <w:r>
        <w:rPr>
          <w:sz w:val="14"/>
        </w:rPr>
        <w:t xml:space="preserve">│┌──┐ о направлении уголовного дела по      │Копия приговора вручена осужденному,        │Продлен срок содержания под стражей судом              │</w:t>
      </w:r>
    </w:p>
    <w:p>
      <w:pPr>
        <w:pStyle w:val="1"/>
        <w:jc w:val="both"/>
      </w:pPr>
      <w:r>
        <w:rPr>
          <w:sz w:val="14"/>
        </w:rPr>
        <w:t xml:space="preserve">││  │ подсудности - 1                       │находящемуся под стражей                    │                                                       │</w:t>
      </w:r>
    </w:p>
    <w:p>
      <w:pPr>
        <w:pStyle w:val="1"/>
        <w:jc w:val="both"/>
      </w:pPr>
      <w:r>
        <w:rPr>
          <w:sz w:val="14"/>
        </w:rPr>
        <w:t xml:space="preserve">│└──┘ __/__/____ г. куда __________________;│Ф.И.О. ________________ ____/____/____ г.   │1. ___/___/____ г. на __ мес. до ___/___/____ г.       │</w:t>
      </w:r>
    </w:p>
    <w:p>
      <w:pPr>
        <w:pStyle w:val="1"/>
        <w:jc w:val="both"/>
      </w:pPr>
      <w:r>
        <w:rPr>
          <w:sz w:val="14"/>
        </w:rPr>
        <w:t xml:space="preserve">│     о возвращении уголовного дела         │                                            │2. ___/___/____ г. на __ мес. до ___/___/____ г.       │</w:t>
      </w:r>
    </w:p>
    <w:p>
      <w:pPr>
        <w:pStyle w:val="1"/>
        <w:jc w:val="both"/>
      </w:pPr>
      <w:r>
        <w:rPr>
          <w:sz w:val="14"/>
        </w:rPr>
        <w:t xml:space="preserve">│     прокурору - 2;                        │                                            │3. СВЕДЕНИЯ, ЗАПОЛНЯЕМЫЕ ПРИ ОСУЖДЕНИИ ЛИЦА            │</w:t>
      </w:r>
    </w:p>
    <w:p>
      <w:pPr>
        <w:pStyle w:val="1"/>
        <w:jc w:val="both"/>
      </w:pPr>
      <w:r>
        <w:rPr>
          <w:sz w:val="14"/>
        </w:rPr>
        <w:t xml:space="preserve">│     о приостановлении производства по     │                                            │Во время совершения преступления - не работавший и     │</w:t>
      </w:r>
    </w:p>
    <w:p>
      <w:pPr>
        <w:pStyle w:val="1"/>
        <w:jc w:val="both"/>
      </w:pPr>
      <w:r>
        <w:rPr>
          <w:sz w:val="14"/>
        </w:rPr>
        <w:t xml:space="preserve">│     делу - 3;                             │                                            │не учившийся:                                          │</w:t>
      </w:r>
    </w:p>
    <w:p>
      <w:pPr>
        <w:pStyle w:val="1"/>
        <w:jc w:val="both"/>
      </w:pPr>
      <w:r>
        <w:rPr>
          <w:sz w:val="14"/>
        </w:rPr>
        <w:t xml:space="preserve">│     о прекращении уголовного дела - 4;    │                                            │ ┌──┐ нетрудоспособный - 1; безработный - 2;           │</w:t>
      </w:r>
    </w:p>
    <w:p>
      <w:pPr>
        <w:pStyle w:val="1"/>
        <w:jc w:val="both"/>
      </w:pPr>
      <w:r>
        <w:rPr>
          <w:sz w:val="14"/>
        </w:rPr>
        <w:t xml:space="preserve">│     о назначении судебного заседания - 5; │                                            │ │  │ иное трудоспособное лицо без опред. рода         │</w:t>
      </w:r>
    </w:p>
    <w:p>
      <w:pPr>
        <w:pStyle w:val="1"/>
        <w:jc w:val="both"/>
      </w:pPr>
      <w:r>
        <w:rPr>
          <w:sz w:val="14"/>
        </w:rPr>
        <w:t xml:space="preserve">│     о назначении закрытого судебного      │                                            │ └──┘ занятий - 3; (работающий - 0).                   │</w:t>
      </w:r>
    </w:p>
    <w:p>
      <w:pPr>
        <w:pStyle w:val="1"/>
        <w:jc w:val="both"/>
      </w:pPr>
      <w:r>
        <w:rPr>
          <w:sz w:val="14"/>
        </w:rPr>
        <w:t xml:space="preserve">│     заседания - 6.                        │                                            │Преступление совершено: одним лицом - 1; группой лиц   │</w:t>
      </w:r>
    </w:p>
    <w:p>
      <w:pPr>
        <w:pStyle w:val="1"/>
        <w:jc w:val="both"/>
      </w:pPr>
      <w:r>
        <w:rPr>
          <w:sz w:val="14"/>
        </w:rPr>
        <w:t xml:space="preserve">│Вынесено постановление о назначении дела   │                                            │ ┌──┐ (без предв. сговора) - 2; группой лиц по предв.  │</w:t>
      </w:r>
    </w:p>
    <w:p>
      <w:pPr>
        <w:pStyle w:val="1"/>
        <w:jc w:val="both"/>
      </w:pPr>
      <w:r>
        <w:rPr>
          <w:sz w:val="14"/>
        </w:rPr>
        <w:t xml:space="preserve">│____/____/____ г.                          │                                            │ │  │ сговору - 3; в составе организованной группы - 4;│</w:t>
      </w:r>
    </w:p>
    <w:p>
      <w:pPr>
        <w:pStyle w:val="1"/>
        <w:jc w:val="both"/>
      </w:pPr>
      <w:r>
        <w:rPr>
          <w:sz w:val="14"/>
        </w:rPr>
        <w:t xml:space="preserve">│┌──┐                                       │                                            │ └──┘ в составе преступного сообщества (преступной     │</w:t>
      </w:r>
    </w:p>
    <w:p>
      <w:pPr>
        <w:pStyle w:val="1"/>
        <w:jc w:val="both"/>
      </w:pPr>
      <w:r>
        <w:rPr>
          <w:sz w:val="14"/>
        </w:rPr>
        <w:t xml:space="preserve">││  │ в т.ч.: с соблюдением сроков, уст.    │                                            │      организации) - 5.                                │</w:t>
      </w:r>
    </w:p>
    <w:p>
      <w:pPr>
        <w:pStyle w:val="1"/>
        <w:jc w:val="both"/>
      </w:pPr>
      <w:r>
        <w:rPr>
          <w:sz w:val="14"/>
        </w:rPr>
        <w:t xml:space="preserve">│└──┘ </w:t>
      </w:r>
      <w:hyperlink w:history="0" r:id="rId1091"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14"/>
            <w:color w:val="0000ff"/>
          </w:rPr>
          <w:t xml:space="preserve">УПК</w:t>
        </w:r>
      </w:hyperlink>
      <w:r>
        <w:rPr>
          <w:sz w:val="14"/>
        </w:rPr>
        <w:t xml:space="preserve"> РФ - 1,                           │                                            │Преступление совершено:                                │</w:t>
      </w:r>
    </w:p>
    <w:p>
      <w:pPr>
        <w:pStyle w:val="1"/>
        <w:jc w:val="both"/>
      </w:pPr>
      <w:r>
        <w:rPr>
          <w:sz w:val="14"/>
        </w:rPr>
        <w:t xml:space="preserve">│     по делам с нарушением сроков - 2.     │                                            │ ┌──┐ в трезвом состоянии - 1; в алкогольном           │</w:t>
      </w:r>
    </w:p>
    <w:p>
      <w:pPr>
        <w:pStyle w:val="1"/>
        <w:jc w:val="both"/>
      </w:pPr>
      <w:r>
        <w:rPr>
          <w:sz w:val="14"/>
        </w:rPr>
        <w:t xml:space="preserve">│7. Дело впервые назначено на __/__/_____ г.│                                            │ │  │ опьянении - 2; в наркотическом опьянении - 3;    │</w:t>
      </w:r>
    </w:p>
    <w:p>
      <w:pPr>
        <w:pStyle w:val="1"/>
        <w:jc w:val="both"/>
      </w:pPr>
      <w:r>
        <w:rPr>
          <w:sz w:val="14"/>
        </w:rPr>
        <w:t xml:space="preserve">│┌──┐ в т.ч. до 14 дней вкл. после          │                                            │ └──┘ в ином опьянении - 4.                            │</w:t>
      </w:r>
    </w:p>
    <w:p>
      <w:pPr>
        <w:pStyle w:val="1"/>
        <w:jc w:val="both"/>
      </w:pPr>
      <w:r>
        <w:rPr>
          <w:sz w:val="14"/>
        </w:rPr>
        <w:t xml:space="preserve">││  │ вынесения постановления - 1,          │                                            │ ┌──┐ не судимым - 1; судимым (не вкл. снятые и        │</w:t>
      </w:r>
    </w:p>
    <w:p>
      <w:pPr>
        <w:pStyle w:val="1"/>
        <w:jc w:val="both"/>
      </w:pPr>
      <w:r>
        <w:rPr>
          <w:sz w:val="14"/>
        </w:rPr>
        <w:t xml:space="preserve">│└──┘ свыше 14 дней после вынесения         │                                            │ │  │ погашенные судимости) - 2.                       │</w:t>
      </w:r>
    </w:p>
    <w:p>
      <w:pPr>
        <w:pStyle w:val="1"/>
        <w:jc w:val="both"/>
      </w:pPr>
      <w:r>
        <w:rPr>
          <w:sz w:val="14"/>
        </w:rPr>
        <w:t xml:space="preserve">│     постановления - 2.                    │                                            │ └──┘                                                  │</w:t>
      </w:r>
    </w:p>
    <w:p>
      <w:pPr>
        <w:pStyle w:val="1"/>
        <w:jc w:val="both"/>
      </w:pPr>
      <w:r>
        <w:rPr>
          <w:sz w:val="14"/>
        </w:rPr>
        <w:t xml:space="preserve">│Дело                                  ┌──┐ │                                            │                                                       │</w:t>
      </w:r>
    </w:p>
    <w:p>
      <w:pPr>
        <w:pStyle w:val="1"/>
        <w:jc w:val="both"/>
      </w:pPr>
      <w:r>
        <w:rPr>
          <w:sz w:val="14"/>
        </w:rPr>
        <w:t xml:space="preserve">│отложено: на __ ч _____/_____/____ г. │  │ │                                            │                                                       │</w:t>
      </w:r>
    </w:p>
    <w:p>
      <w:pPr>
        <w:pStyle w:val="1"/>
        <w:jc w:val="both"/>
      </w:pPr>
      <w:r>
        <w:rPr>
          <w:sz w:val="14"/>
        </w:rPr>
        <w:t xml:space="preserve">│                                      ├──┤ │                                            │                                                       │</w:t>
      </w:r>
    </w:p>
    <w:p>
      <w:pPr>
        <w:pStyle w:val="1"/>
        <w:jc w:val="both"/>
      </w:pPr>
      <w:r>
        <w:rPr>
          <w:sz w:val="14"/>
        </w:rPr>
        <w:t xml:space="preserve">│          на __ ч _____/_____/____ г. │  │ │                                            │                                                       │</w:t>
      </w:r>
    </w:p>
    <w:p>
      <w:pPr>
        <w:pStyle w:val="1"/>
        <w:jc w:val="both"/>
      </w:pPr>
      <w:r>
        <w:rPr>
          <w:sz w:val="14"/>
        </w:rPr>
        <w:t xml:space="preserve">│Причина:                              └──┘ │                                            │                                                       │</w:t>
      </w:r>
    </w:p>
    <w:p>
      <w:pPr>
        <w:pStyle w:val="1"/>
        <w:jc w:val="both"/>
      </w:pPr>
      <w:r>
        <w:rPr>
          <w:sz w:val="14"/>
        </w:rPr>
        <w:t xml:space="preserve">│неявка подсудимого - 1;  необходимость     │                                            │                                                       │</w:t>
      </w:r>
    </w:p>
    <w:p>
      <w:pPr>
        <w:pStyle w:val="1"/>
        <w:jc w:val="both"/>
      </w:pPr>
      <w:r>
        <w:rPr>
          <w:sz w:val="14"/>
        </w:rPr>
        <w:t xml:space="preserve">│       защитника - 2;    истребования новых│                                            │                                                       │</w:t>
      </w:r>
    </w:p>
    <w:p>
      <w:pPr>
        <w:pStyle w:val="1"/>
        <w:jc w:val="both"/>
      </w:pPr>
      <w:r>
        <w:rPr>
          <w:sz w:val="14"/>
        </w:rPr>
        <w:t xml:space="preserve">│       прокурора - 3;    доказательств - 7;│                                            │                                                       │</w:t>
      </w:r>
    </w:p>
    <w:p>
      <w:pPr>
        <w:pStyle w:val="1"/>
        <w:jc w:val="both"/>
      </w:pPr>
      <w:r>
        <w:rPr>
          <w:sz w:val="14"/>
        </w:rPr>
        <w:t xml:space="preserve">│       потерпевшего - 4; недоставление     │                                            │                                                       │</w:t>
      </w:r>
    </w:p>
    <w:p>
      <w:pPr>
        <w:pStyle w:val="1"/>
        <w:jc w:val="both"/>
      </w:pPr>
      <w:r>
        <w:rPr>
          <w:sz w:val="14"/>
        </w:rPr>
        <w:t xml:space="preserve">│       др. участников    подсудимого - 8;  │                                            │                                                       │</w:t>
      </w:r>
    </w:p>
    <w:p>
      <w:pPr>
        <w:pStyle w:val="1"/>
        <w:jc w:val="both"/>
      </w:pPr>
      <w:r>
        <w:rPr>
          <w:sz w:val="14"/>
        </w:rPr>
        <w:t xml:space="preserve">│       процесса - 5;     назначение        │                                            │                                                       │</w:t>
      </w:r>
    </w:p>
    <w:p>
      <w:pPr>
        <w:pStyle w:val="1"/>
        <w:jc w:val="both"/>
      </w:pPr>
      <w:r>
        <w:rPr>
          <w:sz w:val="14"/>
        </w:rPr>
        <w:t xml:space="preserve">│       свидетелей - 6;   экспертизы - 9;   │                                            │                                                       │</w:t>
      </w:r>
    </w:p>
    <w:p>
      <w:pPr>
        <w:pStyle w:val="1"/>
        <w:jc w:val="both"/>
      </w:pPr>
      <w:r>
        <w:rPr>
          <w:sz w:val="14"/>
        </w:rPr>
        <w:t xml:space="preserve">│                         другие основания -│                                            │                                                       │</w:t>
      </w:r>
    </w:p>
    <w:p>
      <w:pPr>
        <w:pStyle w:val="1"/>
        <w:jc w:val="both"/>
      </w:pPr>
      <w:r>
        <w:rPr>
          <w:sz w:val="14"/>
        </w:rPr>
        <w:t xml:space="preserve">│                         10 (текстом)      │                                            │                                                       │</w:t>
      </w:r>
    </w:p>
    <w:p>
      <w:pPr>
        <w:pStyle w:val="1"/>
        <w:jc w:val="both"/>
      </w:pPr>
      <w:r>
        <w:rPr>
          <w:sz w:val="14"/>
        </w:rPr>
        <w:t xml:space="preserve">│___________________________________________│                                            │                                                       │</w:t>
      </w:r>
    </w:p>
    <w:p>
      <w:pPr>
        <w:pStyle w:val="1"/>
        <w:jc w:val="both"/>
      </w:pPr>
      <w:r>
        <w:rPr>
          <w:sz w:val="14"/>
        </w:rPr>
        <w:t xml:space="preserve">│8. Дело приостановлено __/__/____ г.       │                                            │                                                       │</w:t>
      </w:r>
    </w:p>
    <w:p>
      <w:pPr>
        <w:pStyle w:val="1"/>
        <w:jc w:val="both"/>
      </w:pPr>
      <w:r>
        <w:rPr>
          <w:sz w:val="14"/>
        </w:rPr>
        <w:t xml:space="preserve">└───────────────────────────────────────────┴────────────────────────────────────────────┴───────────────────────────────────────────────────────┘</w:t>
      </w:r>
    </w:p>
    <w:p>
      <w:pPr>
        <w:pStyle w:val="0"/>
        <w:jc w:val="both"/>
      </w:pPr>
      <w:r>
        <w:rPr>
          <w:sz w:val="20"/>
        </w:rPr>
      </w:r>
    </w:p>
    <w:p>
      <w:pPr>
        <w:pStyle w:val="1"/>
        <w:jc w:val="both"/>
      </w:pPr>
      <w:r>
        <w:rPr>
          <w:sz w:val="14"/>
        </w:rPr>
        <w:t xml:space="preserve">┌───────────────────────────────────────────┬────────────────────────────────────────────┬───────────────────────────────────────────────────────┐</w:t>
      </w:r>
    </w:p>
    <w:p>
      <w:pPr>
        <w:pStyle w:val="1"/>
        <w:jc w:val="both"/>
      </w:pPr>
      <w:r>
        <w:rPr>
          <w:sz w:val="14"/>
        </w:rPr>
        <w:t xml:space="preserve">│Продолжение р. Б. Сведения об обвиняемом   │Продолжение р. А. Сведения по делу          │Куда _________________________________________________ │</w:t>
      </w:r>
    </w:p>
    <w:p>
      <w:pPr>
        <w:pStyle w:val="1"/>
        <w:jc w:val="both"/>
      </w:pPr>
      <w:r>
        <w:rPr>
          <w:sz w:val="14"/>
        </w:rPr>
        <w:t xml:space="preserve">│(привлеченном) лице                        │13. Приговор (постановление)                │____/____/____ г.                                      │</w:t>
      </w:r>
    </w:p>
    <w:p>
      <w:pPr>
        <w:pStyle w:val="1"/>
        <w:jc w:val="both"/>
      </w:pPr>
      <w:r>
        <w:rPr>
          <w:sz w:val="14"/>
        </w:rPr>
        <w:t xml:space="preserve">│Основные виды наказания                    │ ┌──┐            не обжалован - 1;          │Дело сдано в архив ____/____/____ г.                   │</w:t>
      </w:r>
    </w:p>
    <w:p>
      <w:pPr>
        <w:pStyle w:val="1"/>
        <w:jc w:val="both"/>
      </w:pPr>
      <w:r>
        <w:rPr>
          <w:sz w:val="14"/>
        </w:rPr>
        <w:t xml:space="preserve">│-----------------------                    │ │  │ обжалован: осужденным (подсудимым) -  │18. ОСОБЫЕ ОТМЕТКИ                                     │</w:t>
      </w:r>
    </w:p>
    <w:p>
      <w:pPr>
        <w:pStyle w:val="1"/>
        <w:jc w:val="both"/>
      </w:pPr>
      <w:r>
        <w:rPr>
          <w:sz w:val="14"/>
        </w:rPr>
        <w:t xml:space="preserve">│ ┌──┐ обязательные работы - 01;            │ └──┘            2;                         │соединено с делом N _____/____ г., ___/____/____ г.    │</w:t>
      </w:r>
    </w:p>
    <w:p>
      <w:pPr>
        <w:pStyle w:val="1"/>
        <w:jc w:val="both"/>
      </w:pPr>
      <w:r>
        <w:rPr>
          <w:sz w:val="14"/>
        </w:rPr>
        <w:t xml:space="preserve">│ │  │ исправительные работы - 02;          │                 прокурором - 3;            │выделено в отдельное производство N ____/____ г.,      │</w:t>
      </w:r>
    </w:p>
    <w:p>
      <w:pPr>
        <w:pStyle w:val="1"/>
        <w:jc w:val="both"/>
      </w:pPr>
      <w:r>
        <w:rPr>
          <w:sz w:val="14"/>
        </w:rPr>
        <w:t xml:space="preserve">│ └──┘ ограничение по военной службе - 03;  │                 др. участниками процесса - │____/____/____ г.                                      │</w:t>
      </w:r>
    </w:p>
    <w:p>
      <w:pPr>
        <w:pStyle w:val="1"/>
        <w:jc w:val="both"/>
      </w:pPr>
      <w:r>
        <w:rPr>
          <w:sz w:val="14"/>
        </w:rPr>
        <w:t xml:space="preserve">│      арест - 05; содержание в             │                 4.                         │По делу назначена экспертиза, вид учреждения __________│</w:t>
      </w:r>
    </w:p>
    <w:p>
      <w:pPr>
        <w:pStyle w:val="1"/>
        <w:jc w:val="both"/>
      </w:pPr>
      <w:r>
        <w:rPr>
          <w:sz w:val="14"/>
        </w:rPr>
        <w:t xml:space="preserve">│      дисциплинарной воинской части - 06;  │Дата поступления ____/____/____ г.          │____________________ направлено ____/____/____ г.      │</w:t>
      </w:r>
    </w:p>
    <w:p>
      <w:pPr>
        <w:pStyle w:val="1"/>
        <w:jc w:val="both"/>
      </w:pPr>
      <w:r>
        <w:rPr>
          <w:sz w:val="14"/>
        </w:rPr>
        <w:t xml:space="preserve">│      лишение свободы на определенный срок │процесс. положение _________________________│поступило ____/____/____ г.                            │</w:t>
      </w:r>
    </w:p>
    <w:p>
      <w:pPr>
        <w:pStyle w:val="1"/>
        <w:jc w:val="both"/>
      </w:pPr>
      <w:r>
        <w:rPr>
          <w:sz w:val="14"/>
        </w:rPr>
        <w:t xml:space="preserve">│      - 07; пожизненное лишение свободы -  │Ф.И.О. _____________________________________│Применены меры уголовно-процессуального характера по   │</w:t>
      </w:r>
    </w:p>
    <w:p>
      <w:pPr>
        <w:pStyle w:val="1"/>
        <w:jc w:val="both"/>
      </w:pPr>
      <w:r>
        <w:rPr>
          <w:sz w:val="14"/>
        </w:rPr>
        <w:t xml:space="preserve">│      - 08; смертная казнь - 09;           │14. Дело направлено в суд II инстанции:     │</w:t>
      </w:r>
      <w:hyperlink w:history="0" r:id="rId1092" w:tooltip="&quot;Уголовный кодекс Российской Федерации&quot; от 13.06.1996 N 63-ФЗ (ред. от 04.08.2023) ------------ Недействующая редакция {КонсультантПлюс}">
        <w:r>
          <w:rPr>
            <w:sz w:val="14"/>
            <w:color w:val="0000ff"/>
          </w:rPr>
          <w:t xml:space="preserve">ст. 104.1</w:t>
        </w:r>
      </w:hyperlink>
      <w:r>
        <w:rPr>
          <w:sz w:val="14"/>
        </w:rPr>
        <w:t xml:space="preserve"> п. __ УК РФ                                  │</w:t>
      </w:r>
    </w:p>
    <w:p>
      <w:pPr>
        <w:pStyle w:val="1"/>
        <w:jc w:val="both"/>
      </w:pPr>
      <w:r>
        <w:rPr>
          <w:sz w:val="14"/>
        </w:rPr>
        <w:t xml:space="preserve">│      принудительные работы - 16           │апелляционной ____/____/____ г.             │Конфискация имущества по ст.          </w:t>
      </w:r>
      <w:hyperlink w:history="0" r:id="rId1093" w:tooltip="&quot;Уголовный кодекс Российской Федерации&quot; от 13.06.1996 N 63-ФЗ (ред. от 04.08.2023) ------------ Недействующая редакция {КонсультантПлюс}">
        <w:r>
          <w:rPr>
            <w:sz w:val="14"/>
            <w:color w:val="0000ff"/>
          </w:rPr>
          <w:t xml:space="preserve">УК</w:t>
        </w:r>
      </w:hyperlink>
      <w:r>
        <w:rPr>
          <w:sz w:val="14"/>
        </w:rPr>
        <w:t xml:space="preserve"> РФ.           │</w:t>
      </w:r>
    </w:p>
    <w:p>
      <w:pPr>
        <w:pStyle w:val="1"/>
        <w:jc w:val="both"/>
      </w:pPr>
      <w:r>
        <w:rPr>
          <w:sz w:val="14"/>
        </w:rPr>
        <w:t xml:space="preserve">│Размер (срок) наказания ___________________│кассационной ____/____/____ г.              │Судебный штраф        </w:t>
      </w:r>
      <w:hyperlink w:history="0" r:id="rId1094" w:tooltip="&quot;Уголовный кодекс Российской Федерации&quot; от 13.06.1996 N 63-ФЗ (ред. от 04.08.2023) ------------ Недействующая редакция {КонсультантПлюс}">
        <w:r>
          <w:rPr>
            <w:sz w:val="14"/>
            <w:color w:val="0000ff"/>
          </w:rPr>
          <w:t xml:space="preserve">ст. 104.4</w:t>
        </w:r>
      </w:hyperlink>
      <w:r>
        <w:rPr>
          <w:sz w:val="14"/>
        </w:rPr>
        <w:t xml:space="preserve"> УК РФ                  │</w:t>
      </w:r>
    </w:p>
    <w:p>
      <w:pPr>
        <w:pStyle w:val="1"/>
        <w:jc w:val="both"/>
      </w:pPr>
      <w:r>
        <w:rPr>
          <w:sz w:val="14"/>
        </w:rPr>
        <w:t xml:space="preserve">│Дополнительные виды наказания:             │Возвращено без рассмотрения (дата           │В сумме ___________ руб.                               │</w:t>
      </w:r>
    </w:p>
    <w:p>
      <w:pPr>
        <w:pStyle w:val="1"/>
        <w:jc w:val="both"/>
      </w:pPr>
      <w:r>
        <w:rPr>
          <w:sz w:val="14"/>
        </w:rPr>
        <w:t xml:space="preserve">│------------------------------             │поступления) ____/____/____ г., в связи     │Ф.И.О. ________________________________________________│</w:t>
      </w:r>
    </w:p>
    <w:p>
      <w:pPr>
        <w:pStyle w:val="1"/>
        <w:jc w:val="both"/>
      </w:pPr>
      <w:r>
        <w:rPr>
          <w:sz w:val="14"/>
        </w:rPr>
        <w:t xml:space="preserve">│      лишение специального - 10; воинского │(текстом) __________________________________│Применены меры процессуального принуждения по </w:t>
      </w:r>
      <w:hyperlink w:history="0" r:id="rId1095"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14"/>
            <w:color w:val="0000ff"/>
          </w:rPr>
          <w:t xml:space="preserve">ст. 111</w:t>
        </w:r>
      </w:hyperlink>
      <w:r>
        <w:rPr>
          <w:sz w:val="14"/>
        </w:rPr>
        <w:t xml:space="preserve">  │</w:t>
      </w:r>
    </w:p>
    <w:p>
      <w:pPr>
        <w:pStyle w:val="1"/>
        <w:jc w:val="both"/>
      </w:pPr>
      <w:r>
        <w:rPr>
          <w:sz w:val="14"/>
        </w:rPr>
        <w:t xml:space="preserve">│      или почетного звания - 11; классного │____________________________________________│УПК РФ:                                                │</w:t>
      </w:r>
    </w:p>
    <w:p>
      <w:pPr>
        <w:pStyle w:val="1"/>
        <w:jc w:val="both"/>
      </w:pPr>
      <w:r>
        <w:rPr>
          <w:sz w:val="14"/>
        </w:rPr>
        <w:t xml:space="preserve">│      чина и государственных наград - 12;  │Направлено повторно ____/____/____ г.       │Ф.И.О. ________________________________________________│</w:t>
      </w:r>
    </w:p>
    <w:p>
      <w:pPr>
        <w:pStyle w:val="1"/>
        <w:jc w:val="both"/>
      </w:pPr>
      <w:r>
        <w:rPr>
          <w:sz w:val="14"/>
        </w:rPr>
        <w:t xml:space="preserve">│Размер (срок) наказания ___________________│15. РАССМОТРЕНО ____/____/____ г.           │Виды:   обязательство о явке;                          │</w:t>
      </w:r>
    </w:p>
    <w:p>
      <w:pPr>
        <w:pStyle w:val="1"/>
        <w:jc w:val="both"/>
      </w:pPr>
      <w:r>
        <w:rPr>
          <w:sz w:val="14"/>
        </w:rPr>
        <w:t xml:space="preserve">│Основные и дополнительные виды наказания:  │Результат рассмотрения дела во II инстанции:│        привод;                                        │</w:t>
      </w:r>
    </w:p>
    <w:p>
      <w:pPr>
        <w:pStyle w:val="1"/>
        <w:jc w:val="both"/>
      </w:pPr>
      <w:r>
        <w:rPr>
          <w:sz w:val="14"/>
        </w:rPr>
        <w:t xml:space="preserve">│-----------------------------------------  │              ┌──┐              ┌──┐        │        временное отстранение от должности;            │</w:t>
      </w:r>
    </w:p>
    <w:p>
      <w:pPr>
        <w:pStyle w:val="1"/>
        <w:jc w:val="both"/>
      </w:pPr>
      <w:r>
        <w:rPr>
          <w:sz w:val="14"/>
        </w:rPr>
        <w:t xml:space="preserve">│ ┌──┐ штраф - 13; лишение права занимать   │апелляционной │  │ кассационной │  │        │        наложение ареста на имущество;                 │</w:t>
      </w:r>
    </w:p>
    <w:p>
      <w:pPr>
        <w:pStyle w:val="1"/>
        <w:jc w:val="both"/>
      </w:pPr>
      <w:r>
        <w:rPr>
          <w:sz w:val="14"/>
        </w:rPr>
        <w:t xml:space="preserve">│ │  │ определенные должности или заниматься│              └──┘              └──┘        │        денежное взыскание.                            │</w:t>
      </w:r>
    </w:p>
    <w:p>
      <w:pPr>
        <w:pStyle w:val="1"/>
        <w:jc w:val="both"/>
      </w:pPr>
      <w:r>
        <w:rPr>
          <w:sz w:val="14"/>
        </w:rPr>
        <w:t xml:space="preserve">│ └──┘ определенной деятельностью - 14;     │Приговор (постановление):                   │_______________________________________________________│</w:t>
      </w:r>
    </w:p>
    <w:p>
      <w:pPr>
        <w:pStyle w:val="1"/>
        <w:jc w:val="both"/>
      </w:pPr>
      <w:r>
        <w:rPr>
          <w:sz w:val="14"/>
        </w:rPr>
        <w:t xml:space="preserve">│      ограничение свободы - 04; наказание  │ ┌──┐ оставлен без изменения - 1;           │наложено по протоколу (постановлению) от __/__/____ г.;│</w:t>
      </w:r>
    </w:p>
    <w:p>
      <w:pPr>
        <w:pStyle w:val="1"/>
        <w:jc w:val="both"/>
      </w:pPr>
      <w:r>
        <w:rPr>
          <w:sz w:val="14"/>
        </w:rPr>
        <w:t xml:space="preserve">│      не назначалось - 15.                 │ │  │ отменен с возвращением на новое       │денежное взыскание зарегистрировано N ________________ │</w:t>
      </w:r>
    </w:p>
    <w:p>
      <w:pPr>
        <w:pStyle w:val="1"/>
        <w:jc w:val="both"/>
      </w:pPr>
      <w:r>
        <w:rPr>
          <w:sz w:val="14"/>
        </w:rPr>
        <w:t xml:space="preserve">│При условном осуждении испыт. срок на ____ │ └──┘ рассмотрение - 2                      │Процессуальные издержки за счет федерального бюджета:  │</w:t>
      </w:r>
    </w:p>
    <w:p>
      <w:pPr>
        <w:pStyle w:val="1"/>
        <w:jc w:val="both"/>
      </w:pPr>
      <w:r>
        <w:rPr>
          <w:sz w:val="14"/>
        </w:rPr>
        <w:t xml:space="preserve">│лет _____ мес.                             │      (дело зарегистр. под N ___/____ г.);  │________________ ____/____/____ г. _________ __________│</w:t>
      </w:r>
    </w:p>
    <w:p>
      <w:pPr>
        <w:pStyle w:val="1"/>
        <w:jc w:val="both"/>
      </w:pPr>
      <w:r>
        <w:rPr>
          <w:sz w:val="14"/>
        </w:rPr>
        <w:t xml:space="preserve">│ОИП в приговоре на срок ___________________│      изменен - 3;                          │________________ ____/____/____ г. _________ __________│</w:t>
      </w:r>
    </w:p>
    <w:p>
      <w:pPr>
        <w:pStyle w:val="1"/>
        <w:jc w:val="both"/>
      </w:pPr>
      <w:r>
        <w:rPr>
          <w:sz w:val="14"/>
        </w:rPr>
        <w:t xml:space="preserve">│Сумма легализованных средств, полученных   │с вынесением нового приговора (апелляцией) -│кому (категория      дата            сумма     кол-во  │</w:t>
      </w:r>
    </w:p>
    <w:p>
      <w:pPr>
        <w:pStyle w:val="1"/>
        <w:jc w:val="both"/>
      </w:pPr>
      <w:r>
        <w:rPr>
          <w:sz w:val="14"/>
        </w:rPr>
        <w:t xml:space="preserve">│преступным путем, подлежащих обращению в   │4 (для м.с.);                               │     лица)/      постановления/     (руб.)/     дней   │</w:t>
      </w:r>
    </w:p>
    <w:p>
      <w:pPr>
        <w:pStyle w:val="1"/>
        <w:jc w:val="both"/>
      </w:pPr>
      <w:r>
        <w:rPr>
          <w:sz w:val="14"/>
        </w:rPr>
        <w:t xml:space="preserve">│доход государства (</w:t>
      </w:r>
      <w:hyperlink w:history="0" r:id="rId1096" w:tooltip="&quot;Уголовный кодекс Российской Федерации&quot; от 13.06.1996 N 63-ФЗ (ред. от 04.08.2023) ------------ Недействующая редакция {КонсультантПлюс}">
        <w:r>
          <w:rPr>
            <w:sz w:val="14"/>
            <w:color w:val="0000ff"/>
          </w:rPr>
          <w:t xml:space="preserve">ст. 174</w:t>
        </w:r>
      </w:hyperlink>
      <w:r>
        <w:rPr>
          <w:sz w:val="14"/>
        </w:rPr>
        <w:t xml:space="preserve">, </w:t>
      </w:r>
      <w:hyperlink w:history="0" r:id="rId1097" w:tooltip="&quot;Уголовный кодекс Российской Федерации&quot; от 13.06.1996 N 63-ФЗ (ред. от 04.08.2023) ------------ Недействующая редакция {КонсультантПлюс}">
        <w:r>
          <w:rPr>
            <w:sz w:val="14"/>
            <w:color w:val="0000ff"/>
          </w:rPr>
          <w:t xml:space="preserve">174.1</w:t>
        </w:r>
      </w:hyperlink>
      <w:r>
        <w:rPr>
          <w:sz w:val="14"/>
        </w:rPr>
        <w:t xml:space="preserve"> УК РФ)   │отменен с прекращением - 5;                 │Дело рассмотрено в порядке кассации (надзора)          │</w:t>
      </w:r>
    </w:p>
    <w:p>
      <w:pPr>
        <w:pStyle w:val="1"/>
        <w:jc w:val="both"/>
      </w:pPr>
      <w:r>
        <w:rPr>
          <w:sz w:val="14"/>
        </w:rPr>
        <w:t xml:space="preserve">│__________ руб.                            │отменено апелляционное постановление с      │____/____/____ г.                                      │</w:t>
      </w:r>
    </w:p>
    <w:p>
      <w:pPr>
        <w:pStyle w:val="1"/>
        <w:jc w:val="both"/>
      </w:pPr>
      <w:r>
        <w:rPr>
          <w:sz w:val="14"/>
        </w:rPr>
        <w:t xml:space="preserve">│  Основания освобождения от наказания:     │оставлением в силе постановления I инст. -  │Президиумом (Судебной коллегией)                       │</w:t>
      </w:r>
    </w:p>
    <w:p>
      <w:pPr>
        <w:pStyle w:val="1"/>
        <w:jc w:val="both"/>
      </w:pPr>
      <w:r>
        <w:rPr>
          <w:sz w:val="14"/>
        </w:rPr>
        <w:t xml:space="preserve">│  не освобождался от наказания - 0;        │6;                                          │_________________________________________________ суда │</w:t>
      </w:r>
    </w:p>
    <w:p>
      <w:pPr>
        <w:pStyle w:val="1"/>
        <w:jc w:val="both"/>
      </w:pPr>
      <w:r>
        <w:rPr>
          <w:sz w:val="14"/>
        </w:rPr>
        <w:t xml:space="preserve">│ ┌──┐ постановление акта об амнистии - 1;  │отменено с возвращением дела прокурору - 7; │Приговор, постановление судов:                         │</w:t>
      </w:r>
    </w:p>
    <w:p>
      <w:pPr>
        <w:pStyle w:val="1"/>
        <w:jc w:val="both"/>
      </w:pPr>
      <w:r>
        <w:rPr>
          <w:sz w:val="14"/>
        </w:rPr>
        <w:t xml:space="preserve">│ │  │ в связи с изменением обстановки - 2; │иные результаты рассмотрения - 8.           │ ┌──┐ оставлены без изменения - 1;                     │</w:t>
      </w:r>
    </w:p>
    <w:p>
      <w:pPr>
        <w:pStyle w:val="1"/>
        <w:jc w:val="both"/>
      </w:pPr>
      <w:r>
        <w:rPr>
          <w:sz w:val="14"/>
        </w:rPr>
        <w:t xml:space="preserve">│ └──┘ в связи с болезнью - 3; помещение в  │Сущность изменений (текстом) ______________ │ │  │ отменены - 2 (дело зарег. повторно под           │</w:t>
      </w:r>
    </w:p>
    <w:p>
      <w:pPr>
        <w:pStyle w:val="1"/>
        <w:jc w:val="both"/>
      </w:pPr>
      <w:r>
        <w:rPr>
          <w:sz w:val="14"/>
        </w:rPr>
        <w:t xml:space="preserve">│      специальные учебно-воспитательные    │____________________________________________│ └──┘ N ______/____ г.);                               │</w:t>
      </w:r>
    </w:p>
    <w:p>
      <w:pPr>
        <w:pStyle w:val="1"/>
        <w:jc w:val="both"/>
      </w:pPr>
      <w:r>
        <w:rPr>
          <w:sz w:val="14"/>
        </w:rPr>
        <w:t xml:space="preserve">│      учреждения закрытого типа - 4; с     │Дата поступления дела из вышестоящего суда  │      изменены - 3;                                    │</w:t>
      </w:r>
    </w:p>
    <w:p>
      <w:pPr>
        <w:pStyle w:val="1"/>
        <w:jc w:val="both"/>
      </w:pPr>
      <w:r>
        <w:rPr>
          <w:sz w:val="14"/>
        </w:rPr>
        <w:t xml:space="preserve">│      применением др. принудительных мер   │____/____/____ г.                           │      др. постановления с удовл. жалобы - 4.           │</w:t>
      </w:r>
    </w:p>
    <w:p>
      <w:pPr>
        <w:pStyle w:val="1"/>
        <w:jc w:val="both"/>
      </w:pPr>
      <w:r>
        <w:rPr>
          <w:sz w:val="14"/>
        </w:rPr>
        <w:t xml:space="preserve">│      воспитательного воздействия - 5; в   │16. Приговор (постановление) ВСТУПИЛ В СИЛУ │Дело возвращено из кассации (надзора) ____/____/____ г.│</w:t>
      </w:r>
    </w:p>
    <w:p>
      <w:pPr>
        <w:pStyle w:val="1"/>
        <w:jc w:val="both"/>
      </w:pPr>
      <w:r>
        <w:rPr>
          <w:sz w:val="14"/>
        </w:rPr>
        <w:t xml:space="preserve">│      связи с истечением срока давности    │____/____/____ г.                           │Для статотчета по ф. 1:                                │</w:t>
      </w:r>
    </w:p>
    <w:p>
      <w:pPr>
        <w:pStyle w:val="1"/>
        <w:jc w:val="both"/>
      </w:pPr>
      <w:r>
        <w:rPr>
          <w:sz w:val="14"/>
        </w:rPr>
        <w:t xml:space="preserve">│      угол. преследования - 6; в связи с   │17. ОБРАЩЕН К ИСПОЛНЕНИЮ                    │дело учитывается по ст. ______ </w:t>
      </w:r>
      <w:hyperlink w:history="0" r:id="rId1098" w:tooltip="&quot;Уголовный кодекс Российской Федерации&quot; от 13.06.1996 N 63-ФЗ (ред. от 04.08.2023) ------------ Недействующая редакция {КонсультантПлюс}">
        <w:r>
          <w:rPr>
            <w:sz w:val="14"/>
            <w:color w:val="0000ff"/>
          </w:rPr>
          <w:t xml:space="preserve">УК</w:t>
        </w:r>
      </w:hyperlink>
      <w:r>
        <w:rPr>
          <w:sz w:val="14"/>
        </w:rPr>
        <w:t xml:space="preserve"> РФ, стр. _____ р. 1  │</w:t>
      </w:r>
    </w:p>
    <w:p>
      <w:pPr>
        <w:pStyle w:val="1"/>
        <w:jc w:val="both"/>
      </w:pPr>
      <w:r>
        <w:rPr>
          <w:sz w:val="14"/>
        </w:rPr>
        <w:t xml:space="preserve">│      зачетом времени нахождения под       │приговор (постановление) ____/____/____ г.  │дело, не приостановленное производством на конец       │</w:t>
      </w:r>
    </w:p>
    <w:p>
      <w:pPr>
        <w:pStyle w:val="1"/>
        <w:jc w:val="both"/>
      </w:pPr>
      <w:r>
        <w:rPr>
          <w:sz w:val="14"/>
        </w:rPr>
        <w:t xml:space="preserve">│      стражей - 7; назначение штрафа или   │Сведения об имущественном ущербе,           │отчетного периода, находится в производстве            │</w:t>
      </w:r>
    </w:p>
    <w:p>
      <w:pPr>
        <w:pStyle w:val="1"/>
        <w:jc w:val="both"/>
      </w:pPr>
      <w:r>
        <w:rPr>
          <w:sz w:val="14"/>
        </w:rPr>
        <w:t xml:space="preserve">│      лишения права занимать определенные  │причиненном преступлением                   │__ мес. __ дней,                                       │</w:t>
      </w:r>
    </w:p>
    <w:p>
      <w:pPr>
        <w:pStyle w:val="1"/>
        <w:jc w:val="both"/>
      </w:pPr>
      <w:r>
        <w:rPr>
          <w:sz w:val="14"/>
        </w:rPr>
        <w:t xml:space="preserve">│      должности, заниматься опр.           │15.1. Результаты рассмотрения гражданского  │(искл. срок приостановления) __ мес. __ дней,          │</w:t>
      </w:r>
    </w:p>
    <w:p>
      <w:pPr>
        <w:pStyle w:val="1"/>
        <w:jc w:val="both"/>
      </w:pPr>
      <w:r>
        <w:rPr>
          <w:sz w:val="14"/>
        </w:rPr>
        <w:t xml:space="preserve">│      деятельностью лицу, содержавшемуся   │иска:                                       │в т.ч. в сроки свыше 1,5 мес. до 3 мес. вкл. - 1;      │</w:t>
      </w:r>
    </w:p>
    <w:p>
      <w:pPr>
        <w:pStyle w:val="1"/>
        <w:jc w:val="both"/>
      </w:pPr>
      <w:r>
        <w:rPr>
          <w:sz w:val="14"/>
        </w:rPr>
        <w:t xml:space="preserve">│      под стражей (</w:t>
      </w:r>
      <w:hyperlink w:history="0" r:id="rId1099" w:tooltip="&quot;Уголовный кодекс Российской Федерации&quot; от 13.06.1996 N 63-ФЗ (ред. от 04.08.2023) ------------ Недействующая редакция {КонсультантПлюс}">
        <w:r>
          <w:rPr>
            <w:sz w:val="14"/>
            <w:color w:val="0000ff"/>
          </w:rPr>
          <w:t xml:space="preserve">ч. 5 ст. 72</w:t>
        </w:r>
      </w:hyperlink>
      <w:r>
        <w:rPr>
          <w:sz w:val="14"/>
        </w:rPr>
        <w:t xml:space="preserve"> УК РФ) - 8. │      удовлетворен:                         │свыше 3 мес. до 1 г. вкл. - 2;                         │</w:t>
      </w:r>
    </w:p>
    <w:p>
      <w:pPr>
        <w:pStyle w:val="1"/>
        <w:jc w:val="both"/>
      </w:pPr>
      <w:r>
        <w:rPr>
          <w:sz w:val="14"/>
        </w:rPr>
        <w:t xml:space="preserve">│4. Результат рассмотрения дела судом II    │ ┌──┐ полностью - 1;                        │свыше 1 г. до 2 л. вкл. - 3; свыше 2 л. до 3 л. вкл. - │</w:t>
      </w:r>
    </w:p>
    <w:p>
      <w:pPr>
        <w:pStyle w:val="1"/>
        <w:jc w:val="both"/>
      </w:pPr>
      <w:r>
        <w:rPr>
          <w:sz w:val="14"/>
        </w:rPr>
        <w:t xml:space="preserve">│инстанции в отношении лица:                │ │  │ частично - 2;      На сумму ____ руб. │4; свыше 3 л. - 5.                                     │</w:t>
      </w:r>
    </w:p>
    <w:p>
      <w:pPr>
        <w:pStyle w:val="1"/>
        <w:jc w:val="both"/>
      </w:pPr>
      <w:r>
        <w:rPr>
          <w:sz w:val="14"/>
        </w:rPr>
        <w:t xml:space="preserve">│по жалобе/представлению  удовлетворено - 1;│ └──┘ оставлен без                          │19. Поданные по делу ходатайства (заявления)           │</w:t>
      </w:r>
    </w:p>
    <w:p>
      <w:pPr>
        <w:pStyle w:val="1"/>
        <w:jc w:val="both"/>
      </w:pPr>
      <w:r>
        <w:rPr>
          <w:sz w:val="14"/>
        </w:rPr>
        <w:t xml:space="preserve">│отказано - 2.                              │      рассмотрения - 3                      │____/____/____ г.                                      │</w:t>
      </w:r>
    </w:p>
    <w:p>
      <w:pPr>
        <w:pStyle w:val="1"/>
        <w:jc w:val="both"/>
      </w:pPr>
      <w:r>
        <w:rPr>
          <w:sz w:val="14"/>
        </w:rPr>
        <w:t xml:space="preserve">│приговор (постановление) __________________│      отказано в удовлетворении - 4         │кем подано ___________________________________________,│</w:t>
      </w:r>
    </w:p>
    <w:p>
      <w:pPr>
        <w:pStyle w:val="1"/>
        <w:jc w:val="both"/>
      </w:pPr>
      <w:r>
        <w:rPr>
          <w:sz w:val="14"/>
        </w:rPr>
        <w:t xml:space="preserve">│По вступившему в силу приговору (с учетом  │      производство прекращено - 5           │содержание ___________________________________________,│</w:t>
      </w:r>
    </w:p>
    <w:p>
      <w:pPr>
        <w:pStyle w:val="1"/>
        <w:jc w:val="both"/>
      </w:pPr>
      <w:r>
        <w:rPr>
          <w:sz w:val="14"/>
        </w:rPr>
        <w:t xml:space="preserve">│постановления суда II инстанции) подсудимый│                                            │отозвано _____________________________________________ │</w:t>
      </w:r>
    </w:p>
    <w:p>
      <w:pPr>
        <w:pStyle w:val="1"/>
        <w:jc w:val="both"/>
      </w:pPr>
      <w:r>
        <w:rPr>
          <w:sz w:val="14"/>
        </w:rPr>
        <w:t xml:space="preserve">│признан виновным по статьям </w:t>
      </w:r>
      <w:hyperlink w:history="0" r:id="rId1100" w:tooltip="&quot;Уголовный кодекс Российской Федерации&quot; от 13.06.1996 N 63-ФЗ (ред. от 04.08.2023) ------------ Недействующая редакция {КонсультантПлюс}">
        <w:r>
          <w:rPr>
            <w:sz w:val="14"/>
            <w:color w:val="0000ff"/>
          </w:rPr>
          <w:t xml:space="preserve">УК</w:t>
        </w:r>
      </w:hyperlink>
      <w:r>
        <w:rPr>
          <w:sz w:val="14"/>
        </w:rPr>
        <w:t xml:space="preserve"> РФ (полный  │21. Результат рассмотрения гр. иска судом II│____/____/____ г.                                      │</w:t>
      </w:r>
    </w:p>
    <w:p>
      <w:pPr>
        <w:pStyle w:val="1"/>
        <w:jc w:val="both"/>
      </w:pPr>
      <w:r>
        <w:rPr>
          <w:sz w:val="14"/>
        </w:rPr>
        <w:t xml:space="preserve">│перечень)                                  │инстанции (текстом)                         │20. ДРУГИЕ ОТМЕТКИ (текстом)                           │</w:t>
      </w:r>
    </w:p>
    <w:p>
      <w:pPr>
        <w:pStyle w:val="1"/>
        <w:jc w:val="both"/>
      </w:pPr>
      <w:r>
        <w:rPr>
          <w:sz w:val="14"/>
        </w:rPr>
        <w:t xml:space="preserve">│___________________________________________│____________________________________________│_______________________________________________________│</w:t>
      </w:r>
    </w:p>
    <w:p>
      <w:pPr>
        <w:pStyle w:val="1"/>
        <w:jc w:val="both"/>
      </w:pPr>
      <w:r>
        <w:rPr>
          <w:sz w:val="14"/>
        </w:rPr>
        <w:t xml:space="preserve">│Для статотчета по ф. 1: Лицо учитывается в │Сумма госпошлины, присужденная к взысканию в│_______________________________________________________│</w:t>
      </w:r>
    </w:p>
    <w:p>
      <w:pPr>
        <w:pStyle w:val="1"/>
        <w:jc w:val="both"/>
      </w:pPr>
      <w:r>
        <w:rPr>
          <w:sz w:val="14"/>
        </w:rPr>
        <w:t xml:space="preserve">│статотчетности по ст. </w:t>
      </w:r>
      <w:hyperlink w:history="0" r:id="rId1101" w:tooltip="&quot;Уголовный кодекс Российской Федерации&quot; от 13.06.1996 N 63-ФЗ (ред. от 04.08.2023) ------------ Недействующая редакция {КонсультантПлюс}">
        <w:r>
          <w:rPr>
            <w:sz w:val="14"/>
            <w:color w:val="0000ff"/>
          </w:rPr>
          <w:t xml:space="preserve">УК</w:t>
        </w:r>
      </w:hyperlink>
      <w:r>
        <w:rPr>
          <w:sz w:val="14"/>
        </w:rPr>
        <w:t xml:space="preserve"> РФ ___________стр.│доход государства,                          │_______________________________________________________│</w:t>
      </w:r>
    </w:p>
    <w:p>
      <w:pPr>
        <w:pStyle w:val="1"/>
        <w:jc w:val="both"/>
      </w:pPr>
      <w:r>
        <w:rPr>
          <w:sz w:val="14"/>
        </w:rPr>
        <w:t xml:space="preserve">│________ р. 1                              │по гражданскому иску _________________ руб.;│_______________________________________________________│</w:t>
      </w:r>
    </w:p>
    <w:p>
      <w:pPr>
        <w:pStyle w:val="1"/>
        <w:jc w:val="both"/>
      </w:pPr>
      <w:r>
        <w:rPr>
          <w:sz w:val="14"/>
        </w:rPr>
        <w:t xml:space="preserve">│5. СВЕДЕНИЯ ОБ ИСПОЛНЕНИИ ОБВИНИТЕЛЬНОГО   │Сумма ущерба по вступившему в законную силу │                                                       │</w:t>
      </w:r>
    </w:p>
    <w:p>
      <w:pPr>
        <w:pStyle w:val="1"/>
        <w:jc w:val="both"/>
      </w:pPr>
      <w:r>
        <w:rPr>
          <w:sz w:val="14"/>
        </w:rPr>
        <w:t xml:space="preserve">│ПРИГОВОРА                                  │приговору                                   │                                                       │</w:t>
      </w:r>
    </w:p>
    <w:p>
      <w:pPr>
        <w:pStyle w:val="1"/>
        <w:jc w:val="both"/>
      </w:pPr>
      <w:r>
        <w:rPr>
          <w:sz w:val="14"/>
        </w:rPr>
        <w:t xml:space="preserve">│Осужденный к л/свободы взят под стражу     │_______________________________________ руб.│                                                       │</w:t>
      </w:r>
    </w:p>
    <w:p>
      <w:pPr>
        <w:pStyle w:val="1"/>
        <w:jc w:val="both"/>
      </w:pPr>
      <w:r>
        <w:rPr>
          <w:sz w:val="14"/>
        </w:rPr>
        <w:t xml:space="preserve">│____/____/____ г.                          │в т.ч. хищения ________________________ руб.│                                                       │</w:t>
      </w:r>
    </w:p>
    <w:p>
      <w:pPr>
        <w:pStyle w:val="1"/>
        <w:jc w:val="both"/>
      </w:pPr>
      <w:r>
        <w:rPr>
          <w:sz w:val="14"/>
        </w:rPr>
        <w:t xml:space="preserve">│Содержится в учреждении ___________________│др. прест-ния _________________________ руб.│                                                       │</w:t>
      </w:r>
    </w:p>
    <w:p>
      <w:pPr>
        <w:pStyle w:val="1"/>
        <w:jc w:val="both"/>
      </w:pPr>
      <w:r>
        <w:rPr>
          <w:sz w:val="14"/>
        </w:rPr>
        <w:t xml:space="preserve">│Адрес _____________________________________│Размер (сумма) морального вреда по          │                                                       │</w:t>
      </w:r>
    </w:p>
    <w:p>
      <w:pPr>
        <w:pStyle w:val="1"/>
        <w:jc w:val="both"/>
      </w:pPr>
      <w:r>
        <w:rPr>
          <w:sz w:val="14"/>
        </w:rPr>
        <w:t xml:space="preserve">│Приговор без л/свободы принят к исполнению │вступившему в законную силу приговору       │                                                       │</w:t>
      </w:r>
    </w:p>
    <w:p>
      <w:pPr>
        <w:pStyle w:val="1"/>
        <w:jc w:val="both"/>
      </w:pPr>
      <w:r>
        <w:rPr>
          <w:sz w:val="14"/>
        </w:rPr>
        <w:t xml:space="preserve">│органом ____/____/____ г.                  │_______________________ руб. ст. _____ </w:t>
      </w:r>
      <w:hyperlink w:history="0" r:id="rId1102" w:tooltip="&quot;Уголовный кодекс Российской Федерации&quot; от 13.06.1996 N 63-ФЗ (ред. от 04.08.2023) ------------ Недействующая редакция {КонсультантПлюс}">
        <w:r>
          <w:rPr>
            <w:sz w:val="14"/>
            <w:color w:val="0000ff"/>
          </w:rPr>
          <w:t xml:space="preserve">УК</w:t>
        </w:r>
      </w:hyperlink>
      <w:r>
        <w:rPr>
          <w:sz w:val="14"/>
        </w:rPr>
        <w:t xml:space="preserve"> РФ│                                                       │</w:t>
      </w:r>
    </w:p>
    <w:p>
      <w:pPr>
        <w:pStyle w:val="1"/>
        <w:jc w:val="both"/>
      </w:pPr>
      <w:r>
        <w:rPr>
          <w:sz w:val="14"/>
        </w:rPr>
        <w:t xml:space="preserve">│___________________________________________│Копия приговора (постановления) направлена  │                                                       │</w:t>
      </w:r>
    </w:p>
    <w:p>
      <w:pPr>
        <w:pStyle w:val="1"/>
        <w:jc w:val="both"/>
      </w:pPr>
      <w:r>
        <w:rPr>
          <w:sz w:val="14"/>
        </w:rPr>
        <w:t xml:space="preserve">│Исполнительный лист передан (направлен)    │для сведения:                               │                                                       │</w:t>
      </w:r>
    </w:p>
    <w:p>
      <w:pPr>
        <w:pStyle w:val="1"/>
        <w:jc w:val="both"/>
      </w:pPr>
      <w:r>
        <w:rPr>
          <w:sz w:val="14"/>
        </w:rPr>
        <w:t xml:space="preserve">│суд. приставу-исполнителю ___/____/____ г.,│Куда _______________________________________│                                                       │</w:t>
      </w:r>
    </w:p>
    <w:p>
      <w:pPr>
        <w:pStyle w:val="1"/>
        <w:jc w:val="both"/>
      </w:pPr>
      <w:r>
        <w:rPr>
          <w:sz w:val="14"/>
        </w:rPr>
        <w:t xml:space="preserve">│куда ______________________________________│____/____/____ г.                           │                                                       │</w:t>
      </w:r>
    </w:p>
    <w:p>
      <w:pPr>
        <w:pStyle w:val="1"/>
        <w:jc w:val="both"/>
      </w:pPr>
      <w:r>
        <w:rPr>
          <w:sz w:val="14"/>
        </w:rPr>
        <w:t xml:space="preserve">│Штраф как основное, дополнительное         │Куда _______________________________________│                                                       │</w:t>
      </w:r>
    </w:p>
    <w:p>
      <w:pPr>
        <w:pStyle w:val="1"/>
        <w:jc w:val="both"/>
      </w:pPr>
      <w:r>
        <w:rPr>
          <w:sz w:val="14"/>
        </w:rPr>
        <w:t xml:space="preserve">│наказание (подчеркнуть),                   │____/____/____ г.                           │                                                       │</w:t>
      </w:r>
    </w:p>
    <w:p>
      <w:pPr>
        <w:pStyle w:val="1"/>
        <w:jc w:val="both"/>
      </w:pPr>
      <w:r>
        <w:rPr>
          <w:sz w:val="14"/>
        </w:rPr>
        <w:t xml:space="preserve">│наложенный в сумме __________________ руб. │                                            │                                                       │</w:t>
      </w:r>
    </w:p>
    <w:p>
      <w:pPr>
        <w:pStyle w:val="1"/>
        <w:jc w:val="both"/>
      </w:pPr>
      <w:r>
        <w:rPr>
          <w:sz w:val="14"/>
        </w:rPr>
        <w:t xml:space="preserve">│взыскан ____/____/____ г. в сумме ____ руб.│                                            │                                                       │</w:t>
      </w:r>
    </w:p>
    <w:p>
      <w:pPr>
        <w:pStyle w:val="1"/>
        <w:jc w:val="both"/>
      </w:pPr>
      <w:r>
        <w:rPr>
          <w:sz w:val="14"/>
        </w:rPr>
        <w:t xml:space="preserve">│Исполнены другие меры наказания (текстом)  │                                            │                                                       │</w:t>
      </w:r>
    </w:p>
    <w:p>
      <w:pPr>
        <w:pStyle w:val="1"/>
        <w:jc w:val="both"/>
      </w:pPr>
      <w:r>
        <w:rPr>
          <w:sz w:val="14"/>
        </w:rPr>
        <w:t xml:space="preserve">│___________________________________________│                                            │                                                       │</w:t>
      </w:r>
    </w:p>
    <w:p>
      <w:pPr>
        <w:pStyle w:val="1"/>
        <w:jc w:val="both"/>
      </w:pPr>
      <w:r>
        <w:rPr>
          <w:sz w:val="14"/>
        </w:rPr>
        <w:t xml:space="preserve">│Дата ____/____/____ г.                     │                                            │                                                       │</w:t>
      </w:r>
    </w:p>
    <w:p>
      <w:pPr>
        <w:pStyle w:val="1"/>
        <w:jc w:val="both"/>
      </w:pPr>
      <w:r>
        <w:rPr>
          <w:sz w:val="14"/>
        </w:rPr>
        <w:t xml:space="preserve">│6. ОСОБЫЕ ОТМЕТКИ Постановления, вынесенные│                                            │                                                       │</w:t>
      </w:r>
    </w:p>
    <w:p>
      <w:pPr>
        <w:pStyle w:val="1"/>
        <w:jc w:val="both"/>
      </w:pPr>
      <w:r>
        <w:rPr>
          <w:sz w:val="14"/>
        </w:rPr>
        <w:t xml:space="preserve">│в отношении данного лица в порядке         │                                            │                                                       │</w:t>
      </w:r>
    </w:p>
    <w:p>
      <w:pPr>
        <w:pStyle w:val="1"/>
        <w:jc w:val="both"/>
      </w:pPr>
      <w:r>
        <w:rPr>
          <w:sz w:val="14"/>
        </w:rPr>
        <w:t xml:space="preserve">│исполнения приговора (указать наименование │                                            │                                                       │</w:t>
      </w:r>
    </w:p>
    <w:p>
      <w:pPr>
        <w:pStyle w:val="1"/>
        <w:jc w:val="both"/>
      </w:pPr>
      <w:r>
        <w:rPr>
          <w:sz w:val="14"/>
        </w:rPr>
        <w:t xml:space="preserve">│суда, дату, правовые основания и содержание│                                            │                                                       │</w:t>
      </w:r>
    </w:p>
    <w:p>
      <w:pPr>
        <w:pStyle w:val="1"/>
        <w:jc w:val="both"/>
      </w:pPr>
      <w:r>
        <w:rPr>
          <w:sz w:val="14"/>
        </w:rPr>
        <w:t xml:space="preserve">│постановления) ____________________________│                                            │                                                       │</w:t>
      </w:r>
    </w:p>
    <w:p>
      <w:pPr>
        <w:pStyle w:val="1"/>
        <w:jc w:val="both"/>
      </w:pPr>
      <w:r>
        <w:rPr>
          <w:sz w:val="14"/>
        </w:rPr>
        <w:t xml:space="preserve">│___________________________________________│                                            │                                                       │</w:t>
      </w:r>
    </w:p>
    <w:p>
      <w:pPr>
        <w:pStyle w:val="1"/>
        <w:jc w:val="both"/>
      </w:pPr>
      <w:r>
        <w:rPr>
          <w:sz w:val="14"/>
        </w:rPr>
        <w:t xml:space="preserve">│7. Кассационные (Надзорные) постановления  │                                            │                                                       │</w:t>
      </w:r>
    </w:p>
    <w:p>
      <w:pPr>
        <w:pStyle w:val="1"/>
        <w:jc w:val="both"/>
      </w:pPr>
      <w:r>
        <w:rPr>
          <w:sz w:val="14"/>
        </w:rPr>
        <w:t xml:space="preserve">│в отн. данного лица: суд                   │                                            │                                                       │</w:t>
      </w:r>
    </w:p>
    <w:p>
      <w:pPr>
        <w:pStyle w:val="1"/>
        <w:jc w:val="both"/>
      </w:pPr>
      <w:r>
        <w:rPr>
          <w:sz w:val="14"/>
        </w:rPr>
        <w:t xml:space="preserve">│___________________________________________│                                            │                                                       │</w:t>
      </w:r>
    </w:p>
    <w:p>
      <w:pPr>
        <w:pStyle w:val="1"/>
        <w:jc w:val="both"/>
      </w:pPr>
      <w:r>
        <w:rPr>
          <w:sz w:val="14"/>
        </w:rPr>
        <w:t xml:space="preserve">│Дата ____/____/____ г. Сущность            │                                            │                                                       │</w:t>
      </w:r>
    </w:p>
    <w:p>
      <w:pPr>
        <w:pStyle w:val="1"/>
        <w:jc w:val="both"/>
      </w:pPr>
      <w:r>
        <w:rPr>
          <w:sz w:val="14"/>
        </w:rPr>
        <w:t xml:space="preserve">│постановления (текстом)                    │                                            │                                                       │</w:t>
      </w:r>
    </w:p>
    <w:p>
      <w:pPr>
        <w:pStyle w:val="1"/>
        <w:jc w:val="both"/>
      </w:pPr>
      <w:r>
        <w:rPr>
          <w:sz w:val="14"/>
        </w:rPr>
        <w:t xml:space="preserve">│___________________________________________│                                            │                                                       │</w:t>
      </w:r>
    </w:p>
    <w:p>
      <w:pPr>
        <w:pStyle w:val="1"/>
        <w:jc w:val="both"/>
      </w:pPr>
      <w:r>
        <w:rPr>
          <w:sz w:val="14"/>
        </w:rPr>
        <w:t xml:space="preserve">│___________________________________________│                                            │                                                       │</w:t>
      </w:r>
    </w:p>
    <w:p>
      <w:pPr>
        <w:pStyle w:val="1"/>
        <w:jc w:val="both"/>
      </w:pPr>
      <w:r>
        <w:rPr>
          <w:sz w:val="14"/>
        </w:rPr>
        <w:t xml:space="preserve">└───────────────────────────────────────────┴────────────────────────────────────────────┴───────────────────────────────────────────────────────┘</w:t>
      </w:r>
    </w:p>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103"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22.12.2021 N 244)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outlineLvl w:val="2"/>
        <w:jc w:val="right"/>
      </w:pPr>
      <w:r>
        <w:rPr>
          <w:sz w:val="20"/>
        </w:rPr>
        <w:t xml:space="preserve">Форма N 6р</w:t>
      </w:r>
    </w:p>
    <w:p>
      <w:pPr>
        <w:pStyle w:val="0"/>
        <w:jc w:val="both"/>
      </w:pPr>
      <w:r>
        <w:rPr>
          <w:sz w:val="20"/>
        </w:rPr>
      </w:r>
    </w:p>
    <w:tbl>
      <w:tblPr>
        <w:tblInd w:w="0" w:type="dxa"/>
        <w:tblLayout w:type="fixed"/>
        <w:tblBorders>
          <w:right w:val="single" w:sz="4"/>
          <w:insideV w:val="single" w:sz="4"/>
        </w:tblBorders>
        <w:tblCellMar>
          <w:top w:w="102" w:type="dxa"/>
          <w:left w:w="62" w:type="dxa"/>
          <w:bottom w:w="102" w:type="dxa"/>
          <w:right w:w="62" w:type="dxa"/>
        </w:tblCellMar>
      </w:tblPr>
      <w:tblGrid>
        <w:gridCol w:w="4535"/>
        <w:gridCol w:w="4535"/>
      </w:tblGrid>
      <w:tr>
        <w:tc>
          <w:tcPr>
            <w:tcW w:w="4535" w:type="dxa"/>
            <w:tcBorders>
              <w:top w:val="nil"/>
              <w:left w:val="nil"/>
              <w:bottom w:val="nil"/>
            </w:tcBorders>
          </w:tcPr>
          <w:p>
            <w:pPr>
              <w:pStyle w:val="0"/>
            </w:pPr>
            <w:r>
              <w:rPr>
                <w:sz w:val="20"/>
              </w:rPr>
              <w:t xml:space="preserve">Уникальный идентификатор дела</w:t>
            </w:r>
          </w:p>
        </w:tc>
        <w:tc>
          <w:tcPr>
            <w:tcW w:w="4535" w:type="dxa"/>
            <w:tcBorders>
              <w:top w:val="single" w:sz="4"/>
              <w:bottom w:val="single" w:sz="4"/>
            </w:tcBorders>
          </w:tcPr>
          <w:p>
            <w:pPr>
              <w:pStyle w:val="0"/>
            </w:pPr>
            <w:r>
              <w:rPr>
                <w:sz w:val="20"/>
              </w:rPr>
            </w:r>
          </w:p>
        </w:tc>
      </w:tr>
    </w:tbl>
    <w:p>
      <w:pPr>
        <w:sectPr>
          <w:headerReference w:type="default" r:id="rId1071"/>
          <w:headerReference w:type="first" r:id="rId1071"/>
          <w:footerReference w:type="default" r:id="rId1072"/>
          <w:footerReference w:type="first" r:id="rId1072"/>
          <w:pgSz w:w="16838" w:h="11906" w:orient="landscape"/>
          <w:pgMar w:top="1133" w:right="1440" w:bottom="566" w:left="1440" w:header="0" w:footer="0" w:gutter="0"/>
          <w:titlePg/>
        </w:sectPr>
      </w:pPr>
    </w:p>
    <w:p>
      <w:pPr>
        <w:pStyle w:val="0"/>
        <w:jc w:val="both"/>
      </w:pPr>
      <w:r>
        <w:rPr>
          <w:sz w:val="20"/>
        </w:rPr>
      </w:r>
    </w:p>
    <w:bookmarkStart w:id="2207" w:name="P2207"/>
    <w:bookmarkEnd w:id="2207"/>
    <w:p>
      <w:pPr>
        <w:pStyle w:val="1"/>
        <w:jc w:val="both"/>
      </w:pPr>
      <w:r>
        <w:rPr>
          <w:sz w:val="14"/>
        </w:rPr>
        <w:t xml:space="preserve">Учетно-статистическая карточка на гражданское дело N ____/____ г.</w:t>
      </w:r>
    </w:p>
    <w:p>
      <w:pPr>
        <w:pStyle w:val="1"/>
        <w:jc w:val="both"/>
      </w:pPr>
      <w:r>
        <w:rPr>
          <w:sz w:val="14"/>
        </w:rPr>
      </w:r>
    </w:p>
    <w:p>
      <w:pPr>
        <w:pStyle w:val="1"/>
        <w:jc w:val="both"/>
      </w:pPr>
      <w:r>
        <w:rPr>
          <w:sz w:val="14"/>
        </w:rPr>
        <w:t xml:space="preserve">┌─────────────────────────────────────────────────────────────────────────┬─────────────────────────────────────────────────────────────────────────────┐</w:t>
      </w:r>
    </w:p>
    <w:p>
      <w:pPr>
        <w:pStyle w:val="1"/>
        <w:jc w:val="both"/>
      </w:pPr>
      <w:r>
        <w:rPr>
          <w:sz w:val="14"/>
        </w:rPr>
        <w:t xml:space="preserve">│I. ДОСУДЕБНАЯ ПОДГОТОВКА                                                 │ 7. Категория дела по осн. треб. _________________________________________   │</w:t>
      </w:r>
    </w:p>
    <w:p>
      <w:pPr>
        <w:pStyle w:val="1"/>
        <w:jc w:val="both"/>
      </w:pPr>
      <w:r>
        <w:rPr>
          <w:sz w:val="14"/>
        </w:rPr>
        <w:t xml:space="preserve">│1. Заявление (жалоба, дело) поступило в суд ____/____/____ г.            │                                        (по классификатору текстом)          │</w:t>
      </w:r>
    </w:p>
    <w:p>
      <w:pPr>
        <w:pStyle w:val="1"/>
        <w:jc w:val="both"/>
      </w:pPr>
      <w:r>
        <w:rPr>
          <w:sz w:val="14"/>
        </w:rPr>
        <w:t xml:space="preserve">│                     ┌──┐                                                │ Строка отчета формы N 2 осн. треб. __________________________________       │</w:t>
      </w:r>
    </w:p>
    <w:p>
      <w:pPr>
        <w:pStyle w:val="1"/>
        <w:jc w:val="both"/>
      </w:pPr>
      <w:r>
        <w:rPr>
          <w:sz w:val="14"/>
        </w:rPr>
        <w:t xml:space="preserve">│Количество истцов    │  │                                                │                         доп. треб. _________________________________    ┌──┐│</w:t>
      </w:r>
    </w:p>
    <w:p>
      <w:pPr>
        <w:pStyle w:val="1"/>
        <w:jc w:val="both"/>
      </w:pPr>
      <w:r>
        <w:rPr>
          <w:sz w:val="14"/>
        </w:rPr>
        <w:t xml:space="preserve">│                     └──┘                                                │                         встречн. треб. _____________________________    │  ││</w:t>
      </w:r>
    </w:p>
    <w:p>
      <w:pPr>
        <w:pStyle w:val="1"/>
        <w:jc w:val="both"/>
      </w:pPr>
      <w:r>
        <w:rPr>
          <w:sz w:val="14"/>
        </w:rPr>
        <w:t xml:space="preserve">│2. Порядок поступления                                                   │                                                                         └──┘│</w:t>
      </w:r>
    </w:p>
    <w:p>
      <w:pPr>
        <w:pStyle w:val="1"/>
        <w:jc w:val="both"/>
      </w:pPr>
      <w:r>
        <w:rPr>
          <w:sz w:val="14"/>
        </w:rPr>
        <w:t xml:space="preserve">│      впервые - 1;                                                       │ II. ДВИЖЕНИЕ ГРАЖДАНСКОГО ДЕЛА                                              │</w:t>
      </w:r>
    </w:p>
    <w:p>
      <w:pPr>
        <w:pStyle w:val="1"/>
        <w:jc w:val="both"/>
      </w:pPr>
      <w:r>
        <w:rPr>
          <w:sz w:val="14"/>
        </w:rPr>
        <w:t xml:space="preserve">│┌───┐ вытекающее из уголовного дела N __________/______ - 2;             │                                                                         ┌──┐│</w:t>
      </w:r>
    </w:p>
    <w:p>
      <w:pPr>
        <w:pStyle w:val="1"/>
        <w:jc w:val="both"/>
      </w:pPr>
      <w:r>
        <w:rPr>
          <w:sz w:val="14"/>
        </w:rPr>
        <w:t xml:space="preserve">││   │ выделено судом в отдельное производство - 3                        │ 8. Дело назначено к рассмотрению на __/__/____ г.   ч   мин. с использ. │  ││</w:t>
      </w:r>
    </w:p>
    <w:p>
      <w:pPr>
        <w:pStyle w:val="1"/>
        <w:jc w:val="both"/>
      </w:pPr>
      <w:r>
        <w:rPr>
          <w:sz w:val="14"/>
        </w:rPr>
        <w:t xml:space="preserve">│└───┘ (из дела N - ______/_____) ______/______/______ г.;                │                                                                    ВКС  ├──┤│</w:t>
      </w:r>
    </w:p>
    <w:p>
      <w:pPr>
        <w:pStyle w:val="1"/>
        <w:jc w:val="both"/>
      </w:pPr>
      <w:r>
        <w:rPr>
          <w:sz w:val="14"/>
        </w:rPr>
        <w:t xml:space="preserve">│повторно: код суда ________ N пр-ва по первичной регистрации ______/____,│ 9. Дело отложено                                           Аудиозаписи/ │  ││</w:t>
      </w:r>
    </w:p>
    <w:p>
      <w:pPr>
        <w:pStyle w:val="1"/>
        <w:jc w:val="both"/>
      </w:pPr>
      <w:r>
        <w:rPr>
          <w:sz w:val="14"/>
        </w:rPr>
        <w:t xml:space="preserve">│                      дата первичного поступления ____/____/____ г.      │           Причины:                                         Видеозаписи  └──┘│</w:t>
      </w:r>
    </w:p>
    <w:p>
      <w:pPr>
        <w:pStyle w:val="1"/>
        <w:jc w:val="both"/>
      </w:pPr>
      <w:r>
        <w:rPr>
          <w:sz w:val="14"/>
        </w:rPr>
        <w:t xml:space="preserve">│      по подсудности из другого суда - 4;                                │                                  ┌──┐                                       │</w:t>
      </w:r>
    </w:p>
    <w:p>
      <w:pPr>
        <w:pStyle w:val="1"/>
        <w:jc w:val="both"/>
      </w:pPr>
      <w:r>
        <w:rPr>
          <w:sz w:val="14"/>
        </w:rPr>
        <w:t xml:space="preserve">│      после отмены суд. постановления вышестоящим судом - 5;             │ неявка:                          │  │ на ___/___/____ г.                    │</w:t>
      </w:r>
    </w:p>
    <w:p>
      <w:pPr>
        <w:pStyle w:val="1"/>
        <w:jc w:val="both"/>
      </w:pPr>
      <w:r>
        <w:rPr>
          <w:sz w:val="14"/>
        </w:rPr>
        <w:t xml:space="preserve">│      после отмены судебного пост-я (суд. прик., заоч. реш. (определения │     обеих сторон - 1;            ├──┤                                       │</w:t>
      </w:r>
    </w:p>
    <w:p>
      <w:pPr>
        <w:pStyle w:val="1"/>
        <w:jc w:val="both"/>
      </w:pPr>
      <w:r>
        <w:rPr>
          <w:sz w:val="14"/>
        </w:rPr>
        <w:t xml:space="preserve">│      об оставлении без рассмотрения) этим же судом - 6;                 │     истца - 2;                   │  │ на ___/___/____ г.                    │</w:t>
      </w:r>
    </w:p>
    <w:p>
      <w:pPr>
        <w:pStyle w:val="1"/>
        <w:jc w:val="both"/>
      </w:pPr>
      <w:r>
        <w:rPr>
          <w:sz w:val="14"/>
        </w:rPr>
        <w:t xml:space="preserve">│      после отмены определения об отказе в принятии иск. заяв. или       │     ответчика - 3;               ├──┤                                       │</w:t>
      </w:r>
    </w:p>
    <w:p>
      <w:pPr>
        <w:pStyle w:val="1"/>
        <w:jc w:val="both"/>
      </w:pPr>
      <w:r>
        <w:rPr>
          <w:sz w:val="14"/>
        </w:rPr>
        <w:t xml:space="preserve">│      оставл. без движ. - 7 (регистр. заявл.);                           │     их представителей - 4;       │  │ на ___/___/____ г.                    │</w:t>
      </w:r>
    </w:p>
    <w:p>
      <w:pPr>
        <w:pStyle w:val="1"/>
        <w:jc w:val="both"/>
      </w:pPr>
      <w:r>
        <w:rPr>
          <w:sz w:val="14"/>
        </w:rPr>
        <w:t xml:space="preserve">│      после отмены суд. постановления по вновь открывшимся или новым     │     др. участников процесса - 5; ├──┤                                       │</w:t>
      </w:r>
    </w:p>
    <w:p>
      <w:pPr>
        <w:pStyle w:val="1"/>
        <w:jc w:val="both"/>
      </w:pPr>
      <w:r>
        <w:rPr>
          <w:sz w:val="14"/>
        </w:rPr>
        <w:t xml:space="preserve">│      обстоятельствам - 8: в связи с: решением Европейского Суда по      │     свидетелей - 6;              │  │ на ___/___/____ г.                    │</w:t>
      </w:r>
    </w:p>
    <w:p>
      <w:pPr>
        <w:pStyle w:val="1"/>
        <w:jc w:val="both"/>
      </w:pPr>
      <w:r>
        <w:rPr>
          <w:sz w:val="14"/>
        </w:rPr>
        <w:t xml:space="preserve">│      правам человека - 8.1; решением Конституционного Суда РФ - 8.2;    │ направление судеб.               └──┘                                       │</w:t>
      </w:r>
    </w:p>
    <w:p>
      <w:pPr>
        <w:pStyle w:val="1"/>
        <w:jc w:val="both"/>
      </w:pPr>
      <w:r>
        <w:rPr>
          <w:sz w:val="14"/>
        </w:rPr>
        <w:t xml:space="preserve">│      постановлением Президиума ВС РФ - 8.3; Постановлением Пленума      │ поручения - 7;                                                              │</w:t>
      </w:r>
    </w:p>
    <w:p>
      <w:pPr>
        <w:pStyle w:val="1"/>
        <w:jc w:val="both"/>
      </w:pPr>
      <w:r>
        <w:rPr>
          <w:sz w:val="14"/>
        </w:rPr>
        <w:t xml:space="preserve">│      ВС РФ - 8.4.                                                       │ его неисполнение - 8;                                                       │</w:t>
      </w:r>
    </w:p>
    <w:p>
      <w:pPr>
        <w:pStyle w:val="1"/>
        <w:jc w:val="both"/>
      </w:pPr>
      <w:r>
        <w:rPr>
          <w:sz w:val="14"/>
        </w:rPr>
        <w:t xml:space="preserve">│3. Размер госпошлины, уплаченной при подаче заявления (по основному,     │ истребование доказательств - 9; в связи с проведением примирительной        │</w:t>
      </w:r>
    </w:p>
    <w:p>
      <w:pPr>
        <w:pStyle w:val="1"/>
        <w:jc w:val="both"/>
      </w:pPr>
      <w:r>
        <w:rPr>
          <w:sz w:val="14"/>
        </w:rPr>
        <w:t xml:space="preserve">│дополнительному и встречному требованиям):                               │ процедуры 9.1 на срок _______                                               │</w:t>
      </w:r>
    </w:p>
    <w:p>
      <w:pPr>
        <w:pStyle w:val="1"/>
        <w:jc w:val="both"/>
      </w:pPr>
      <w:r>
        <w:rPr>
          <w:sz w:val="14"/>
        </w:rPr>
        <w:t xml:space="preserve">│сумма _____________ руб. кем _______________ Дата ____/____/_____________│ иные причины - 10 (указать текстом) ________________________________________│</w:t>
      </w:r>
    </w:p>
    <w:p>
      <w:pPr>
        <w:pStyle w:val="1"/>
        <w:jc w:val="both"/>
      </w:pPr>
      <w:r>
        <w:rPr>
          <w:sz w:val="14"/>
        </w:rPr>
        <w:t xml:space="preserve">│сумма _____________ руб. кем _______________ Дата ____/____/_____________│─────────────────────────────────────────────────────────────────────────────┤</w:t>
      </w:r>
    </w:p>
    <w:p>
      <w:pPr>
        <w:pStyle w:val="1"/>
        <w:jc w:val="both"/>
      </w:pPr>
      <w:r>
        <w:rPr>
          <w:sz w:val="14"/>
        </w:rPr>
        <w:t xml:space="preserve">│4. Дело находится в производстве судьи                                   │ 10. Дело приостановлено:                                                    │</w:t>
      </w:r>
    </w:p>
    <w:p>
      <w:pPr>
        <w:pStyle w:val="1"/>
        <w:jc w:val="both"/>
      </w:pPr>
      <w:r>
        <w:rPr>
          <w:sz w:val="14"/>
        </w:rPr>
        <w:t xml:space="preserve">│Ф.И.О., код судьи _______________________________________________________│     Дата                Основание                                           │</w:t>
      </w:r>
    </w:p>
    <w:p>
      <w:pPr>
        <w:pStyle w:val="1"/>
        <w:jc w:val="both"/>
      </w:pPr>
      <w:r>
        <w:rPr>
          <w:sz w:val="14"/>
        </w:rPr>
        <w:t xml:space="preserve">│Дело принято к производству ________/________/________ г.                │ ____/____/____ г.      п. ____ </w:t>
      </w:r>
      <w:hyperlink w:history="0" r:id="rId1104" w:tooltip="&quot;Гражданский процессуальный кодекс Российской Федерации&quot; от 14.11.2002 N 138-ФЗ (ред. от 24.06.2023, с изм. от 20.07.2023) {КонсультантПлюс}">
        <w:r>
          <w:rPr>
            <w:sz w:val="14"/>
            <w:color w:val="0000ff"/>
          </w:rPr>
          <w:t xml:space="preserve">ст. 215</w:t>
        </w:r>
      </w:hyperlink>
      <w:r>
        <w:rPr>
          <w:sz w:val="14"/>
        </w:rPr>
        <w:t xml:space="preserve">, </w:t>
      </w:r>
      <w:hyperlink w:history="0" r:id="rId1105" w:tooltip="&quot;Гражданский процессуальный кодекс Российской Федерации&quot; от 14.11.2002 N 138-ФЗ (ред. от 24.06.2023, с изм. от 20.07.2023) {КонсультантПлюс}">
        <w:r>
          <w:rPr>
            <w:sz w:val="14"/>
            <w:color w:val="0000ff"/>
          </w:rPr>
          <w:t xml:space="preserve">216</w:t>
        </w:r>
      </w:hyperlink>
      <w:r>
        <w:rPr>
          <w:sz w:val="14"/>
        </w:rPr>
        <w:t xml:space="preserve"> ГПК РФ _________________________│</w:t>
      </w:r>
    </w:p>
    <w:p>
      <w:pPr>
        <w:pStyle w:val="1"/>
        <w:jc w:val="both"/>
      </w:pPr>
      <w:r>
        <w:rPr>
          <w:sz w:val="14"/>
        </w:rPr>
        <w:t xml:space="preserve">│Дело передано ________/________/________ г.                              │ Основание ___________________________________________ (по каталогу текстом) │</w:t>
      </w:r>
    </w:p>
    <w:p>
      <w:pPr>
        <w:pStyle w:val="1"/>
        <w:jc w:val="both"/>
      </w:pPr>
      <w:r>
        <w:rPr>
          <w:sz w:val="14"/>
        </w:rPr>
        <w:t xml:space="preserve">│Ф.И.О., код судьи _______________________________________________________│ ____/____/____ г.      п. ____ </w:t>
      </w:r>
      <w:hyperlink w:history="0" r:id="rId1106" w:tooltip="&quot;Гражданский процессуальный кодекс Российской Федерации&quot; от 14.11.2002 N 138-ФЗ (ред. от 24.06.2023, с изм. от 20.07.2023) {КонсультантПлюс}">
        <w:r>
          <w:rPr>
            <w:sz w:val="14"/>
            <w:color w:val="0000ff"/>
          </w:rPr>
          <w:t xml:space="preserve">ст. 215</w:t>
        </w:r>
      </w:hyperlink>
      <w:r>
        <w:rPr>
          <w:sz w:val="14"/>
        </w:rPr>
        <w:t xml:space="preserve">, </w:t>
      </w:r>
      <w:hyperlink w:history="0" r:id="rId1107" w:tooltip="&quot;Гражданский процессуальный кодекс Российской Федерации&quot; от 14.11.2002 N 138-ФЗ (ред. от 24.06.2023, с изм. от 20.07.2023) {КонсультантПлюс}">
        <w:r>
          <w:rPr>
            <w:sz w:val="14"/>
            <w:color w:val="0000ff"/>
          </w:rPr>
          <w:t xml:space="preserve">216</w:t>
        </w:r>
      </w:hyperlink>
      <w:r>
        <w:rPr>
          <w:sz w:val="14"/>
        </w:rPr>
        <w:t xml:space="preserve"> ГПК РФ _________________________│</w:t>
      </w:r>
    </w:p>
    <w:p>
      <w:pPr>
        <w:pStyle w:val="1"/>
        <w:jc w:val="both"/>
      </w:pPr>
      <w:r>
        <w:rPr>
          <w:sz w:val="14"/>
        </w:rPr>
        <w:t xml:space="preserve">│5. На стадии приема заявления и подготовки дела к судебному              │ Основание ___________________________________________ (по каталогу текстом) │</w:t>
      </w:r>
    </w:p>
    <w:p>
      <w:pPr>
        <w:pStyle w:val="1"/>
        <w:jc w:val="both"/>
      </w:pPr>
      <w:r>
        <w:rPr>
          <w:sz w:val="14"/>
        </w:rPr>
        <w:t xml:space="preserve">│разбирательству:                                                         │ Поступило сообщение об устранении препятствий к рассмотрению ___/___/____ г.│</w:t>
      </w:r>
    </w:p>
    <w:p>
      <w:pPr>
        <w:pStyle w:val="1"/>
        <w:jc w:val="both"/>
      </w:pPr>
      <w:r>
        <w:rPr>
          <w:sz w:val="14"/>
        </w:rPr>
        <w:t xml:space="preserve">│       Вынесены определения:                                             │ Дело возобновлено производством ____/____/____ г.                           │</w:t>
      </w:r>
    </w:p>
    <w:p>
      <w:pPr>
        <w:pStyle w:val="1"/>
        <w:jc w:val="both"/>
      </w:pPr>
      <w:r>
        <w:rPr>
          <w:sz w:val="14"/>
        </w:rPr>
        <w:t xml:space="preserve">│┌──┐   о подготовке дела к судебному разбирательству ____/____/____ г.   │ (продолжительность приостановления дела __________ дней)                    │</w:t>
      </w:r>
    </w:p>
    <w:p>
      <w:pPr>
        <w:pStyle w:val="1"/>
        <w:jc w:val="both"/>
      </w:pPr>
      <w:r>
        <w:rPr>
          <w:sz w:val="14"/>
        </w:rPr>
        <w:t xml:space="preserve">││  │   в т.ч. в упрощенном пр-ве - 1                                     │ По делам о расторжении брака вынесено определение о предоставлении срока    │</w:t>
      </w:r>
    </w:p>
    <w:p>
      <w:pPr>
        <w:pStyle w:val="1"/>
        <w:jc w:val="both"/>
      </w:pPr>
      <w:r>
        <w:rPr>
          <w:sz w:val="14"/>
        </w:rPr>
        <w:t xml:space="preserve">│└──┘   контр. срок ____/____/____ г.                                     │ для примирения ____/____/____ г. на ________ дней                           │</w:t>
      </w:r>
    </w:p>
    <w:p>
      <w:pPr>
        <w:pStyle w:val="1"/>
        <w:jc w:val="both"/>
      </w:pPr>
      <w:r>
        <w:rPr>
          <w:sz w:val="14"/>
        </w:rPr>
        <w:t xml:space="preserve">│┌──┐                                                                     │ ─────────────────────────────────────────────────────────────────────────── │</w:t>
      </w:r>
    </w:p>
    <w:p>
      <w:pPr>
        <w:pStyle w:val="1"/>
        <w:jc w:val="both"/>
      </w:pPr>
      <w:r>
        <w:rPr>
          <w:sz w:val="14"/>
        </w:rPr>
        <w:t xml:space="preserve">││  │   о назначении предварительного с/заседания ____/____/____ г.       │ III. РЕЗУЛЬТАТ РАССМОТРЕНИЯ ДЕЛА ПО I ИНСТАНЦИИ                             │</w:t>
      </w:r>
    </w:p>
    <w:p>
      <w:pPr>
        <w:pStyle w:val="1"/>
        <w:jc w:val="both"/>
      </w:pPr>
      <w:r>
        <w:rPr>
          <w:sz w:val="14"/>
        </w:rPr>
        <w:t xml:space="preserve">│└──┘            дата предварительного с/заседания ____/____/____ г.      │ 11. Дело рассмотрено ____/____/____ г.                                      │</w:t>
      </w:r>
    </w:p>
    <w:p>
      <w:pPr>
        <w:pStyle w:val="1"/>
        <w:jc w:val="both"/>
      </w:pPr>
      <w:r>
        <w:rPr>
          <w:sz w:val="14"/>
        </w:rPr>
        <w:t xml:space="preserve">│┌──┐   о назначении закрытого судебного заседания в соотв. со </w:t>
      </w:r>
      <w:hyperlink w:history="0" r:id="rId1108" w:tooltip="&quot;Гражданский процессуальный кодекс Российской Федерации&quot; от 14.11.2002 N 138-ФЗ (ред. от 24.06.2023, с изм. от 20.07.2023) {КонсультантПлюс}">
        <w:r>
          <w:rPr>
            <w:sz w:val="14"/>
            <w:color w:val="0000ff"/>
          </w:rPr>
          <w:t xml:space="preserve">ст. 10</w:t>
        </w:r>
      </w:hyperlink>
      <w:r>
        <w:rPr>
          <w:sz w:val="14"/>
        </w:rPr>
        <w:t xml:space="preserve">     │ 11.1. Составлено мотивированное решение ____/____/____ г.                   │</w:t>
      </w:r>
    </w:p>
    <w:p>
      <w:pPr>
        <w:pStyle w:val="1"/>
        <w:jc w:val="both"/>
      </w:pPr>
      <w:r>
        <w:rPr>
          <w:sz w:val="14"/>
        </w:rPr>
        <w:t xml:space="preserve">││  │   ГПК РФ ____/____/____ г.                                          │                                                                         ┌──┐│</w:t>
      </w:r>
    </w:p>
    <w:p>
      <w:pPr>
        <w:pStyle w:val="1"/>
        <w:jc w:val="both"/>
      </w:pPr>
      <w:r>
        <w:rPr>
          <w:sz w:val="14"/>
        </w:rPr>
        <w:t xml:space="preserve">│├──┤   о направлении с/поручения ____/____/____ г. поступило испол.      │ 11.2. Рассмотрено в упрощенном производстве - да - 1                    │  ││</w:t>
      </w:r>
    </w:p>
    <w:p>
      <w:pPr>
        <w:pStyle w:val="1"/>
        <w:jc w:val="both"/>
      </w:pPr>
      <w:r>
        <w:rPr>
          <w:sz w:val="14"/>
        </w:rPr>
        <w:t xml:space="preserve">││  │   ____/____/____ г.                                                 │                                                                         └──┘│</w:t>
      </w:r>
    </w:p>
    <w:p>
      <w:pPr>
        <w:pStyle w:val="1"/>
        <w:jc w:val="both"/>
      </w:pPr>
      <w:r>
        <w:rPr>
          <w:sz w:val="14"/>
        </w:rPr>
        <w:t xml:space="preserve">│├──┤                                                                     │ 12. Вид судебного постановления:                                            │</w:t>
      </w:r>
    </w:p>
    <w:p>
      <w:pPr>
        <w:pStyle w:val="1"/>
        <w:jc w:val="both"/>
      </w:pPr>
      <w:r>
        <w:rPr>
          <w:sz w:val="14"/>
        </w:rPr>
        <w:t xml:space="preserve">││  │   о назначении экспертизы ____/____/____ г. Вид ____________________│ ┌──┐                                                                        │</w:t>
      </w:r>
    </w:p>
    <w:p>
      <w:pPr>
        <w:pStyle w:val="1"/>
        <w:jc w:val="both"/>
      </w:pPr>
      <w:r>
        <w:rPr>
          <w:sz w:val="14"/>
        </w:rPr>
        <w:t xml:space="preserve">│└──┘                                                                     │ │  │         решение (определение) - 1;                                     │</w:t>
      </w:r>
    </w:p>
    <w:p>
      <w:pPr>
        <w:pStyle w:val="1"/>
        <w:jc w:val="both"/>
      </w:pPr>
      <w:r>
        <w:rPr>
          <w:sz w:val="14"/>
        </w:rPr>
        <w:t xml:space="preserve">│           в учреждение _________________________________________________│ └──┘         заочное решение - 2 направлено ____/____/____ г. вручено       │</w:t>
      </w:r>
    </w:p>
    <w:p>
      <w:pPr>
        <w:pStyle w:val="1"/>
        <w:jc w:val="both"/>
      </w:pPr>
      <w:r>
        <w:rPr>
          <w:sz w:val="14"/>
        </w:rPr>
        <w:t xml:space="preserve">│           направлено ____/____/____ г. возвращено ____/____/____ г.     │              ____/____/____ г.;                                             │</w:t>
      </w:r>
    </w:p>
    <w:p>
      <w:pPr>
        <w:pStyle w:val="1"/>
        <w:jc w:val="both"/>
      </w:pPr>
      <w:r>
        <w:rPr>
          <w:sz w:val="14"/>
        </w:rPr>
        <w:t xml:space="preserve">│┌──┐                                                                     │              судебный приказ - 3 направлен _____/____/____ г. вручен        │</w:t>
      </w:r>
    </w:p>
    <w:p>
      <w:pPr>
        <w:pStyle w:val="1"/>
        <w:jc w:val="both"/>
      </w:pPr>
      <w:r>
        <w:rPr>
          <w:sz w:val="14"/>
        </w:rPr>
        <w:t xml:space="preserve">││  │   об обеспечении иска ____/____/____ г., назначены обеспечительные  │              ____/____/____ г.                                              │</w:t>
      </w:r>
    </w:p>
    <w:p>
      <w:pPr>
        <w:pStyle w:val="1"/>
        <w:jc w:val="both"/>
      </w:pPr>
      <w:r>
        <w:rPr>
          <w:sz w:val="14"/>
        </w:rPr>
        <w:t xml:space="preserve">│└──┘   меры:                                                             │ 13. Результат рассмотрения (по основному требованию)                        │</w:t>
      </w:r>
    </w:p>
    <w:p>
      <w:pPr>
        <w:pStyle w:val="1"/>
        <w:jc w:val="both"/>
      </w:pPr>
      <w:r>
        <w:rPr>
          <w:sz w:val="14"/>
        </w:rPr>
        <w:t xml:space="preserve">│       наложение ареста на имущество - 1;                                │ ┌──┐                                             13.3. Результат по     ┌──┐│</w:t>
      </w:r>
    </w:p>
    <w:p>
      <w:pPr>
        <w:pStyle w:val="1"/>
        <w:jc w:val="both"/>
      </w:pPr>
      <w:r>
        <w:rPr>
          <w:sz w:val="14"/>
        </w:rPr>
        <w:t xml:space="preserve">│       запрет ответчику совершать определенные действия - 2;             │ │  │   иск (заявление) удовлетворен - 1;         дополнительному,       │  ││</w:t>
      </w:r>
    </w:p>
    <w:p>
      <w:pPr>
        <w:pStyle w:val="1"/>
        <w:jc w:val="both"/>
      </w:pPr>
      <w:r>
        <w:rPr>
          <w:sz w:val="14"/>
        </w:rPr>
        <w:t xml:space="preserve">│       (по справочнику)                                                  │ └──┘   в том числе удовлетворен частично - 1.1   встречному требованию  └──┘│</w:t>
      </w:r>
    </w:p>
    <w:p>
      <w:pPr>
        <w:pStyle w:val="1"/>
        <w:jc w:val="both"/>
      </w:pPr>
      <w:r>
        <w:rPr>
          <w:sz w:val="14"/>
        </w:rPr>
        <w:t xml:space="preserve">│       ------------------------------------------------------------------│        отказано - 2;             13.4 Примирительные процедуры:             │</w:t>
      </w:r>
    </w:p>
    <w:p>
      <w:pPr>
        <w:pStyle w:val="1"/>
        <w:jc w:val="both"/>
      </w:pPr>
      <w:r>
        <w:rPr>
          <w:sz w:val="14"/>
        </w:rPr>
        <w:t xml:space="preserve">│       запрещение другим лицам совершать определенные действия,          │        дело прекращено - 3       медиации в период суд. пр-ва - 1; ┌──┬──┐  │</w:t>
      </w:r>
    </w:p>
    <w:p>
      <w:pPr>
        <w:pStyle w:val="1"/>
        <w:jc w:val="both"/>
      </w:pPr>
      <w:r>
        <w:rPr>
          <w:sz w:val="14"/>
        </w:rPr>
        <w:t xml:space="preserve">│       касающиеся предмета спора - 3;                                    │                                  судебное примирение 2,            │  │  │  │</w:t>
      </w:r>
    </w:p>
    <w:p>
      <w:pPr>
        <w:pStyle w:val="1"/>
        <w:jc w:val="both"/>
      </w:pPr>
      <w:r>
        <w:rPr>
          <w:sz w:val="14"/>
        </w:rPr>
        <w:t xml:space="preserve">│       возложение на ответчика обязанности совершить определенные        │                                  переговоры - 3                    └──┴──┘  │</w:t>
      </w:r>
    </w:p>
    <w:p>
      <w:pPr>
        <w:pStyle w:val="1"/>
        <w:jc w:val="both"/>
      </w:pPr>
      <w:r>
        <w:rPr>
          <w:sz w:val="14"/>
        </w:rPr>
        <w:t xml:space="preserve">│       действия - 4;                                                     │                                  урегулирован спор - 1, в т.ч. с            │</w:t>
      </w:r>
    </w:p>
    <w:p>
      <w:pPr>
        <w:pStyle w:val="1"/>
        <w:jc w:val="both"/>
      </w:pPr>
      <w:r>
        <w:rPr>
          <w:sz w:val="14"/>
        </w:rPr>
        <w:t xml:space="preserve">│       возложение на других лиц обязанности совершить определенные       │                                  заключением мир. соглашения - 1.1          │</w:t>
      </w:r>
    </w:p>
    <w:p>
      <w:pPr>
        <w:pStyle w:val="1"/>
        <w:jc w:val="both"/>
      </w:pPr>
      <w:r>
        <w:rPr>
          <w:sz w:val="14"/>
        </w:rPr>
        <w:t xml:space="preserve">│       действия - 5;                                                     │                                  не урегулирован - 2                        │</w:t>
      </w:r>
    </w:p>
    <w:p>
      <w:pPr>
        <w:pStyle w:val="1"/>
        <w:jc w:val="both"/>
      </w:pPr>
      <w:r>
        <w:rPr>
          <w:sz w:val="14"/>
        </w:rPr>
        <w:t xml:space="preserve">│       приостановление реализации имущества в случае предъявления иска   │        по основанию (каталог) ___________________ п. ______ </w:t>
      </w:r>
      <w:hyperlink w:history="0" r:id="rId1109" w:tooltip="&quot;Гражданский процессуальный кодекс Российской Федерации&quot; от 14.11.2002 N 138-ФЗ (ред. от 24.06.2023, с изм. от 20.07.2023) {КонсультантПлюс}">
        <w:r>
          <w:rPr>
            <w:sz w:val="14"/>
            <w:color w:val="0000ff"/>
          </w:rPr>
          <w:t xml:space="preserve">ст. 220</w:t>
        </w:r>
      </w:hyperlink>
      <w:r>
        <w:rPr>
          <w:sz w:val="14"/>
        </w:rPr>
        <w:t xml:space="preserve"> ГПК РФ; │</w:t>
      </w:r>
    </w:p>
    <w:p>
      <w:pPr>
        <w:pStyle w:val="1"/>
        <w:jc w:val="both"/>
      </w:pPr>
      <w:r>
        <w:rPr>
          <w:sz w:val="14"/>
        </w:rPr>
        <w:t xml:space="preserve">│       об освобождении имущества от ареста - 6;                          │        оставлено без рассмотрения - 4 ____________ п. ______ </w:t>
      </w:r>
      <w:hyperlink w:history="0" r:id="rId1110" w:tooltip="&quot;Гражданский процессуальный кодекс Российской Федерации&quot; от 14.11.2002 N 138-ФЗ (ред. от 24.06.2023, с изм. от 20.07.2023) {КонсультантПлюс}">
        <w:r>
          <w:rPr>
            <w:sz w:val="14"/>
            <w:color w:val="0000ff"/>
          </w:rPr>
          <w:t xml:space="preserve">ст. 222</w:t>
        </w:r>
      </w:hyperlink>
      <w:r>
        <w:rPr>
          <w:sz w:val="14"/>
        </w:rPr>
        <w:t xml:space="preserve"> ГПК РФ;│</w:t>
      </w:r>
    </w:p>
    <w:p>
      <w:pPr>
        <w:pStyle w:val="1"/>
        <w:jc w:val="both"/>
      </w:pPr>
      <w:r>
        <w:rPr>
          <w:sz w:val="14"/>
        </w:rPr>
        <w:t xml:space="preserve">│       приостановление взыскания по исполнительному документу в судебном │        передано по подсудности - 5 (направленно ____/____/____ г.           │</w:t>
      </w:r>
    </w:p>
    <w:p>
      <w:pPr>
        <w:pStyle w:val="1"/>
        <w:jc w:val="both"/>
      </w:pPr>
      <w:r>
        <w:rPr>
          <w:sz w:val="14"/>
        </w:rPr>
        <w:t xml:space="preserve">│       порядке - 7;                                                      │        в ______________________ суд).                                       │</w:t>
      </w:r>
    </w:p>
    <w:p>
      <w:pPr>
        <w:pStyle w:val="1"/>
        <w:jc w:val="both"/>
      </w:pPr>
      <w:r>
        <w:rPr>
          <w:sz w:val="14"/>
        </w:rPr>
        <w:t xml:space="preserve">│       иные - 8. ________________________________________________________│        в т.ч. в третейский суд - 5.1 _______________________________________│</w:t>
      </w:r>
    </w:p>
    <w:p>
      <w:pPr>
        <w:pStyle w:val="1"/>
        <w:jc w:val="both"/>
      </w:pPr>
      <w:r>
        <w:rPr>
          <w:sz w:val="14"/>
        </w:rPr>
        <w:t xml:space="preserve">│┌──┐   о переходе к общему порядку судебного разбирательства - 1         │ 13.1. Заявление об отмене (суд. приказа, заочн. реш., оставл. без рассмотр.)│</w:t>
      </w:r>
    </w:p>
    <w:p>
      <w:pPr>
        <w:pStyle w:val="1"/>
        <w:jc w:val="both"/>
      </w:pPr>
      <w:r>
        <w:rPr>
          <w:sz w:val="14"/>
        </w:rPr>
        <w:t xml:space="preserve">││  │   ____/_____/_____ г.                                               │ ____/____/____ г.                                                           │</w:t>
      </w:r>
    </w:p>
    <w:p>
      <w:pPr>
        <w:pStyle w:val="1"/>
        <w:jc w:val="both"/>
      </w:pPr>
      <w:r>
        <w:rPr>
          <w:sz w:val="14"/>
        </w:rPr>
        <w:t xml:space="preserve">│├──┤                                                                     │ кем подано _______________________________________________                  │</w:t>
      </w:r>
    </w:p>
    <w:p>
      <w:pPr>
        <w:pStyle w:val="1"/>
        <w:jc w:val="both"/>
      </w:pPr>
      <w:r>
        <w:rPr>
          <w:sz w:val="14"/>
        </w:rPr>
        <w:t xml:space="preserve">││  │   о назначении дела к судебному разбирательству ____/____/____ г.   │ отменено судьей ____/____/____ г. N нового пр-ва по делу _______/______ г.  │</w:t>
      </w:r>
    </w:p>
    <w:p>
      <w:pPr>
        <w:pStyle w:val="1"/>
        <w:jc w:val="both"/>
      </w:pPr>
      <w:r>
        <w:rPr>
          <w:sz w:val="14"/>
        </w:rPr>
        <w:t xml:space="preserve">│└──┘                                                                     │                                                               ┌──┬──┐       │</w:t>
      </w:r>
    </w:p>
    <w:p>
      <w:pPr>
        <w:pStyle w:val="1"/>
        <w:jc w:val="both"/>
      </w:pPr>
      <w:r>
        <w:rPr>
          <w:sz w:val="14"/>
        </w:rPr>
        <w:t xml:space="preserve">│_________________________________________________________________________│ 13.2 Вынесено определений (</w:t>
      </w:r>
      <w:hyperlink w:history="0" r:id="rId1111" w:tooltip="&quot;Гражданский процессуальный кодекс Российской Федерации&quot; от 14.11.2002 N 138-ФЗ (ред. от 24.06.2023, с изм. от 20.07.2023) {КонсультантПлюс}">
        <w:r>
          <w:rPr>
            <w:sz w:val="14"/>
            <w:color w:val="0000ff"/>
          </w:rPr>
          <w:t xml:space="preserve">ч. 2 ст. 39</w:t>
        </w:r>
      </w:hyperlink>
      <w:r>
        <w:rPr>
          <w:sz w:val="14"/>
        </w:rPr>
        <w:t xml:space="preserve"> ГПК РФ):               │  │  │       │</w:t>
      </w:r>
    </w:p>
    <w:p>
      <w:pPr>
        <w:pStyle w:val="1"/>
        <w:jc w:val="both"/>
      </w:pPr>
      <w:r>
        <w:rPr>
          <w:sz w:val="14"/>
        </w:rPr>
        <w:t xml:space="preserve">│6. Стороны по делу                                                       │  о непринятии отказа истца от иска - 1, признания иска        └──┴──┘       │</w:t>
      </w:r>
    </w:p>
    <w:p>
      <w:pPr>
        <w:pStyle w:val="1"/>
        <w:jc w:val="both"/>
      </w:pPr>
      <w:r>
        <w:rPr>
          <w:sz w:val="14"/>
        </w:rPr>
        <w:t xml:space="preserve">│ИСТЕЦ(ы)/заявитель/(Ф.И.О., адрес; для юр. лица, наименование            │  ответчиком - 2                                                             │</w:t>
      </w:r>
    </w:p>
    <w:p>
      <w:pPr>
        <w:pStyle w:val="1"/>
        <w:jc w:val="both"/>
      </w:pPr>
      <w:r>
        <w:rPr>
          <w:sz w:val="14"/>
        </w:rPr>
        <w:t xml:space="preserve">│и местонахождение) ______________________________________________________│  об отказе в утверждении мирового соглашения - 1                            │</w:t>
      </w:r>
    </w:p>
    <w:p>
      <w:pPr>
        <w:pStyle w:val="1"/>
        <w:jc w:val="both"/>
      </w:pPr>
      <w:r>
        <w:rPr>
          <w:sz w:val="14"/>
        </w:rPr>
        <w:t xml:space="preserve">│_________________________________________________________________________│                                                                             │</w:t>
      </w:r>
    </w:p>
    <w:p>
      <w:pPr>
        <w:pStyle w:val="1"/>
        <w:jc w:val="both"/>
      </w:pPr>
      <w:r>
        <w:rPr>
          <w:sz w:val="14"/>
        </w:rPr>
        <w:t xml:space="preserve">│Требования (текстом) Основное, сумма в руб. _____________________________│                                                                             │</w:t>
      </w:r>
    </w:p>
    <w:p>
      <w:pPr>
        <w:pStyle w:val="1"/>
        <w:jc w:val="both"/>
      </w:pPr>
      <w:r>
        <w:rPr>
          <w:sz w:val="14"/>
        </w:rPr>
        <w:t xml:space="preserve">│Дополн. сумма в руб. ____________________________________________________│                                                                             │</w:t>
      </w:r>
    </w:p>
    <w:p>
      <w:pPr>
        <w:pStyle w:val="1"/>
        <w:jc w:val="both"/>
      </w:pPr>
      <w:r>
        <w:rPr>
          <w:sz w:val="14"/>
        </w:rPr>
        <w:t xml:space="preserve">│ОТВЕТЧИК(и) (должн. лицо или орган, чьи действия обжалуются; Ф.И.О.,     │                                                                             │</w:t>
      </w:r>
    </w:p>
    <w:p>
      <w:pPr>
        <w:pStyle w:val="1"/>
        <w:jc w:val="both"/>
      </w:pPr>
      <w:r>
        <w:rPr>
          <w:sz w:val="14"/>
        </w:rPr>
        <w:t xml:space="preserve">│адрес, для юр. лица - наименование и местонахождение) ___________________│                                                                             │</w:t>
      </w:r>
    </w:p>
    <w:p>
      <w:pPr>
        <w:pStyle w:val="1"/>
        <w:jc w:val="both"/>
      </w:pPr>
      <w:r>
        <w:rPr>
          <w:sz w:val="14"/>
        </w:rPr>
        <w:t xml:space="preserve">│Встречные требования (текстом) Осн. сумма в руб. ________________________│                                                                             │</w:t>
      </w:r>
    </w:p>
    <w:p>
      <w:pPr>
        <w:pStyle w:val="1"/>
        <w:jc w:val="both"/>
      </w:pPr>
      <w:r>
        <w:rPr>
          <w:sz w:val="14"/>
        </w:rPr>
        <w:t xml:space="preserve">│Доп. сумма в руб. _______________________________________________________│                                                                             │</w:t>
      </w:r>
    </w:p>
    <w:p>
      <w:pPr>
        <w:pStyle w:val="1"/>
        <w:jc w:val="both"/>
      </w:pPr>
      <w:r>
        <w:rPr>
          <w:sz w:val="14"/>
        </w:rPr>
        <w:t xml:space="preserve">│Третьи лица: ____________________________________________________________│                                                                             │</w:t>
      </w:r>
    </w:p>
    <w:p>
      <w:pPr>
        <w:pStyle w:val="1"/>
        <w:jc w:val="both"/>
      </w:pPr>
      <w:r>
        <w:rPr>
          <w:sz w:val="14"/>
        </w:rPr>
        <w:t xml:space="preserve">│_________________________________________________________________________│                                                                             │</w:t>
      </w:r>
    </w:p>
    <w:p>
      <w:pPr>
        <w:pStyle w:val="1"/>
        <w:jc w:val="both"/>
      </w:pPr>
      <w:r>
        <w:rPr>
          <w:sz w:val="14"/>
        </w:rPr>
        <w:t xml:space="preserve">│                                                                     ┌──┐│                                                                             │</w:t>
      </w:r>
    </w:p>
    <w:p>
      <w:pPr>
        <w:pStyle w:val="1"/>
        <w:jc w:val="both"/>
      </w:pPr>
      <w:r>
        <w:rPr>
          <w:sz w:val="14"/>
        </w:rPr>
        <w:t xml:space="preserve">│С самостоятельными требованиями - 1, сумма в руб. __________________ │  ││                                                                             │</w:t>
      </w:r>
    </w:p>
    <w:p>
      <w:pPr>
        <w:pStyle w:val="1"/>
        <w:jc w:val="both"/>
      </w:pPr>
      <w:r>
        <w:rPr>
          <w:sz w:val="14"/>
        </w:rPr>
        <w:t xml:space="preserve">│Без самостоятельных требований - 2 _________________________________ └──┘│                                                                             │</w:t>
      </w:r>
    </w:p>
    <w:p>
      <w:pPr>
        <w:pStyle w:val="1"/>
        <w:jc w:val="both"/>
      </w:pPr>
      <w:r>
        <w:rPr>
          <w:sz w:val="14"/>
        </w:rPr>
        <w:t xml:space="preserve">└─────────────────────────────────────────────────────────────────────────┴─────────────────────────────────────────────────────────────────────────────┘</w:t>
      </w:r>
    </w:p>
    <w:p>
      <w:pPr>
        <w:pStyle w:val="0"/>
        <w:jc w:val="both"/>
      </w:pPr>
      <w:r>
        <w:rPr>
          <w:sz w:val="20"/>
        </w:rPr>
      </w:r>
    </w:p>
    <w:p>
      <w:pPr>
        <w:pStyle w:val="1"/>
        <w:jc w:val="both"/>
      </w:pPr>
      <w:r>
        <w:rPr>
          <w:sz w:val="14"/>
        </w:rPr>
        <w:t xml:space="preserve">┌─────────────────────────────────────────────────────────────────────────┬─────────────────────────────────────────────────────────────────────────────┐</w:t>
      </w:r>
    </w:p>
    <w:p>
      <w:pPr>
        <w:pStyle w:val="1"/>
        <w:jc w:val="both"/>
      </w:pPr>
      <w:r>
        <w:rPr>
          <w:sz w:val="14"/>
        </w:rPr>
        <w:t xml:space="preserve">│14. По делу с удовлетворением иска (жалобы, заявления):                  │ V. ИСПОЛНЕНИЕ СУДЕБНОГО ПОСТАНОВЛЕНИЯ                                       │</w:t>
      </w:r>
    </w:p>
    <w:p>
      <w:pPr>
        <w:pStyle w:val="1"/>
        <w:jc w:val="both"/>
      </w:pPr>
      <w:r>
        <w:rPr>
          <w:sz w:val="14"/>
        </w:rPr>
        <w:t xml:space="preserve">│присуждено к взысканию по решению (Осн. треб.) ____ руб., Доп. _____ руб.│ 31. Решение (определение, постановление) вступило в законную силу           │</w:t>
      </w:r>
    </w:p>
    <w:p>
      <w:pPr>
        <w:pStyle w:val="1"/>
        <w:jc w:val="both"/>
      </w:pPr>
      <w:r>
        <w:rPr>
          <w:sz w:val="14"/>
        </w:rPr>
        <w:t xml:space="preserve">│в доход государства госпошлина _____________________ руб.                │ ____/____/____ г.                                                           │</w:t>
      </w:r>
    </w:p>
    <w:p>
      <w:pPr>
        <w:pStyle w:val="1"/>
        <w:jc w:val="both"/>
      </w:pPr>
      <w:r>
        <w:rPr>
          <w:sz w:val="14"/>
        </w:rPr>
        <w:t xml:space="preserve">│судебные издержки __________________________________ руб.                │                                                                             │</w:t>
      </w:r>
    </w:p>
    <w:p>
      <w:pPr>
        <w:pStyle w:val="1"/>
        <w:jc w:val="both"/>
      </w:pPr>
      <w:r>
        <w:rPr>
          <w:sz w:val="14"/>
        </w:rPr>
        <w:t xml:space="preserve">│по делу о восстановлении на работе с виновного должностного лица         │ 32. Исполнительные документы (испол. листы, суд. приказы и т.п.)            │</w:t>
      </w:r>
    </w:p>
    <w:p>
      <w:pPr>
        <w:pStyle w:val="1"/>
        <w:jc w:val="both"/>
      </w:pPr>
      <w:r>
        <w:rPr>
          <w:sz w:val="14"/>
        </w:rPr>
        <w:t xml:space="preserve">│взыскано ___________________________________________ руб.                │ направлены с/приставу-исполнителю ____/____/____ г.                         │</w:t>
      </w:r>
    </w:p>
    <w:p>
      <w:pPr>
        <w:pStyle w:val="1"/>
        <w:jc w:val="both"/>
      </w:pPr>
      <w:r>
        <w:rPr>
          <w:sz w:val="14"/>
        </w:rPr>
        <w:t xml:space="preserve">│по иску, вытекающему из уголовного дела, карточка по учету сумм ущерба   │ Выданы взыскателю ____/____/____ г.                                         │</w:t>
      </w:r>
    </w:p>
    <w:p>
      <w:pPr>
        <w:pStyle w:val="1"/>
        <w:jc w:val="both"/>
      </w:pPr>
      <w:r>
        <w:rPr>
          <w:sz w:val="14"/>
        </w:rPr>
        <w:t xml:space="preserve">│заведена ____/____/____ г.                                               │ Направлены отделом делопроизводства для исполнения ____/____/____ г.        │</w:t>
      </w:r>
    </w:p>
    <w:p>
      <w:pPr>
        <w:pStyle w:val="1"/>
        <w:jc w:val="both"/>
      </w:pPr>
      <w:r>
        <w:rPr>
          <w:sz w:val="14"/>
        </w:rPr>
        <w:t xml:space="preserve">│15. Вынесено частных                       15.1 Поступило сообщений по   │                                                                             │</w:t>
      </w:r>
    </w:p>
    <w:p>
      <w:pPr>
        <w:pStyle w:val="1"/>
        <w:jc w:val="both"/>
      </w:pPr>
      <w:r>
        <w:rPr>
          <w:sz w:val="14"/>
        </w:rPr>
        <w:t xml:space="preserve">│определений (количество) _______           ч/опр. от _____ ___/___/___   │ 33. Сведения об исполнении                                                  │</w:t>
      </w:r>
    </w:p>
    <w:p>
      <w:pPr>
        <w:pStyle w:val="1"/>
        <w:jc w:val="both"/>
      </w:pPr>
      <w:r>
        <w:rPr>
          <w:sz w:val="14"/>
        </w:rPr>
        <w:t xml:space="preserve">│16. Состав суда, вынесший решение по делу:                               │ исполнено ____/____/____ г. ___________________________________ ___________ │</w:t>
      </w:r>
    </w:p>
    <w:p>
      <w:pPr>
        <w:pStyle w:val="1"/>
        <w:jc w:val="both"/>
      </w:pPr>
      <w:r>
        <w:rPr>
          <w:sz w:val="14"/>
        </w:rPr>
        <w:t xml:space="preserve">│┌──┐  единолично судьей - 1;                                             │                                        вид взыскания               сумма    │</w:t>
      </w:r>
    </w:p>
    <w:p>
      <w:pPr>
        <w:pStyle w:val="1"/>
        <w:jc w:val="both"/>
      </w:pPr>
      <w:r>
        <w:rPr>
          <w:sz w:val="14"/>
        </w:rPr>
        <w:t xml:space="preserve">││  │  коллегией профессиональных судей - 2.                              │                                                                    (руб.)   │</w:t>
      </w:r>
    </w:p>
    <w:p>
      <w:pPr>
        <w:pStyle w:val="1"/>
        <w:jc w:val="both"/>
      </w:pPr>
      <w:r>
        <w:rPr>
          <w:sz w:val="14"/>
        </w:rPr>
        <w:t xml:space="preserve">│└──┘  ФИО судьи __________________________ ФИО судьи ___________________ │ возвращено из подразделения ССП ____/____/____ г. _____________ ___________ │</w:t>
      </w:r>
    </w:p>
    <w:p>
      <w:pPr>
        <w:pStyle w:val="1"/>
        <w:jc w:val="both"/>
      </w:pPr>
      <w:r>
        <w:rPr>
          <w:sz w:val="14"/>
        </w:rPr>
        <w:t xml:space="preserve">│17. Другие участники процесса:                                           │                                                   вид взыскания    сумма    │</w:t>
      </w:r>
    </w:p>
    <w:p>
      <w:pPr>
        <w:pStyle w:val="1"/>
        <w:jc w:val="both"/>
      </w:pPr>
      <w:r>
        <w:rPr>
          <w:sz w:val="14"/>
        </w:rPr>
        <w:t xml:space="preserve">│┌──┬──┬──┐ прокурор как представитель государства - 1;                   │                                                                    (руб.)   │</w:t>
      </w:r>
    </w:p>
    <w:p>
      <w:pPr>
        <w:pStyle w:val="1"/>
        <w:jc w:val="both"/>
      </w:pPr>
      <w:r>
        <w:rPr>
          <w:sz w:val="14"/>
        </w:rPr>
        <w:t xml:space="preserve">││  │  │  │ прокурор в интересах истца - 2; _____________________________ │ Не взыскано _______________________________________________________________ │</w:t>
      </w:r>
    </w:p>
    <w:p>
      <w:pPr>
        <w:pStyle w:val="1"/>
        <w:jc w:val="both"/>
      </w:pPr>
      <w:r>
        <w:rPr>
          <w:sz w:val="14"/>
        </w:rPr>
        <w:t xml:space="preserve">│└──┴──┴──┘ представитель государственных органов, организаций - 3; _____ │                                      основание                              │</w:t>
      </w:r>
    </w:p>
    <w:p>
      <w:pPr>
        <w:pStyle w:val="1"/>
        <w:jc w:val="both"/>
      </w:pPr>
      <w:r>
        <w:rPr>
          <w:sz w:val="14"/>
        </w:rPr>
        <w:t xml:space="preserve">│           общественные организации - 4; _______________________________ │                                                                             │</w:t>
      </w:r>
    </w:p>
    <w:p>
      <w:pPr>
        <w:pStyle w:val="1"/>
        <w:jc w:val="both"/>
      </w:pPr>
      <w:r>
        <w:rPr>
          <w:sz w:val="14"/>
        </w:rPr>
        <w:t xml:space="preserve">│           средства массовой информации - 5; ___________________________ │ 34. Дело передано в архив ____/____/____ г.                                 │</w:t>
      </w:r>
    </w:p>
    <w:p>
      <w:pPr>
        <w:pStyle w:val="1"/>
        <w:jc w:val="both"/>
      </w:pPr>
      <w:r>
        <w:rPr>
          <w:sz w:val="14"/>
        </w:rPr>
        <w:t xml:space="preserve">│           эксперт - 6; ________________________________________________ │                                                                             │</w:t>
      </w:r>
    </w:p>
    <w:p>
      <w:pPr>
        <w:pStyle w:val="1"/>
        <w:jc w:val="both"/>
      </w:pPr>
      <w:r>
        <w:rPr>
          <w:sz w:val="14"/>
        </w:rPr>
        <w:t xml:space="preserve">│           специалист - 7; _____________________________________________ │ ─────────────────────────────────────────────────────────────────────────── │</w:t>
      </w:r>
    </w:p>
    <w:p>
      <w:pPr>
        <w:pStyle w:val="1"/>
        <w:jc w:val="both"/>
      </w:pPr>
      <w:r>
        <w:rPr>
          <w:sz w:val="14"/>
        </w:rPr>
        <w:t xml:space="preserve">│           переводчик - 8; _____________________________________________ │ VI. ДРУГИЕ СУДЕБНЫЕ ПОСТАНОВЛЕНИЯ                                           │</w:t>
      </w:r>
    </w:p>
    <w:p>
      <w:pPr>
        <w:pStyle w:val="1"/>
        <w:jc w:val="both"/>
      </w:pPr>
      <w:r>
        <w:rPr>
          <w:sz w:val="14"/>
        </w:rPr>
        <w:t xml:space="preserve">│           с участием несовершеннолетнего - 9.__________________________ │ 35. Вынесены другие судебные постановления:                                 │</w:t>
      </w:r>
    </w:p>
    <w:p>
      <w:pPr>
        <w:pStyle w:val="1"/>
        <w:jc w:val="both"/>
      </w:pPr>
      <w:r>
        <w:rPr>
          <w:sz w:val="14"/>
        </w:rPr>
        <w:t xml:space="preserve">│18. Продолжительность рассмотрения дела (исключая срок приостановления   │ ┌──┐  дополнительное решение ____/____/____ г.                              │</w:t>
      </w:r>
    </w:p>
    <w:p>
      <w:pPr>
        <w:pStyle w:val="1"/>
        <w:jc w:val="both"/>
      </w:pPr>
      <w:r>
        <w:rPr>
          <w:sz w:val="14"/>
        </w:rPr>
        <w:t xml:space="preserve">│    и срок на примирение)                                                │ │  │  определение о разъяснении решения ____/____/____ г.                   │</w:t>
      </w:r>
    </w:p>
    <w:p>
      <w:pPr>
        <w:pStyle w:val="1"/>
        <w:jc w:val="both"/>
      </w:pPr>
      <w:r>
        <w:rPr>
          <w:sz w:val="14"/>
        </w:rPr>
        <w:t xml:space="preserve">│      ________ мес. ________ дней                                        │ └──┘  определение об изменении порядка исполнения решения ____/____/____ г. │</w:t>
      </w:r>
    </w:p>
    <w:p>
      <w:pPr>
        <w:pStyle w:val="1"/>
        <w:jc w:val="both"/>
      </w:pPr>
      <w:r>
        <w:rPr>
          <w:sz w:val="14"/>
        </w:rPr>
        <w:t xml:space="preserve">│18.1. Общая продолжительность рассмотрения дела в суде (включая срок     │       другие в порядке исполнения решения ____/____/____ г.                 │</w:t>
      </w:r>
    </w:p>
    <w:p>
      <w:pPr>
        <w:pStyle w:val="1"/>
        <w:jc w:val="both"/>
      </w:pPr>
      <w:r>
        <w:rPr>
          <w:sz w:val="14"/>
        </w:rPr>
        <w:t xml:space="preserve">│приостановления) ______ мес. ______ дней                                 │ 36. При рассмотрении дела наложены судебные штрафы:                         │</w:t>
      </w:r>
    </w:p>
    <w:p>
      <w:pPr>
        <w:pStyle w:val="1"/>
        <w:jc w:val="both"/>
      </w:pPr>
      <w:r>
        <w:rPr>
          <w:sz w:val="14"/>
        </w:rPr>
        <w:t xml:space="preserve">│19. Срок рассмотрения для данного дела по </w:t>
      </w:r>
      <w:hyperlink w:history="0" r:id="rId1112" w:tooltip="&quot;Гражданский процессуальный кодекс Российской Федерации&quot; от 14.11.2002 N 138-ФЗ (ред. от 24.06.2023, с изм. от 20.07.2023) {КонсультантПлюс}">
        <w:r>
          <w:rPr>
            <w:sz w:val="14"/>
            <w:color w:val="0000ff"/>
          </w:rPr>
          <w:t xml:space="preserve">ГПК</w:t>
        </w:r>
      </w:hyperlink>
      <w:r>
        <w:rPr>
          <w:sz w:val="14"/>
        </w:rPr>
        <w:t xml:space="preserve">, включая досудебную        │ ┌──┐  да - 1;    по определению от ____/____/____ г. зарег. N _____________ │</w:t>
      </w:r>
    </w:p>
    <w:p>
      <w:pPr>
        <w:pStyle w:val="1"/>
        <w:jc w:val="both"/>
      </w:pPr>
      <w:r>
        <w:rPr>
          <w:sz w:val="14"/>
        </w:rPr>
        <w:t xml:space="preserve">│подготовку ______ мес. ______ дней                                       │ │  │                                                                        │</w:t>
      </w:r>
    </w:p>
    <w:p>
      <w:pPr>
        <w:pStyle w:val="1"/>
        <w:jc w:val="both"/>
      </w:pPr>
      <w:r>
        <w:rPr>
          <w:sz w:val="14"/>
        </w:rPr>
        <w:t xml:space="preserve">│20. Дело рассмотрено в сроки (с учетом продления по сложным):            │ └──┘  нет 2.                                                                │</w:t>
      </w:r>
    </w:p>
    <w:p>
      <w:pPr>
        <w:pStyle w:val="1"/>
        <w:jc w:val="both"/>
      </w:pPr>
      <w:r>
        <w:rPr>
          <w:sz w:val="14"/>
        </w:rPr>
        <w:t xml:space="preserve">│                              предусмотренные </w:t>
      </w:r>
      <w:hyperlink w:history="0" r:id="rId1113" w:tooltip="&quot;Гражданский процессуальный кодекс Российской Федерации&quot; от 14.11.2002 N 138-ФЗ (ред. от 24.06.2023, с изм. от 20.07.2023) {КонсультантПлюс}">
        <w:r>
          <w:rPr>
            <w:sz w:val="14"/>
            <w:color w:val="0000ff"/>
          </w:rPr>
          <w:t xml:space="preserve">ГПК</w:t>
        </w:r>
      </w:hyperlink>
      <w:r>
        <w:rPr>
          <w:sz w:val="14"/>
        </w:rPr>
        <w:t xml:space="preserve"> - 1;      ┌──┐         │ 37. Процессуальные издержки за счет федерального бюджета                    │</w:t>
      </w:r>
    </w:p>
    <w:p>
      <w:pPr>
        <w:pStyle w:val="1"/>
        <w:jc w:val="both"/>
      </w:pPr>
      <w:r>
        <w:rPr>
          <w:sz w:val="14"/>
        </w:rPr>
        <w:t xml:space="preserve">│                              с нарушением сроков - 2:      │  │         │ _______________________ ___________________ ______________ ________________ │</w:t>
      </w:r>
    </w:p>
    <w:p>
      <w:pPr>
        <w:pStyle w:val="1"/>
        <w:jc w:val="both"/>
      </w:pPr>
      <w:r>
        <w:rPr>
          <w:sz w:val="14"/>
        </w:rPr>
        <w:t xml:space="preserve">│                              по несложному делу - 2.1,     │  │         │ _______________________ ___________________ ______________ ________________ │</w:t>
      </w:r>
    </w:p>
    <w:p>
      <w:pPr>
        <w:pStyle w:val="1"/>
        <w:jc w:val="both"/>
      </w:pPr>
      <w:r>
        <w:rPr>
          <w:sz w:val="14"/>
        </w:rPr>
        <w:t xml:space="preserve">│                              по сложному делу - 2.2.       └──┘         │ _______________________ ___________________ ______________ ________________ │</w:t>
      </w:r>
    </w:p>
    <w:p>
      <w:pPr>
        <w:pStyle w:val="1"/>
        <w:jc w:val="both"/>
      </w:pPr>
      <w:r>
        <w:rPr>
          <w:sz w:val="14"/>
        </w:rPr>
        <w:t xml:space="preserve">│21. Дата начала исчисления процессуальных сроков при наличии оснований,  │  кому (категория лица)  дата постановления   сумма (руб.)  количество дней  │</w:t>
      </w:r>
    </w:p>
    <w:p>
      <w:pPr>
        <w:pStyle w:val="1"/>
        <w:jc w:val="both"/>
      </w:pPr>
      <w:r>
        <w:rPr>
          <w:sz w:val="14"/>
        </w:rPr>
        <w:t xml:space="preserve">│       предусмотренных </w:t>
      </w:r>
      <w:hyperlink w:history="0" r:id="rId1114" w:tooltip="&quot;Гражданский процессуальный кодекс Российской Федерации&quot; от 14.11.2002 N 138-ФЗ (ред. от 24.06.2023, с изм. от 20.07.2023) {КонсультантПлюс}">
        <w:r>
          <w:rPr>
            <w:sz w:val="14"/>
            <w:color w:val="0000ff"/>
          </w:rPr>
          <w:t xml:space="preserve">статьями 39</w:t>
        </w:r>
      </w:hyperlink>
      <w:r>
        <w:rPr>
          <w:sz w:val="14"/>
        </w:rPr>
        <w:t xml:space="preserve"> - </w:t>
      </w:r>
      <w:hyperlink w:history="0" r:id="rId1115" w:tooltip="&quot;Гражданский процессуальный кодекс Российской Федерации&quot; от 14.11.2002 N 138-ФЗ (ред. от 24.06.2023, с изм. от 20.07.2023) {КонсультантПлюс}">
        <w:r>
          <w:rPr>
            <w:sz w:val="14"/>
            <w:color w:val="0000ff"/>
          </w:rPr>
          <w:t xml:space="preserve">43</w:t>
        </w:r>
      </w:hyperlink>
      <w:r>
        <w:rPr>
          <w:sz w:val="14"/>
        </w:rPr>
        <w:t xml:space="preserve"> ГПК РФ, </w:t>
      </w:r>
      <w:hyperlink w:history="0" r:id="rId1116" w:tooltip="&quot;Гражданский процессуальный кодекс Российской Федерации&quot; от 14.11.2002 N 138-ФЗ (ред. от 24.06.2023, с изм. от 20.07.2023) {КонсультантПлюс}">
        <w:r>
          <w:rPr>
            <w:sz w:val="14"/>
            <w:color w:val="0000ff"/>
          </w:rPr>
          <w:t xml:space="preserve">ч. 4 ст. 154</w:t>
        </w:r>
      </w:hyperlink>
      <w:r>
        <w:rPr>
          <w:sz w:val="14"/>
        </w:rPr>
        <w:t xml:space="preserve"> ГПК РФ      │ 38. Определение о пересмотре дела по вновь открывшимся обстоятельствам      │</w:t>
      </w:r>
    </w:p>
    <w:p>
      <w:pPr>
        <w:pStyle w:val="1"/>
        <w:jc w:val="both"/>
      </w:pPr>
      <w:r>
        <w:rPr>
          <w:sz w:val="14"/>
        </w:rPr>
        <w:t xml:space="preserve">│       ____/____/____ г.                                                 │ ____/____/____ г.                                                           │</w:t>
      </w:r>
    </w:p>
    <w:p>
      <w:pPr>
        <w:pStyle w:val="1"/>
        <w:jc w:val="both"/>
      </w:pPr>
      <w:r>
        <w:rPr>
          <w:sz w:val="14"/>
        </w:rPr>
        <w:t xml:space="preserve">│22. Дело сдано в отдел делопроизводства ____/____/____ г.                │                                                                             │</w:t>
      </w:r>
    </w:p>
    <w:p>
      <w:pPr>
        <w:pStyle w:val="1"/>
        <w:jc w:val="both"/>
      </w:pPr>
      <w:r>
        <w:rPr>
          <w:sz w:val="14"/>
        </w:rPr>
        <w:t xml:space="preserve">│23. Копии судебных постановлений                    ┌──┐                 │ 39. Кассационные постановления, вынесенные по делу ____/____/____ г.        │</w:t>
      </w:r>
    </w:p>
    <w:p>
      <w:pPr>
        <w:pStyle w:val="1"/>
        <w:jc w:val="both"/>
      </w:pPr>
      <w:r>
        <w:rPr>
          <w:sz w:val="14"/>
        </w:rPr>
        <w:t xml:space="preserve">│    направлены лицам,                   Дело        │  │ Продлено по     │ ┌──┐  отменено - 1;                                                         │</w:t>
      </w:r>
    </w:p>
    <w:p>
      <w:pPr>
        <w:pStyle w:val="1"/>
        <w:jc w:val="both"/>
      </w:pPr>
      <w:r>
        <w:rPr>
          <w:sz w:val="14"/>
        </w:rPr>
        <w:t xml:space="preserve">│    участвующим в деле,                 сложное - 1 └──┘ сложному делу до│ │  │  на новое рассмотрение - 2;                                            │</w:t>
      </w:r>
    </w:p>
    <w:p>
      <w:pPr>
        <w:pStyle w:val="1"/>
        <w:jc w:val="both"/>
      </w:pPr>
      <w:r>
        <w:rPr>
          <w:sz w:val="14"/>
        </w:rPr>
        <w:t xml:space="preserve">│     не явившимся в судебное заседание ___/___/____ г.   ___/__/____     │ └──┘  производство по делу прекращено - 3;                                  │</w:t>
      </w:r>
    </w:p>
    <w:p>
      <w:pPr>
        <w:pStyle w:val="1"/>
        <w:jc w:val="both"/>
      </w:pPr>
      <w:r>
        <w:rPr>
          <w:sz w:val="14"/>
        </w:rPr>
        <w:t xml:space="preserve">│24. Принесены замечания на протокол с/заседания ____/____/____ г.        │       заявление оставлено без рассмотрения - 4;                             │</w:t>
      </w:r>
    </w:p>
    <w:p>
      <w:pPr>
        <w:pStyle w:val="1"/>
        <w:jc w:val="both"/>
      </w:pPr>
      <w:r>
        <w:rPr>
          <w:sz w:val="14"/>
        </w:rPr>
        <w:t xml:space="preserve">│Замечания рассмотрены ____/____/____ г.                                  │       вынесено новое решение - 5;                                           │</w:t>
      </w:r>
    </w:p>
    <w:p>
      <w:pPr>
        <w:pStyle w:val="1"/>
        <w:jc w:val="both"/>
      </w:pPr>
      <w:r>
        <w:rPr>
          <w:sz w:val="14"/>
        </w:rPr>
        <w:t xml:space="preserve">│──────────────────────────────────────────────────────────────────────── │       изменено - 6;                                                         │</w:t>
      </w:r>
    </w:p>
    <w:p>
      <w:pPr>
        <w:pStyle w:val="1"/>
        <w:jc w:val="both"/>
      </w:pPr>
      <w:r>
        <w:rPr>
          <w:sz w:val="14"/>
        </w:rPr>
        <w:t xml:space="preserve">│IV. ОБЖАЛОВАНИЕ И РАССМОТРЕНИЕ ВО II ИНСТАНЦИИ                           │       отменено апелляционное определение - 7;                               │</w:t>
      </w:r>
    </w:p>
    <w:p>
      <w:pPr>
        <w:pStyle w:val="1"/>
        <w:jc w:val="both"/>
      </w:pPr>
      <w:r>
        <w:rPr>
          <w:sz w:val="14"/>
        </w:rPr>
        <w:t xml:space="preserve">│25. Обжалование:                                                         │       другие кассационные постановления - 8.                                │</w:t>
      </w:r>
    </w:p>
    <w:p>
      <w:pPr>
        <w:pStyle w:val="1"/>
        <w:jc w:val="both"/>
      </w:pPr>
      <w:r>
        <w:rPr>
          <w:sz w:val="14"/>
        </w:rPr>
        <w:t xml:space="preserve">│┌──┐  не обжаловано - 1;                                                 │                                                                             │</w:t>
      </w:r>
    </w:p>
    <w:p>
      <w:pPr>
        <w:pStyle w:val="1"/>
        <w:jc w:val="both"/>
      </w:pPr>
      <w:r>
        <w:rPr>
          <w:sz w:val="14"/>
        </w:rPr>
        <w:t xml:space="preserve">││  │  обжаловано - 2.                Дата ____/____/____ г.              │ ─────────────────────────────────────────────────────────────────────────── │</w:t>
      </w:r>
    </w:p>
    <w:p>
      <w:pPr>
        <w:pStyle w:val="1"/>
        <w:jc w:val="both"/>
      </w:pPr>
      <w:r>
        <w:rPr>
          <w:sz w:val="14"/>
        </w:rPr>
        <w:t xml:space="preserve">│└──┘  Кем ______________________________________________________________ │ VI. ДРУГИЕ ОТМЕТКИ О ДВИЖЕНИИ ДЕЛА                                          │</w:t>
      </w:r>
    </w:p>
    <w:p>
      <w:pPr>
        <w:pStyle w:val="1"/>
        <w:jc w:val="both"/>
      </w:pPr>
      <w:r>
        <w:rPr>
          <w:sz w:val="14"/>
        </w:rPr>
        <w:t xml:space="preserve">│26. Подана:                                                              │                                                                             │</w:t>
      </w:r>
    </w:p>
    <w:p>
      <w:pPr>
        <w:pStyle w:val="1"/>
        <w:jc w:val="both"/>
      </w:pPr>
      <w:r>
        <w:rPr>
          <w:sz w:val="14"/>
        </w:rPr>
        <w:t xml:space="preserve">│┌──┐  жалоба - 1;                                                        │ 40. Дело соединено с делом N ______/____ г. ____/____/____ г.               │</w:t>
      </w:r>
    </w:p>
    <w:p>
      <w:pPr>
        <w:pStyle w:val="1"/>
        <w:jc w:val="both"/>
      </w:pPr>
      <w:r>
        <w:rPr>
          <w:sz w:val="14"/>
        </w:rPr>
        <w:t xml:space="preserve">││  │  представление прокурора - 2.   Дата ____/____/____ г.              │                                                                             │</w:t>
      </w:r>
    </w:p>
    <w:p>
      <w:pPr>
        <w:pStyle w:val="1"/>
        <w:jc w:val="both"/>
      </w:pPr>
      <w:r>
        <w:rPr>
          <w:sz w:val="14"/>
        </w:rPr>
        <w:t xml:space="preserve">│└──┘                                                                     │ 41. Дело, выделенное в отдельное производство, зарег. N ______/____ г.      │</w:t>
      </w:r>
    </w:p>
    <w:p>
      <w:pPr>
        <w:pStyle w:val="1"/>
        <w:jc w:val="both"/>
      </w:pPr>
      <w:r>
        <w:rPr>
          <w:sz w:val="14"/>
        </w:rPr>
        <w:t xml:space="preserve">│27. Срок для устранения недостатков до ____/____/____ г.                 │ ____/____/____ г.                                                           │</w:t>
      </w:r>
    </w:p>
    <w:p>
      <w:pPr>
        <w:pStyle w:val="1"/>
        <w:jc w:val="both"/>
      </w:pPr>
      <w:r>
        <w:rPr>
          <w:sz w:val="14"/>
        </w:rPr>
        <w:t xml:space="preserve">│28. Дело назначено к рассмотрению во II инстанции на ____/____/____ г.   │                                                                             │</w:t>
      </w:r>
    </w:p>
    <w:p>
      <w:pPr>
        <w:pStyle w:val="1"/>
        <w:jc w:val="both"/>
      </w:pPr>
      <w:r>
        <w:rPr>
          <w:sz w:val="14"/>
        </w:rPr>
        <w:t xml:space="preserve">│повторно ____/____/____ г.                                               │ ___________________________________________________________________________ │</w:t>
      </w:r>
    </w:p>
    <w:p>
      <w:pPr>
        <w:pStyle w:val="1"/>
        <w:jc w:val="both"/>
      </w:pPr>
      <w:r>
        <w:rPr>
          <w:sz w:val="14"/>
        </w:rPr>
        <w:t xml:space="preserve">│Направлено в вышестоящий суд (наименование) ____/____/____ г.            │ ___________________________________________________________________________ │</w:t>
      </w:r>
    </w:p>
    <w:p>
      <w:pPr>
        <w:pStyle w:val="1"/>
        <w:jc w:val="both"/>
      </w:pPr>
      <w:r>
        <w:rPr>
          <w:sz w:val="14"/>
        </w:rPr>
        <w:t xml:space="preserve">│повторно ____/____/____ г.                                               │ ___________________________________________________________________________ │</w:t>
      </w:r>
    </w:p>
    <w:p>
      <w:pPr>
        <w:pStyle w:val="1"/>
        <w:jc w:val="both"/>
      </w:pPr>
      <w:r>
        <w:rPr>
          <w:sz w:val="14"/>
        </w:rPr>
        <w:t xml:space="preserve">│29. Возвращено без рассмотрения ____/____/____ г.                        │                                                                             │</w:t>
      </w:r>
    </w:p>
    <w:p>
      <w:pPr>
        <w:pStyle w:val="1"/>
        <w:jc w:val="both"/>
      </w:pPr>
      <w:r>
        <w:rPr>
          <w:sz w:val="14"/>
        </w:rPr>
        <w:t xml:space="preserve">│причины (текстом) ______________________________________________________ │                                                                             │</w:t>
      </w:r>
    </w:p>
    <w:p>
      <w:pPr>
        <w:pStyle w:val="1"/>
        <w:jc w:val="both"/>
      </w:pPr>
      <w:r>
        <w:rPr>
          <w:sz w:val="14"/>
        </w:rPr>
        <w:t xml:space="preserve">│30. Рассмотрено (во II инстанции) ____/____/____ г.                      │                                                                             │</w:t>
      </w:r>
    </w:p>
    <w:p>
      <w:pPr>
        <w:pStyle w:val="1"/>
        <w:jc w:val="both"/>
      </w:pPr>
      <w:r>
        <w:rPr>
          <w:sz w:val="14"/>
        </w:rPr>
        <w:t xml:space="preserve">│Результаты рассмотрения:                                                 │                                                                             │</w:t>
      </w:r>
    </w:p>
    <w:p>
      <w:pPr>
        <w:pStyle w:val="1"/>
        <w:jc w:val="both"/>
      </w:pPr>
      <w:r>
        <w:rPr>
          <w:sz w:val="14"/>
        </w:rPr>
        <w:t xml:space="preserve">│┌──┐  оставлено без изменений - 1;                                       │                                                                             │</w:t>
      </w:r>
    </w:p>
    <w:p>
      <w:pPr>
        <w:pStyle w:val="1"/>
        <w:jc w:val="both"/>
      </w:pPr>
      <w:r>
        <w:rPr>
          <w:sz w:val="14"/>
        </w:rPr>
        <w:t xml:space="preserve">││  │  отменено с возвращением на новое рассмотрение - 2;                 │                                                                             │</w:t>
      </w:r>
    </w:p>
    <w:p>
      <w:pPr>
        <w:pStyle w:val="1"/>
        <w:jc w:val="both"/>
      </w:pPr>
      <w:r>
        <w:rPr>
          <w:sz w:val="14"/>
        </w:rPr>
        <w:t xml:space="preserve">│└──┘  производство по делу прекращено - 3;                               │                                                                             │</w:t>
      </w:r>
    </w:p>
    <w:p>
      <w:pPr>
        <w:pStyle w:val="1"/>
        <w:jc w:val="both"/>
      </w:pPr>
      <w:r>
        <w:rPr>
          <w:sz w:val="14"/>
        </w:rPr>
        <w:t xml:space="preserve">│      заявление оставлено без рассмотрения - 4;                          │                                                                             │</w:t>
      </w:r>
    </w:p>
    <w:p>
      <w:pPr>
        <w:pStyle w:val="1"/>
        <w:jc w:val="both"/>
      </w:pPr>
      <w:r>
        <w:rPr>
          <w:sz w:val="14"/>
        </w:rPr>
        <w:t xml:space="preserve">│      вынесено новое решение - 5;                                        │                                                                             │</w:t>
      </w:r>
    </w:p>
    <w:p>
      <w:pPr>
        <w:pStyle w:val="1"/>
        <w:jc w:val="both"/>
      </w:pPr>
      <w:r>
        <w:rPr>
          <w:sz w:val="14"/>
        </w:rPr>
        <w:t xml:space="preserve">│      изменено - 6;                                                      │                                                                             │</w:t>
      </w:r>
    </w:p>
    <w:p>
      <w:pPr>
        <w:pStyle w:val="1"/>
        <w:jc w:val="both"/>
      </w:pPr>
      <w:r>
        <w:rPr>
          <w:sz w:val="14"/>
        </w:rPr>
        <w:t xml:space="preserve">│      другое судебное постановление с удовлетворением жалобы - 7.        │                                                                             │</w:t>
      </w:r>
    </w:p>
    <w:p>
      <w:pPr>
        <w:pStyle w:val="1"/>
        <w:jc w:val="both"/>
      </w:pPr>
      <w:r>
        <w:rPr>
          <w:sz w:val="14"/>
        </w:rPr>
        <w:t xml:space="preserve">└─────────────────────────────────────────────────────────────────────────┴─────────────────────────────────────────────────────────────────────────────┘</w:t>
      </w:r>
    </w:p>
    <w:p>
      <w:pPr>
        <w:pStyle w:val="0"/>
        <w:jc w:val="both"/>
      </w:pPr>
      <w:r>
        <w:rPr>
          <w:sz w:val="20"/>
        </w:rPr>
      </w:r>
    </w:p>
    <w:p>
      <w:pPr>
        <w:pStyle w:val="0"/>
        <w:jc w:val="both"/>
      </w:pPr>
      <w:r>
        <w:rPr>
          <w:sz w:val="20"/>
        </w:rPr>
      </w:r>
    </w:p>
    <w:p>
      <w:pPr>
        <w:sectPr>
          <w:headerReference w:type="default" r:id="rId1071"/>
          <w:headerReference w:type="first" r:id="rId1071"/>
          <w:footerReference w:type="default" r:id="rId1072"/>
          <w:footerReference w:type="first" r:id="rId1072"/>
          <w:pgSz w:w="16838" w:h="11906" w:orient="landscape"/>
          <w:pgMar w:top="1133" w:right="1440" w:bottom="566" w:left="1440" w:header="0" w:footer="0" w:gutter="0"/>
          <w:titlePg/>
        </w:sectPr>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117"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22.12.2021 N 244)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0"/>
        </w:rPr>
      </w:r>
    </w:p>
    <w:p>
      <w:pPr>
        <w:pStyle w:val="0"/>
        <w:outlineLvl w:val="2"/>
        <w:jc w:val="right"/>
      </w:pPr>
      <w:r>
        <w:rPr>
          <w:sz w:val="20"/>
        </w:rPr>
        <w:t xml:space="preserve">Форма N 7р</w:t>
      </w:r>
    </w:p>
    <w:p>
      <w:pPr>
        <w:pStyle w:val="0"/>
        <w:jc w:val="both"/>
      </w:pPr>
      <w:r>
        <w:rPr>
          <w:sz w:val="20"/>
        </w:rPr>
      </w:r>
    </w:p>
    <w:tbl>
      <w:tblPr>
        <w:tblInd w:w="0" w:type="dxa"/>
        <w:tblLayout w:type="fixed"/>
        <w:tblBorders>
          <w:right w:val="single" w:sz="4"/>
          <w:insideV w:val="single" w:sz="4"/>
        </w:tblBorders>
        <w:tblCellMar>
          <w:top w:w="102" w:type="dxa"/>
          <w:left w:w="62" w:type="dxa"/>
          <w:bottom w:w="102" w:type="dxa"/>
          <w:right w:w="62" w:type="dxa"/>
        </w:tblCellMar>
      </w:tblPr>
      <w:tblGrid>
        <w:gridCol w:w="4535"/>
        <w:gridCol w:w="4535"/>
      </w:tblGrid>
      <w:tr>
        <w:tc>
          <w:tcPr>
            <w:tcW w:w="4535" w:type="dxa"/>
            <w:tcBorders>
              <w:top w:val="nil"/>
              <w:left w:val="nil"/>
              <w:bottom w:val="nil"/>
            </w:tcBorders>
          </w:tcPr>
          <w:p>
            <w:pPr>
              <w:pStyle w:val="0"/>
            </w:pPr>
            <w:r>
              <w:rPr>
                <w:sz w:val="20"/>
              </w:rPr>
              <w:t xml:space="preserve">Уникальный идентификатор дела</w:t>
            </w:r>
          </w:p>
        </w:tc>
        <w:tc>
          <w:tcPr>
            <w:tcW w:w="4535" w:type="dxa"/>
            <w:tcBorders>
              <w:top w:val="single" w:sz="4"/>
              <w:bottom w:val="single" w:sz="4"/>
            </w:tcBorders>
          </w:tcPr>
          <w:p>
            <w:pPr>
              <w:pStyle w:val="0"/>
            </w:pPr>
            <w:r>
              <w:rPr>
                <w:sz w:val="20"/>
              </w:rPr>
            </w:r>
          </w:p>
        </w:tc>
      </w:tr>
    </w:tbl>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p>
      <w:pPr>
        <w:pStyle w:val="0"/>
        <w:jc w:val="both"/>
      </w:pPr>
      <w:r>
        <w:rPr>
          <w:sz w:val="20"/>
        </w:rPr>
      </w:r>
    </w:p>
    <w:bookmarkStart w:id="2386" w:name="P2386"/>
    <w:bookmarkEnd w:id="2386"/>
    <w:p>
      <w:pPr>
        <w:pStyle w:val="1"/>
        <w:jc w:val="both"/>
      </w:pPr>
      <w:r>
        <w:rPr>
          <w:sz w:val="14"/>
        </w:rPr>
        <w:t xml:space="preserve">УЧЕТНО-СТАТИСТИЧЕСКАЯ КАРТОЧКА НА ДЕЛО</w:t>
      </w:r>
    </w:p>
    <w:p>
      <w:pPr>
        <w:pStyle w:val="1"/>
        <w:jc w:val="both"/>
      </w:pPr>
      <w:r>
        <w:rPr>
          <w:sz w:val="14"/>
        </w:rPr>
        <w:t xml:space="preserve">ОБ АДМИНИСТРАТИВНОМ ПРАВОНАРУШЕНИИ N 5-______/____ г.</w:t>
      </w:r>
    </w:p>
    <w:p>
      <w:pPr>
        <w:pStyle w:val="1"/>
        <w:jc w:val="both"/>
      </w:pPr>
      <w:r>
        <w:rPr>
          <w:sz w:val="14"/>
        </w:rPr>
      </w:r>
    </w:p>
    <w:p>
      <w:pPr>
        <w:pStyle w:val="1"/>
        <w:jc w:val="both"/>
      </w:pPr>
      <w:r>
        <w:rPr>
          <w:sz w:val="14"/>
        </w:rPr>
        <w:t xml:space="preserve">┌───────────────────────────────────────────┬─────────────────────────────────────────────────┬──────────────────────────────────────────────────────┐</w:t>
      </w:r>
    </w:p>
    <w:p>
      <w:pPr>
        <w:pStyle w:val="1"/>
        <w:jc w:val="both"/>
      </w:pPr>
      <w:r>
        <w:rPr>
          <w:sz w:val="14"/>
        </w:rPr>
        <w:t xml:space="preserve">│I. ДАННЫЕ ПО ДЕЛУ                          │11.1. К делу присоединены дела N __/__/____ г.,  │22. Жалоба (протест) на решение по жалобе на          │</w:t>
      </w:r>
    </w:p>
    <w:p>
      <w:pPr>
        <w:pStyle w:val="1"/>
        <w:jc w:val="both"/>
      </w:pPr>
      <w:r>
        <w:rPr>
          <w:sz w:val="14"/>
        </w:rPr>
        <w:t xml:space="preserve">│1. Ф.И.О. лица (наименование ЮЛ),          │__/__/____ г.                                    │постановление рассмотрена                             │</w:t>
      </w:r>
    </w:p>
    <w:p>
      <w:pPr>
        <w:pStyle w:val="1"/>
        <w:jc w:val="both"/>
      </w:pPr>
      <w:r>
        <w:rPr>
          <w:sz w:val="14"/>
        </w:rPr>
        <w:t xml:space="preserve">│привлекаемого к административной           │Вынесено определение по </w:t>
      </w:r>
      <w:hyperlink w:history="0" r:id="rId1118" w:tooltip="&quot;Кодекс Российской Федерации об административных правонарушениях&quot; от 30.12.2001 N 195-ФЗ (ред. от 04.08.2023) (с изм. и доп., вступ. в силу с 01.10.2023) ------------ Недействующая редакция {КонсультантПлюс}">
        <w:r>
          <w:rPr>
            <w:sz w:val="14"/>
            <w:color w:val="0000ff"/>
          </w:rPr>
          <w:t xml:space="preserve">ст. 4.4</w:t>
        </w:r>
      </w:hyperlink>
      <w:r>
        <w:rPr>
          <w:sz w:val="14"/>
        </w:rPr>
        <w:t xml:space="preserve"> КоАП РФ об       │1 - решение оставлено без изменения;     __.__.____ г.│</w:t>
      </w:r>
    </w:p>
    <w:p>
      <w:pPr>
        <w:pStyle w:val="1"/>
        <w:jc w:val="both"/>
      </w:pPr>
      <w:r>
        <w:rPr>
          <w:sz w:val="14"/>
        </w:rPr>
        <w:t xml:space="preserve">│ответственности _______________________    │объединении с делом N _____/_____ г.             │┌──┐ 2 - решение изменено;                            │</w:t>
      </w:r>
    </w:p>
    <w:p>
      <w:pPr>
        <w:pStyle w:val="1"/>
        <w:jc w:val="both"/>
      </w:pPr>
      <w:r>
        <w:rPr>
          <w:sz w:val="14"/>
        </w:rPr>
        <w:t xml:space="preserve">│2. Вещественные                        ┌──┐│12. Заседание отложено по причине:               ││  │ 3 - решение отменено с прекращением производства;│</w:t>
      </w:r>
    </w:p>
    <w:p>
      <w:pPr>
        <w:pStyle w:val="1"/>
        <w:jc w:val="both"/>
      </w:pPr>
      <w:r>
        <w:rPr>
          <w:sz w:val="14"/>
        </w:rPr>
        <w:t xml:space="preserve">│   доказательства: 1 - не имеется      │  ││                                            ┌──┐ │└──┘ 4 - решение отменено с возвращением на новое     │</w:t>
      </w:r>
    </w:p>
    <w:p>
      <w:pPr>
        <w:pStyle w:val="1"/>
        <w:jc w:val="both"/>
      </w:pPr>
      <w:r>
        <w:rPr>
          <w:sz w:val="14"/>
        </w:rPr>
        <w:t xml:space="preserve">│                   2 - имеется         └──┘│на __ ч __ мин. __.__.____   г.       ВКС   │  │ │         рассмотрение;                                │</w:t>
      </w:r>
    </w:p>
    <w:p>
      <w:pPr>
        <w:pStyle w:val="1"/>
        <w:jc w:val="both"/>
      </w:pPr>
      <w:r>
        <w:rPr>
          <w:sz w:val="14"/>
        </w:rPr>
        <w:t xml:space="preserve">│2.1. Наличие в материалах дела заключения  │                                            ├──┤ │     5 - решение отменено с направлением              │</w:t>
      </w:r>
    </w:p>
    <w:p>
      <w:pPr>
        <w:pStyle w:val="1"/>
        <w:jc w:val="both"/>
      </w:pPr>
      <w:r>
        <w:rPr>
          <w:sz w:val="14"/>
        </w:rPr>
        <w:t xml:space="preserve">│об установлении факта опьянения,           │на __ ч __ мин. __.__.____   г.     АЗ/ВЗ   │  │ │         по подведомственности                        │</w:t>
      </w:r>
    </w:p>
    <w:p>
      <w:pPr>
        <w:pStyle w:val="1"/>
        <w:jc w:val="both"/>
      </w:pPr>
      <w:r>
        <w:rPr>
          <w:sz w:val="14"/>
        </w:rPr>
        <w:t xml:space="preserve">│вызванного: 0 - нет заключения;            │                                            └──┘ │         __.__.____ г., исх. N __________________     │</w:t>
      </w:r>
    </w:p>
    <w:p>
      <w:pPr>
        <w:pStyle w:val="1"/>
        <w:jc w:val="both"/>
      </w:pPr>
      <w:r>
        <w:rPr>
          <w:sz w:val="14"/>
        </w:rPr>
        <w:t xml:space="preserve">│1 - потреблением     4 - потреблением  ┌──┐│на __ ч __ мин. __.__.____   г.                  │куда _________________________________________________│</w:t>
      </w:r>
    </w:p>
    <w:p>
      <w:pPr>
        <w:pStyle w:val="1"/>
        <w:jc w:val="both"/>
      </w:pPr>
      <w:r>
        <w:rPr>
          <w:sz w:val="14"/>
        </w:rPr>
        <w:t xml:space="preserve">│алкоголя;            сильнодействующих │  ││                                                 │     14 - решение отменено;                           │</w:t>
      </w:r>
    </w:p>
    <w:p>
      <w:pPr>
        <w:pStyle w:val="1"/>
        <w:jc w:val="both"/>
      </w:pPr>
      <w:r>
        <w:rPr>
          <w:sz w:val="14"/>
        </w:rPr>
        <w:t xml:space="preserve">│2 - потреблением     веществ;          └──┘│  1 - неявка привлекаемого физического лица;     │┌──┐ 6 - постановление оставлено без изменения;       │</w:t>
      </w:r>
    </w:p>
    <w:p>
      <w:pPr>
        <w:pStyle w:val="1"/>
        <w:jc w:val="both"/>
      </w:pPr>
      <w:r>
        <w:rPr>
          <w:sz w:val="14"/>
        </w:rPr>
        <w:t xml:space="preserve">│наркотических        5 - потреблением      │  2 - неявка представителя     4 - неявка        ││  │ 7 - постановление изменено;                      │</w:t>
      </w:r>
    </w:p>
    <w:p>
      <w:pPr>
        <w:pStyle w:val="1"/>
        <w:jc w:val="both"/>
      </w:pPr>
      <w:r>
        <w:rPr>
          <w:sz w:val="14"/>
        </w:rPr>
        <w:t xml:space="preserve">│веществ;             иных средств.         │  юридического лица;           потерпевшего;     │└──┘ 8 - постановление отменено с прекращением        │</w:t>
      </w:r>
    </w:p>
    <w:p>
      <w:pPr>
        <w:pStyle w:val="1"/>
        <w:jc w:val="both"/>
      </w:pPr>
      <w:r>
        <w:rPr>
          <w:sz w:val="14"/>
        </w:rPr>
        <w:t xml:space="preserve">│3 - потреблением                           │  3 - неявка представителя     5 - неявка        │         производства;                                │</w:t>
      </w:r>
    </w:p>
    <w:p>
      <w:pPr>
        <w:pStyle w:val="1"/>
        <w:jc w:val="both"/>
      </w:pPr>
      <w:r>
        <w:rPr>
          <w:sz w:val="14"/>
        </w:rPr>
        <w:t xml:space="preserve">│психотропных средств;                      │  несовершеннолетнего;         свидетеля;        │     9 - постановление отменено с возвращением        │</w:t>
      </w:r>
    </w:p>
    <w:p>
      <w:pPr>
        <w:pStyle w:val="1"/>
        <w:jc w:val="both"/>
      </w:pPr>
      <w:r>
        <w:rPr>
          <w:sz w:val="14"/>
        </w:rPr>
        <w:t xml:space="preserve">│2.2. Наличие в материалах дела заключения о│  6 - неявка других участников ________________; │         на новое рассмотрение;                       │</w:t>
      </w:r>
    </w:p>
    <w:p>
      <w:pPr>
        <w:pStyle w:val="1"/>
        <w:jc w:val="both"/>
      </w:pPr>
      <w:r>
        <w:rPr>
          <w:sz w:val="14"/>
        </w:rPr>
        <w:t xml:space="preserve">│результатах химико-токсикологического      │  7 - истребование доказательств;                │     10 - постановление отменено с направлением       │</w:t>
      </w:r>
    </w:p>
    <w:p>
      <w:pPr>
        <w:pStyle w:val="1"/>
        <w:jc w:val="both"/>
      </w:pPr>
      <w:r>
        <w:rPr>
          <w:sz w:val="14"/>
        </w:rPr>
        <w:t xml:space="preserve">│исследования на предмет обнаружения веществ│  8 - иные причины ____________________________. │          по подведомственности                       │</w:t>
      </w:r>
    </w:p>
    <w:p>
      <w:pPr>
        <w:pStyle w:val="1"/>
        <w:jc w:val="both"/>
      </w:pPr>
      <w:r>
        <w:rPr>
          <w:sz w:val="14"/>
        </w:rPr>
        <w:t xml:space="preserve">│(средств): 0 - нет заключения;         ┌──┐│13. ДЕЛО РАССМОТРЕНО __.__.____ г.               │          __.__.____ г., исх. N _________________     │</w:t>
      </w:r>
    </w:p>
    <w:p>
      <w:pPr>
        <w:pStyle w:val="1"/>
        <w:jc w:val="both"/>
      </w:pPr>
      <w:r>
        <w:rPr>
          <w:sz w:val="14"/>
        </w:rPr>
        <w:t xml:space="preserve">│1 - наркотических; 2 - психотропных;   │  ││ ┌──┐ 13.1. Продолжительность рассмотрения дела: │куда _________________________________________________│</w:t>
      </w:r>
    </w:p>
    <w:p>
      <w:pPr>
        <w:pStyle w:val="1"/>
        <w:jc w:val="both"/>
      </w:pPr>
      <w:r>
        <w:rPr>
          <w:sz w:val="14"/>
        </w:rPr>
        <w:t xml:space="preserve">│3 - сильнодействующих; 4 - ядовитых;   └──┘│ │  │ 1 - в срок, предусмотренный </w:t>
      </w:r>
      <w:hyperlink w:history="0" r:id="rId1119" w:tooltip="&quot;Кодекс Российской Федерации об административных правонарушениях&quot; от 30.12.2001 N 195-ФЗ (ред. от 04.08.2023) (с изм. и доп., вступ. в силу с 01.10.2023) ------------ Недействующая редакция {КонсультантПлюс}">
        <w:r>
          <w:rPr>
            <w:sz w:val="14"/>
            <w:color w:val="0000ff"/>
          </w:rPr>
          <w:t xml:space="preserve">ст. 29.6</w:t>
        </w:r>
      </w:hyperlink>
      <w:r>
        <w:rPr>
          <w:sz w:val="14"/>
        </w:rPr>
        <w:t xml:space="preserve"> КоАП  │11 - оставлено без рассмотрения;                      │</w:t>
      </w:r>
    </w:p>
    <w:p>
      <w:pPr>
        <w:pStyle w:val="1"/>
        <w:jc w:val="both"/>
      </w:pPr>
      <w:r>
        <w:rPr>
          <w:sz w:val="14"/>
        </w:rPr>
        <w:t xml:space="preserve">│5 - иных.                                  │ └──┘ РФ;                                        │12 - производство прекращено;                         │</w:t>
      </w:r>
    </w:p>
    <w:p>
      <w:pPr>
        <w:pStyle w:val="1"/>
        <w:jc w:val="both"/>
      </w:pPr>
      <w:r>
        <w:rPr>
          <w:sz w:val="14"/>
        </w:rPr>
        <w:t xml:space="preserve">│3. Поступило __.__.____ г. за вх. N _____  │      2 - свыше срока.                           │13 - вынесено иное определение не по существу         │</w:t>
      </w:r>
    </w:p>
    <w:p>
      <w:pPr>
        <w:pStyle w:val="1"/>
        <w:jc w:val="both"/>
      </w:pPr>
      <w:r>
        <w:rPr>
          <w:sz w:val="14"/>
        </w:rPr>
        <w:t xml:space="preserve">│впервые - 0; по подсудности - 1;       ┌──┐│┌──┐ 13.3. Участие  13.2. Дело рассмотрено       │     дела ____________________________________________│</w:t>
      </w:r>
    </w:p>
    <w:p>
      <w:pPr>
        <w:pStyle w:val="1"/>
        <w:jc w:val="both"/>
      </w:pPr>
      <w:r>
        <w:rPr>
          <w:sz w:val="14"/>
        </w:rPr>
        <w:t xml:space="preserve">│повторно с устраненными недостатками   │  │││  │ защитника в    1 - в присутствии        ┌──┐│Дело возвращено после обжалования __.__.____ г.       │</w:t>
      </w:r>
    </w:p>
    <w:p>
      <w:pPr>
        <w:pStyle w:val="1"/>
        <w:jc w:val="both"/>
      </w:pPr>
      <w:r>
        <w:rPr>
          <w:sz w:val="14"/>
        </w:rPr>
        <w:t xml:space="preserve">│с нарушенным сроком - 2; после отмены  └──┘│└──┘ процессе:      привлекаемого физ. лица; │  ││23. ВСТУПИЛО В ЗАКОННУЮ СИЛУ __.__.____ г.            │</w:t>
      </w:r>
    </w:p>
    <w:p>
      <w:pPr>
        <w:pStyle w:val="1"/>
        <w:jc w:val="both"/>
      </w:pPr>
      <w:r>
        <w:rPr>
          <w:sz w:val="14"/>
        </w:rPr>
        <w:t xml:space="preserve">│постановления, решения - 3: в связи с:     │1 - да; 0 - нет     2 - в присутствии        └──┘│  23.1. Вид нормативного                              │</w:t>
      </w:r>
    </w:p>
    <w:p>
      <w:pPr>
        <w:pStyle w:val="1"/>
        <w:jc w:val="both"/>
      </w:pPr>
      <w:r>
        <w:rPr>
          <w:sz w:val="14"/>
        </w:rPr>
        <w:t xml:space="preserve">│3.1 - решением Европейского Суда по правам │                    представителя юр. лица;      │        правового акта    ┌──┐  23.3. Вид         ┌──┐│</w:t>
      </w:r>
    </w:p>
    <w:p>
      <w:pPr>
        <w:pStyle w:val="1"/>
        <w:jc w:val="both"/>
      </w:pPr>
      <w:r>
        <w:rPr>
          <w:sz w:val="14"/>
        </w:rPr>
        <w:t xml:space="preserve">│человека; 3.2 - решением Конституционного  │                    3 - без участия              │        (см. справочник   │  │  основного и       │  ││</w:t>
      </w:r>
    </w:p>
    <w:p>
      <w:pPr>
        <w:pStyle w:val="1"/>
        <w:jc w:val="both"/>
      </w:pPr>
      <w:r>
        <w:rPr>
          <w:sz w:val="14"/>
        </w:rPr>
        <w:t xml:space="preserve">│Суда РФ; 3.3 - постановлением Президиума   │                    привлекаемых лиц или         │        п. 5)             └──┘  дополнительного   └──┘│</w:t>
      </w:r>
    </w:p>
    <w:p>
      <w:pPr>
        <w:pStyle w:val="1"/>
        <w:jc w:val="both"/>
      </w:pPr>
      <w:r>
        <w:rPr>
          <w:sz w:val="14"/>
        </w:rPr>
        <w:t xml:space="preserve">│Верховного суда РФ; 3.4 - постановлением   │                    представителя юр. лица.      │23.2. Статья N _________        наказаний             │</w:t>
      </w:r>
    </w:p>
    <w:p>
      <w:pPr>
        <w:pStyle w:val="1"/>
        <w:jc w:val="both"/>
      </w:pPr>
      <w:r>
        <w:rPr>
          <w:sz w:val="14"/>
        </w:rPr>
        <w:t xml:space="preserve">│Пленума Верховного Суда РФ.                │14. Результат рассмотрения по делу:              │                                (см. справочники  ┌──┐│</w:t>
      </w:r>
    </w:p>
    <w:p>
      <w:pPr>
        <w:pStyle w:val="1"/>
        <w:jc w:val="both"/>
      </w:pPr>
      <w:r>
        <w:rPr>
          <w:sz w:val="14"/>
        </w:rPr>
        <w:t xml:space="preserve">│N предыдущей регистрации _________. ____ г.│┌──┐ 1 - назначено административное наказание    │23.4. Размер штрафа/срок по     п. п. 15, 16)     │  ││</w:t>
      </w:r>
    </w:p>
    <w:p>
      <w:pPr>
        <w:pStyle w:val="1"/>
        <w:jc w:val="both"/>
      </w:pPr>
      <w:r>
        <w:rPr>
          <w:sz w:val="14"/>
        </w:rPr>
        <w:t xml:space="preserve">│4. N протокола о правонарушении __________;││  │ 14.1. Вид нормативного правового акта       │вступившему в законную силу                       └──┘│</w:t>
      </w:r>
    </w:p>
    <w:p>
      <w:pPr>
        <w:pStyle w:val="1"/>
        <w:jc w:val="both"/>
      </w:pPr>
      <w:r>
        <w:rPr>
          <w:sz w:val="14"/>
        </w:rPr>
        <w:t xml:space="preserve">│откуда поступил (орган) ___________________│└──┘ (см. справочник п. 5);                      │судебному акту _______________________________________│</w:t>
      </w:r>
    </w:p>
    <w:p>
      <w:pPr>
        <w:pStyle w:val="1"/>
        <w:jc w:val="both"/>
      </w:pPr>
      <w:r>
        <w:rPr>
          <w:sz w:val="14"/>
        </w:rPr>
        <w:t xml:space="preserve">│Возвращено на оформление __.__.____ г.     │     14.2. Статья N _________________     ┌──┐   │     III. СВЕДЕНИЯ ОБ ИСПОЛНЕНИИ ПОСТАНОВЛЕНИЯ        │</w:t>
      </w:r>
    </w:p>
    <w:p>
      <w:pPr>
        <w:pStyle w:val="1"/>
        <w:jc w:val="both"/>
      </w:pPr>
      <w:r>
        <w:rPr>
          <w:sz w:val="14"/>
        </w:rPr>
        <w:t xml:space="preserve">│Возвращено в суд в течение 3-х суток       │     Прекращено производство по делу:     │  │   │24. Сумма штрафа ___________ руб. _______ коп.        │</w:t>
      </w:r>
    </w:p>
    <w:p>
      <w:pPr>
        <w:pStyle w:val="1"/>
        <w:jc w:val="both"/>
      </w:pPr>
      <w:r>
        <w:rPr>
          <w:sz w:val="14"/>
        </w:rPr>
        <w:t xml:space="preserve">│(</w:t>
      </w:r>
      <w:hyperlink w:history="0" r:id="rId1120" w:tooltip="&quot;Кодекс Российской Федерации об административных правонарушениях&quot; от 30.12.2001 N 195-ФЗ (ред. от 04.08.2023) (с изм. и доп., вступ. в силу с 01.10.2023) ------------ Недействующая редакция {КонсультантПлюс}">
        <w:r>
          <w:rPr>
            <w:sz w:val="14"/>
            <w:color w:val="0000ff"/>
          </w:rPr>
          <w:t xml:space="preserve">п. 3 ст. 28.8</w:t>
        </w:r>
      </w:hyperlink>
      <w:r>
        <w:rPr>
          <w:sz w:val="14"/>
        </w:rPr>
        <w:t xml:space="preserve"> КоАП РФ) __.__.____ г.      │     2 - по основаниям </w:t>
      </w:r>
      <w:hyperlink w:history="0" r:id="rId1121" w:tooltip="&quot;Кодекс Российской Федерации об административных правонарушениях&quot; от 30.12.2001 N 195-ФЗ (ред. от 04.08.2023) (с изм. и доп., вступ. в силу с 01.10.2023) ------------ Недействующая редакция {КонсультантПлюс}">
        <w:r>
          <w:rPr>
            <w:sz w:val="14"/>
            <w:color w:val="0000ff"/>
          </w:rPr>
          <w:t xml:space="preserve">ст. 24.5</w:t>
        </w:r>
      </w:hyperlink>
      <w:r>
        <w:rPr>
          <w:sz w:val="14"/>
        </w:rPr>
        <w:t xml:space="preserve"> КоАП РФ;  └──┘   │25. Уплачено добровольно __.__.____ г., в сумме ______│</w:t>
      </w:r>
    </w:p>
    <w:p>
      <w:pPr>
        <w:pStyle w:val="1"/>
        <w:jc w:val="both"/>
      </w:pPr>
      <w:r>
        <w:rPr>
          <w:sz w:val="14"/>
        </w:rPr>
        <w:t xml:space="preserve">│5. Вид нормативного правового акта по      │3 - ст. 2.9 КоАП РФ при малозначительности, в    │________________ руб.                                 │</w:t>
      </w:r>
    </w:p>
    <w:p>
      <w:pPr>
        <w:pStyle w:val="1"/>
        <w:jc w:val="both"/>
      </w:pPr>
      <w:r>
        <w:rPr>
          <w:sz w:val="14"/>
        </w:rPr>
        <w:t xml:space="preserve">│поступившему материалу:                    │т.ч. с объявлением устного замечания,            │Исполнительный документ направлен в: _________________│</w:t>
      </w:r>
    </w:p>
    <w:p>
      <w:pPr>
        <w:pStyle w:val="1"/>
        <w:jc w:val="both"/>
      </w:pPr>
      <w:r>
        <w:rPr>
          <w:sz w:val="14"/>
        </w:rPr>
        <w:t xml:space="preserve">│┌──┐ 1 - </w:t>
      </w:r>
      <w:hyperlink w:history="0" r:id="rId1122" w:tooltip="&quot;Кодекс Российской Федерации об административных правонарушениях&quot; от 30.12.2001 N 195-ФЗ (ред. от 04.08.2023) (с изм. и доп., вступ. в силу с 01.10.2023) ------------ Недействующая редакция {КонсультантПлюс}">
        <w:r>
          <w:rPr>
            <w:sz w:val="14"/>
            <w:color w:val="0000ff"/>
          </w:rPr>
          <w:t xml:space="preserve">КоАП</w:t>
        </w:r>
      </w:hyperlink>
      <w:r>
        <w:rPr>
          <w:sz w:val="14"/>
        </w:rPr>
        <w:t xml:space="preserve"> РФ        6. Статья N _______│освобождения от наказания;                       │1 - ПССП данного района;  2 - иные органы ССП         │</w:t>
      </w:r>
    </w:p>
    <w:p>
      <w:pPr>
        <w:pStyle w:val="1"/>
        <w:jc w:val="both"/>
      </w:pPr>
      <w:r>
        <w:rPr>
          <w:sz w:val="14"/>
        </w:rPr>
        <w:t xml:space="preserve">││  │ 2 - Закон РФ _________________________│4 - с передачей материалов дела прокурору, в     │3 - органы ССП иного      суб-та РФ;            ┌──┐  │</w:t>
      </w:r>
    </w:p>
    <w:p>
      <w:pPr>
        <w:pStyle w:val="1"/>
        <w:jc w:val="both"/>
      </w:pPr>
      <w:r>
        <w:rPr>
          <w:sz w:val="14"/>
        </w:rPr>
        <w:t xml:space="preserve">│└──┘ 3 - НПА субъекта РФ __________________│    орган предварительного следствия или в орган │суб-та РФ;                4 - иные органы       │  │  │</w:t>
      </w:r>
    </w:p>
    <w:p>
      <w:pPr>
        <w:pStyle w:val="1"/>
        <w:jc w:val="both"/>
      </w:pPr>
      <w:r>
        <w:rPr>
          <w:sz w:val="14"/>
        </w:rPr>
        <w:t xml:space="preserve">│7. Категория дела: 1 - с административным  │    дознания;                                    │                          __.__.____ г.         └──┘  │</w:t>
      </w:r>
    </w:p>
    <w:p>
      <w:pPr>
        <w:pStyle w:val="1"/>
        <w:jc w:val="both"/>
      </w:pPr>
      <w:r>
        <w:rPr>
          <w:sz w:val="14"/>
        </w:rPr>
        <w:t xml:space="preserve">│                   расследованием;     ┌──┐│5 - о передаче дела судье по подсудности;        │в сумме ________________ руб.                         │</w:t>
      </w:r>
    </w:p>
    <w:p>
      <w:pPr>
        <w:pStyle w:val="1"/>
        <w:jc w:val="both"/>
      </w:pPr>
      <w:r>
        <w:rPr>
          <w:sz w:val="14"/>
        </w:rPr>
        <w:t xml:space="preserve">│                   2 - без а/р         │  ││6 - о передаче дела на рассмотрение по           │Возвращен без исп., отозван __.__.____                │</w:t>
      </w:r>
    </w:p>
    <w:p>
      <w:pPr>
        <w:pStyle w:val="1"/>
        <w:jc w:val="both"/>
      </w:pPr>
      <w:r>
        <w:rPr>
          <w:sz w:val="14"/>
        </w:rPr>
        <w:t xml:space="preserve">│                                       └──┘│    подведомственности комиссии по делам         │Взыскан (оплачен) штраф __.__.____ г.,                │</w:t>
      </w:r>
    </w:p>
    <w:p>
      <w:pPr>
        <w:pStyle w:val="1"/>
        <w:jc w:val="both"/>
      </w:pPr>
      <w:r>
        <w:rPr>
          <w:sz w:val="14"/>
        </w:rPr>
        <w:t xml:space="preserve">│8. Статус лица:                            │    несовершеннолетних;                          │  в сумме _______________________________ руб.        │</w:t>
      </w:r>
    </w:p>
    <w:p>
      <w:pPr>
        <w:pStyle w:val="1"/>
        <w:jc w:val="both"/>
      </w:pPr>
      <w:r>
        <w:rPr>
          <w:sz w:val="14"/>
        </w:rPr>
        <w:t xml:space="preserve">│┌─┐┌─┐ 1 - несовершеннолетний; 5 - военно- │7 - о передаче дела на рассмотрение по           │26. Дело сдано в архив __.__.____ г.                  │</w:t>
      </w:r>
    </w:p>
    <w:p>
      <w:pPr>
        <w:pStyle w:val="1"/>
        <w:jc w:val="both"/>
      </w:pPr>
      <w:r>
        <w:rPr>
          <w:sz w:val="14"/>
        </w:rPr>
        <w:t xml:space="preserve">││ ││ │ 2 - должностное лицо;   служащий;   │    подведомственности другим органам            │IV. ОБЖАЛОВАНИЕ ПОСТАНОВЛЕНИЯ, РЕШЕНИЯ, ВСТУПИВШЕГО   │</w:t>
      </w:r>
    </w:p>
    <w:p>
      <w:pPr>
        <w:pStyle w:val="1"/>
        <w:jc w:val="both"/>
      </w:pPr>
      <w:r>
        <w:rPr>
          <w:sz w:val="14"/>
        </w:rPr>
        <w:t xml:space="preserve">│└─┘└─┘ 3 - юридическое лицо;   6 - другое  │    ____.____.____ г., исх. N __________________ │В ЗАКОННУЮ СИЛУ                                       │</w:t>
      </w:r>
    </w:p>
    <w:p>
      <w:pPr>
        <w:pStyle w:val="1"/>
        <w:jc w:val="both"/>
      </w:pPr>
      <w:r>
        <w:rPr>
          <w:sz w:val="14"/>
        </w:rPr>
        <w:t xml:space="preserve">│       4 - лицо,               физическое  │куда ___________________________________________ │27. Дело пересмотрено __.__.____ г.      Результаты   │</w:t>
      </w:r>
    </w:p>
    <w:p>
      <w:pPr>
        <w:pStyle w:val="1"/>
        <w:jc w:val="both"/>
      </w:pPr>
      <w:r>
        <w:rPr>
          <w:sz w:val="14"/>
        </w:rPr>
        <w:t xml:space="preserve">│       осуществляющее          лицо.       │15. Наложено основное  15.1. Особенности         │                                         рассмотрения:│</w:t>
      </w:r>
    </w:p>
    <w:p>
      <w:pPr>
        <w:pStyle w:val="1"/>
        <w:jc w:val="both"/>
      </w:pPr>
      <w:r>
        <w:rPr>
          <w:sz w:val="14"/>
        </w:rPr>
        <w:t xml:space="preserve">│       предпринимательскую                 │наказание:             назначения наказания:     │┌──┐                                                  │</w:t>
      </w:r>
    </w:p>
    <w:p>
      <w:pPr>
        <w:pStyle w:val="1"/>
        <w:jc w:val="both"/>
      </w:pPr>
      <w:r>
        <w:rPr>
          <w:sz w:val="14"/>
        </w:rPr>
        <w:t xml:space="preserve">│       деятельность без                    │ 1 - предупреждение;   назначен штраф &lt;...&gt;      ││  │  0 - оставлено без рассмотрения или возвращено;  │</w:t>
      </w:r>
    </w:p>
    <w:p>
      <w:pPr>
        <w:pStyle w:val="1"/>
        <w:jc w:val="both"/>
      </w:pPr>
      <w:r>
        <w:rPr>
          <w:sz w:val="14"/>
        </w:rPr>
        <w:t xml:space="preserve">│       образования юридического лица;      │ 2 - адм. штраф на     иных видов (</w:t>
      </w:r>
      <w:hyperlink w:history="0" r:id="rId1123" w:tooltip="&quot;Кодекс Российской Федерации об административных правонарушениях&quot; от 30.12.2001 N 195-ФЗ (ред. от 04.08.2023) (с изм. и доп., вступ. в силу с 01.10.2023) ------------ Недействующая редакция {КонсультантПлюс}">
        <w:r>
          <w:rPr>
            <w:sz w:val="14"/>
            <w:color w:val="0000ff"/>
          </w:rPr>
          <w:t xml:space="preserve">ст. 4.1</w:t>
        </w:r>
      </w:hyperlink>
      <w:r>
        <w:rPr>
          <w:sz w:val="14"/>
        </w:rPr>
        <w:t xml:space="preserve">   ┌──┐│└──┘  1 - оставлены без изменения все решения по делу;│</w:t>
      </w:r>
    </w:p>
    <w:p>
      <w:pPr>
        <w:pStyle w:val="1"/>
        <w:jc w:val="both"/>
      </w:pPr>
      <w:r>
        <w:rPr>
          <w:sz w:val="14"/>
        </w:rPr>
        <w:t xml:space="preserve">│    8.1. Гражданство физического лица:     │ сумму ______ руб.     КоАП РФ) - 1;         │  ││      постановление 1-й инстанции:                    │</w:t>
      </w:r>
    </w:p>
    <w:p>
      <w:pPr>
        <w:pStyle w:val="1"/>
        <w:jc w:val="both"/>
      </w:pPr>
      <w:r>
        <w:rPr>
          <w:sz w:val="14"/>
        </w:rPr>
        <w:t xml:space="preserve">│┌──┐ 1 - Российская    3 - иные            │ 3 - лишение           применено             └──┘│┌──┐  2 - отменено полностью с прекращением           │</w:t>
      </w:r>
    </w:p>
    <w:p>
      <w:pPr>
        <w:pStyle w:val="1"/>
        <w:jc w:val="both"/>
      </w:pPr>
      <w:r>
        <w:rPr>
          <w:sz w:val="14"/>
        </w:rPr>
        <w:t xml:space="preserve">││  │ Федерация;        государства;        │ специального права,   предупреждение            ││  │  производства по делу;                           │</w:t>
      </w:r>
    </w:p>
    <w:p>
      <w:pPr>
        <w:pStyle w:val="1"/>
        <w:jc w:val="both"/>
      </w:pPr>
      <w:r>
        <w:rPr>
          <w:sz w:val="14"/>
        </w:rPr>
        <w:t xml:space="preserve">│└──┘ 2 - другие        4 - без гражданства.│ предоставленного      субъектам малого и ср.    │└──┘  3 - отменено полностью с направлением на новое  │</w:t>
      </w:r>
    </w:p>
    <w:p>
      <w:pPr>
        <w:pStyle w:val="1"/>
        <w:jc w:val="both"/>
      </w:pPr>
      <w:r>
        <w:rPr>
          <w:sz w:val="14"/>
        </w:rPr>
        <w:t xml:space="preserve">│    государства СНГ;                       │ физическому лицу      предпринимательства       │      рассмотрение;                                   │</w:t>
      </w:r>
    </w:p>
    <w:p>
      <w:pPr>
        <w:pStyle w:val="1"/>
        <w:jc w:val="both"/>
      </w:pPr>
      <w:r>
        <w:rPr>
          <w:sz w:val="14"/>
        </w:rPr>
        <w:t xml:space="preserve">│    8.2. Должностное лицо:                 │ на срок ____________; (</w:t>
      </w:r>
      <w:hyperlink w:history="0" r:id="rId1124" w:tooltip="&quot;Кодекс Российской Федерации об административных правонарушениях&quot; от 30.12.2001 N 195-ФЗ (ред. от 04.08.2023) (с изм. и доп., вступ. в силу с 01.10.2023) ------------ Недействующая редакция {КонсультантПлюс}">
        <w:r>
          <w:rPr>
            <w:sz w:val="14"/>
            <w:color w:val="0000ff"/>
          </w:rPr>
          <w:t xml:space="preserve">ст. 4.1.1</w:t>
        </w:r>
      </w:hyperlink>
      <w:r>
        <w:rPr>
          <w:sz w:val="14"/>
        </w:rPr>
        <w:t xml:space="preserve"> КоАП РФ) - 2   │      4 - отменено полностью с направлением дела      │</w:t>
      </w:r>
    </w:p>
    <w:p>
      <w:pPr>
        <w:pStyle w:val="1"/>
        <w:jc w:val="both"/>
      </w:pPr>
      <w:r>
        <w:rPr>
          <w:sz w:val="14"/>
        </w:rPr>
        <w:t xml:space="preserve">│┌──┐ 1 - федерального органа исполнительной│                                                 │      по подведомственности;                          │</w:t>
      </w:r>
    </w:p>
    <w:p>
      <w:pPr>
        <w:pStyle w:val="1"/>
        <w:jc w:val="both"/>
      </w:pPr>
      <w:r>
        <w:rPr>
          <w:sz w:val="14"/>
        </w:rPr>
        <w:t xml:space="preserve">││  │ власти;                               │┌──┐ 4 - административный арест на срок ________;│┌──┐  5 - изменено;                                   │</w:t>
      </w:r>
    </w:p>
    <w:p>
      <w:pPr>
        <w:pStyle w:val="1"/>
        <w:jc w:val="both"/>
      </w:pPr>
      <w:r>
        <w:rPr>
          <w:sz w:val="14"/>
        </w:rPr>
        <w:t xml:space="preserve">│└──┘ 2 - иного федерального органа         ││  │ 5 - дисквалификация на срок _______________;││  │  6 - оставлено без изменения;                    │</w:t>
      </w:r>
    </w:p>
    <w:p>
      <w:pPr>
        <w:pStyle w:val="1"/>
        <w:jc w:val="both"/>
      </w:pPr>
      <w:r>
        <w:rPr>
          <w:sz w:val="14"/>
        </w:rPr>
        <w:t xml:space="preserve">│     государственной власти;               │└──┘ 6 - возмездное изъятие (искл. с 01.07.2011);│└──┘  в т.ч. с отменой последующих судебных решений:  │</w:t>
      </w:r>
    </w:p>
    <w:p>
      <w:pPr>
        <w:pStyle w:val="1"/>
        <w:jc w:val="both"/>
      </w:pPr>
      <w:r>
        <w:rPr>
          <w:sz w:val="14"/>
        </w:rPr>
        <w:t xml:space="preserve">│     3 - органа исполнительной власти      │     7 - конфискация; 10 - обязательные работы на│      7 - да, 8 - нет;                                │</w:t>
      </w:r>
    </w:p>
    <w:p>
      <w:pPr>
        <w:pStyle w:val="1"/>
        <w:jc w:val="both"/>
      </w:pPr>
      <w:r>
        <w:rPr>
          <w:sz w:val="14"/>
        </w:rPr>
        <w:t xml:space="preserve">│     субъекта Российской Федерации;        │     срок ____________________________           │      решение суда по жалобе на постановление         │</w:t>
      </w:r>
    </w:p>
    <w:p>
      <w:pPr>
        <w:pStyle w:val="1"/>
        <w:jc w:val="both"/>
      </w:pPr>
      <w:r>
        <w:rPr>
          <w:sz w:val="14"/>
        </w:rPr>
        <w:t xml:space="preserve">│     4 - иного органа государственной      │     8 - административное выдворение;            │┌──┐  (без отмены постановления):                     │</w:t>
      </w:r>
    </w:p>
    <w:p>
      <w:pPr>
        <w:pStyle w:val="1"/>
        <w:jc w:val="both"/>
      </w:pPr>
      <w:r>
        <w:rPr>
          <w:sz w:val="14"/>
        </w:rPr>
        <w:t xml:space="preserve">│     власти субъекта РФ;                   │     9 - административное приостановление        ││  │  9 - отменено полностью с прекращением           │</w:t>
      </w:r>
    </w:p>
    <w:p>
      <w:pPr>
        <w:pStyle w:val="1"/>
        <w:jc w:val="both"/>
      </w:pPr>
      <w:r>
        <w:rPr>
          <w:sz w:val="14"/>
        </w:rPr>
        <w:t xml:space="preserve">│     5 - органа местного самоуправления;   │     деятельности на срок __________________     │└──┘  производства по делу;                           │</w:t>
      </w:r>
    </w:p>
    <w:p>
      <w:pPr>
        <w:pStyle w:val="1"/>
        <w:jc w:val="both"/>
      </w:pPr>
      <w:r>
        <w:rPr>
          <w:sz w:val="14"/>
        </w:rPr>
        <w:t xml:space="preserve">│     6 - лицо, выполняющее организационно- │     11 - адм. запрет на посещение мест          │      10 - отменено полностью с направлением          │</w:t>
      </w:r>
    </w:p>
    <w:p>
      <w:pPr>
        <w:pStyle w:val="1"/>
        <w:jc w:val="both"/>
      </w:pPr>
      <w:r>
        <w:rPr>
          <w:sz w:val="14"/>
        </w:rPr>
        <w:t xml:space="preserve">│     распорядительные или административно- │     проведения офиц. спорт. соревнований в дни  │      на новое рассмотрение;                          │</w:t>
      </w:r>
    </w:p>
    <w:p>
      <w:pPr>
        <w:pStyle w:val="1"/>
        <w:jc w:val="both"/>
      </w:pPr>
      <w:r>
        <w:rPr>
          <w:sz w:val="14"/>
        </w:rPr>
        <w:t xml:space="preserve">│     хозяйственные функции в иных органах, │     их проведения на срок ______________________│┌──┐  11 - отменено полностью с направлением дела по  │</w:t>
      </w:r>
    </w:p>
    <w:p>
      <w:pPr>
        <w:pStyle w:val="1"/>
        <w:jc w:val="both"/>
      </w:pPr>
      <w:r>
        <w:rPr>
          <w:sz w:val="14"/>
        </w:rPr>
        <w:t xml:space="preserve">│     организациях, учреждениях;            │┌──┐ 16. Наложено дополнительное наказание:      ││  │  подведомственности;                             │</w:t>
      </w:r>
    </w:p>
    <w:p>
      <w:pPr>
        <w:pStyle w:val="1"/>
        <w:jc w:val="both"/>
      </w:pPr>
      <w:r>
        <w:rPr>
          <w:sz w:val="14"/>
        </w:rPr>
        <w:t xml:space="preserve">│     7 - иностранное должностное лицо,     ││  │ 1 - возмездное изъятие (искл. с             │└──┘  12 - изменено;                                  │</w:t>
      </w:r>
    </w:p>
    <w:p>
      <w:pPr>
        <w:pStyle w:val="1"/>
        <w:jc w:val="both"/>
      </w:pPr>
      <w:r>
        <w:rPr>
          <w:sz w:val="14"/>
        </w:rPr>
        <w:t xml:space="preserve">│     должностное лицо публичной            │└──┘ 01.07.2011); 2 - конфискация;               │      13 - оставлено без изменения,                   │</w:t>
      </w:r>
    </w:p>
    <w:p>
      <w:pPr>
        <w:pStyle w:val="1"/>
        <w:jc w:val="both"/>
      </w:pPr>
      <w:r>
        <w:rPr>
          <w:sz w:val="14"/>
        </w:rPr>
        <w:t xml:space="preserve">│     международной организации.            │     3 - административное выдворение (доп. нак.);│      в т.ч. с отменой последующих судебных решений:  │</w:t>
      </w:r>
    </w:p>
    <w:p>
      <w:pPr>
        <w:pStyle w:val="1"/>
        <w:jc w:val="both"/>
      </w:pPr>
      <w:r>
        <w:rPr>
          <w:sz w:val="14"/>
        </w:rPr>
        <w:t xml:space="preserve">│9. Передано на рассмотрение судье Ф.И.О.,  │     4 - лишение специального права в виде права │      14 - да, 15 - нет;                              │</w:t>
      </w:r>
    </w:p>
    <w:p>
      <w:pPr>
        <w:pStyle w:val="1"/>
        <w:jc w:val="both"/>
      </w:pPr>
      <w:r>
        <w:rPr>
          <w:sz w:val="14"/>
        </w:rPr>
        <w:t xml:space="preserve">│код _______________________________________│    управления транспортным средством на срок ___│┌──┐  решение суда по жалобе на решение               │</w:t>
      </w:r>
    </w:p>
    <w:p>
      <w:pPr>
        <w:pStyle w:val="1"/>
        <w:jc w:val="both"/>
      </w:pPr>
      <w:r>
        <w:rPr>
          <w:sz w:val="14"/>
        </w:rPr>
        <w:t xml:space="preserve">│10. Применены меры обеспечения производства│5 - адм. запрет на посещение мест проведения     ││  │  (без отмены судебных решений                    │</w:t>
      </w:r>
    </w:p>
    <w:p>
      <w:pPr>
        <w:pStyle w:val="1"/>
        <w:jc w:val="both"/>
      </w:pPr>
      <w:r>
        <w:rPr>
          <w:sz w:val="14"/>
        </w:rPr>
        <w:t xml:space="preserve">│по делу:                                   │офиц. спорт. соревнований в дни их проведения на │└──┘  предшествующих инстанций):                      │</w:t>
      </w:r>
    </w:p>
    <w:p>
      <w:pPr>
        <w:pStyle w:val="1"/>
        <w:jc w:val="both"/>
      </w:pPr>
      <w:r>
        <w:rPr>
          <w:sz w:val="14"/>
        </w:rPr>
        <w:t xml:space="preserve">│┌──┐ 1 - доставление;                      │срок                                             │      16 - отменено полностью с прекращением          │</w:t>
      </w:r>
    </w:p>
    <w:p>
      <w:pPr>
        <w:pStyle w:val="1"/>
        <w:jc w:val="both"/>
      </w:pPr>
      <w:r>
        <w:rPr>
          <w:sz w:val="14"/>
        </w:rPr>
        <w:t xml:space="preserve">││  │ 2 - административное  10.1. Дата/время│16.1. Возложение обязанности по прохождению      │      производства по делу;                           │</w:t>
      </w:r>
    </w:p>
    <w:p>
      <w:pPr>
        <w:pStyle w:val="1"/>
        <w:jc w:val="both"/>
      </w:pPr>
      <w:r>
        <w:rPr>
          <w:sz w:val="14"/>
        </w:rPr>
        <w:t xml:space="preserve">│└──┘ задержание;           применения меры │реабилитации/лечения (</w:t>
      </w:r>
      <w:hyperlink w:history="0" r:id="rId1125" w:tooltip="&quot;Кодекс Российской Федерации об административных правонарушениях&quot; от 30.12.2001 N 195-ФЗ (ред. от 04.08.2023) (с изм. и доп., вступ. в силу с 01.10.2023) ------------ Недействующая редакция {КонсультантПлюс}">
        <w:r>
          <w:rPr>
            <w:sz w:val="14"/>
            <w:color w:val="0000ff"/>
          </w:rPr>
          <w:t xml:space="preserve">п. 2.1 ст. 4.1</w:t>
        </w:r>
      </w:hyperlink>
      <w:r>
        <w:rPr>
          <w:sz w:val="14"/>
        </w:rPr>
        <w:t xml:space="preserve"> КоАП РФ)┌──┐│┌──┐  17 - отменено полностью с направлением на       │</w:t>
      </w:r>
    </w:p>
    <w:p>
      <w:pPr>
        <w:pStyle w:val="1"/>
        <w:jc w:val="both"/>
      </w:pPr>
      <w:r>
        <w:rPr>
          <w:sz w:val="14"/>
        </w:rPr>
        <w:t xml:space="preserve">│     3 - досмотр/осмотр;   _____________   │за правонарушения, связанные с наркотическими│  │││  │  новое рассмотрение;                             │</w:t>
      </w:r>
    </w:p>
    <w:p>
      <w:pPr>
        <w:pStyle w:val="1"/>
        <w:jc w:val="both"/>
      </w:pPr>
      <w:r>
        <w:rPr>
          <w:sz w:val="14"/>
        </w:rPr>
        <w:t xml:space="preserve">│     4 - изъятие вещей и документов;       │средствами                                   └──┘│└──┘  18 - отменено полностью с направлением дела     │</w:t>
      </w:r>
    </w:p>
    <w:p>
      <w:pPr>
        <w:pStyle w:val="1"/>
        <w:jc w:val="both"/>
      </w:pPr>
      <w:r>
        <w:rPr>
          <w:sz w:val="14"/>
        </w:rPr>
        <w:t xml:space="preserve">│     5 - отстранение от управления         │17. Учитывается в </w:t>
      </w:r>
      <w:hyperlink w:history="0" r:id="rId1126" w:tooltip="Приказ Судебного департамента при Верховном Суде РФ от 11.04.2017 N 65 (ред. от 18.05.2022) &quot;Об утверждении Табеля форм статистической отчетности о деятельности федеральных судов общей юрисдикции, федеральных арбитражных судов, мировых судей и судимости и форм статистической отчетности о деятельности федеральных судов общей юрисдикции, федеральных арбитражных судов, мировых судей и судимости&quot; {КонсультантПлюс}">
        <w:r>
          <w:rPr>
            <w:sz w:val="14"/>
            <w:color w:val="0000ff"/>
          </w:rPr>
          <w:t xml:space="preserve">разделе 1</w:t>
        </w:r>
      </w:hyperlink>
      <w:r>
        <w:rPr>
          <w:sz w:val="14"/>
        </w:rPr>
        <w:t xml:space="preserve"> формы N 1-АП в строке│      по подведомственности;                          │</w:t>
      </w:r>
    </w:p>
    <w:p>
      <w:pPr>
        <w:pStyle w:val="1"/>
        <w:jc w:val="both"/>
      </w:pPr>
      <w:r>
        <w:rPr>
          <w:sz w:val="14"/>
        </w:rPr>
        <w:t xml:space="preserve">│     транспортным средством соотв. вида;   │(курсив заполняется при ведении делопроизводства │      19 - изменено;                                  │</w:t>
      </w:r>
    </w:p>
    <w:p>
      <w:pPr>
        <w:pStyle w:val="1"/>
        <w:jc w:val="both"/>
      </w:pPr>
      <w:r>
        <w:rPr>
          <w:sz w:val="14"/>
        </w:rPr>
        <w:t xml:space="preserve">│     5.1 - освидетельствование на          │на бумажном носителе) __________________________ │      20 - оставлено без изменения;                   │</w:t>
      </w:r>
    </w:p>
    <w:p>
      <w:pPr>
        <w:pStyle w:val="1"/>
        <w:jc w:val="both"/>
      </w:pPr>
      <w:r>
        <w:rPr>
          <w:sz w:val="14"/>
        </w:rPr>
        <w:t xml:space="preserve">│┌──┐ состояние алкогольного опьянения;     │17.1. Вынесен судебный акт об изъятии из     ┌──┐│      в т.ч. с отменой последующих судебных           │</w:t>
      </w:r>
    </w:p>
    <w:p>
      <w:pPr>
        <w:pStyle w:val="1"/>
        <w:jc w:val="both"/>
      </w:pPr>
      <w:r>
        <w:rPr>
          <w:sz w:val="14"/>
        </w:rPr>
        <w:t xml:space="preserve">││  │ 6 - медицинское освидетельствование на│незаконного владения орудия или предмета     │  ││┌──┐  решений: 21 - да; 22 - нет;                     │</w:t>
      </w:r>
    </w:p>
    <w:p>
      <w:pPr>
        <w:pStyle w:val="1"/>
        <w:jc w:val="both"/>
      </w:pPr>
      <w:r>
        <w:rPr>
          <w:sz w:val="14"/>
        </w:rPr>
        <w:t xml:space="preserve">│└──┘ состояние опьянения;                  │АП __/__/____ г., из них изъятые из оборота  └──┘││  │  23 - производство по делу прекращено;           │</w:t>
      </w:r>
    </w:p>
    <w:p>
      <w:pPr>
        <w:pStyle w:val="1"/>
        <w:jc w:val="both"/>
      </w:pPr>
      <w:r>
        <w:rPr>
          <w:sz w:val="14"/>
        </w:rPr>
        <w:t xml:space="preserve">│     7 - задержание транспортного средства,│или ограниченные в обороте - 1                   │└──┘  24 - отменено, изменено иное определение        │</w:t>
      </w:r>
    </w:p>
    <w:p>
      <w:pPr>
        <w:pStyle w:val="1"/>
        <w:jc w:val="both"/>
      </w:pPr>
      <w:r>
        <w:rPr>
          <w:sz w:val="14"/>
        </w:rPr>
        <w:t xml:space="preserve">│     запрещение эксплуатации;              │18. Сдано в отдел делопроизводства __/__/____ г. │      не по существу дела.                            │</w:t>
      </w:r>
    </w:p>
    <w:p>
      <w:pPr>
        <w:pStyle w:val="1"/>
        <w:jc w:val="both"/>
      </w:pPr>
      <w:r>
        <w:rPr>
          <w:sz w:val="14"/>
        </w:rPr>
        <w:t xml:space="preserve">│     8 - арест товаров, транспортных       │II. ОБЖАЛОВАНИЕ                                  │Дело возвращено после обжалования в суд, мировому     │</w:t>
      </w:r>
    </w:p>
    <w:p>
      <w:pPr>
        <w:pStyle w:val="1"/>
        <w:jc w:val="both"/>
      </w:pPr>
      <w:r>
        <w:rPr>
          <w:sz w:val="14"/>
        </w:rPr>
        <w:t xml:space="preserve">│     средств и иных вещей;                 │19. Постановление: 1 - не обжаловано;            │судье, органу, вынесшему постановление _______________│</w:t>
      </w:r>
    </w:p>
    <w:p>
      <w:pPr>
        <w:pStyle w:val="1"/>
        <w:jc w:val="both"/>
      </w:pPr>
      <w:r>
        <w:rPr>
          <w:sz w:val="14"/>
        </w:rPr>
        <w:t xml:space="preserve">│     9 - привод;     10.2. Дата вынесения  │                   2 - обжаловано;               │__________________________________ __.__.____ г.      │</w:t>
      </w:r>
    </w:p>
    <w:p>
      <w:pPr>
        <w:pStyle w:val="1"/>
        <w:jc w:val="both"/>
      </w:pPr>
      <w:r>
        <w:rPr>
          <w:sz w:val="14"/>
        </w:rPr>
        <w:t xml:space="preserve">│                     определения о приводе │                   3 - опротестовано             │28. ПРОЦЕССУАЛЬНЫЕ ИЗДЕРЖКИ за счет федерального      │</w:t>
      </w:r>
    </w:p>
    <w:p>
      <w:pPr>
        <w:pStyle w:val="1"/>
        <w:jc w:val="both"/>
      </w:pPr>
      <w:r>
        <w:rPr>
          <w:sz w:val="14"/>
        </w:rPr>
        <w:t xml:space="preserve">│     __/__/____ г.                         │                       прокурором                │бюджета                                               │</w:t>
      </w:r>
    </w:p>
    <w:p>
      <w:pPr>
        <w:pStyle w:val="1"/>
        <w:jc w:val="both"/>
      </w:pPr>
      <w:r>
        <w:rPr>
          <w:sz w:val="14"/>
        </w:rPr>
        <w:t xml:space="preserve">│     10 - временный       11 - залог за    │_________________________________________________│_____________ _______________ ________ _______________│</w:t>
      </w:r>
    </w:p>
    <w:p>
      <w:pPr>
        <w:pStyle w:val="1"/>
        <w:jc w:val="both"/>
      </w:pPr>
      <w:r>
        <w:rPr>
          <w:sz w:val="14"/>
        </w:rPr>
        <w:t xml:space="preserve">│     запрет деятельности; арестованное     │кем ____________________________________________ │_____________ _______________ ________ _______________│</w:t>
      </w:r>
    </w:p>
    <w:p>
      <w:pPr>
        <w:pStyle w:val="1"/>
        <w:jc w:val="both"/>
      </w:pPr>
      <w:r>
        <w:rPr>
          <w:sz w:val="14"/>
        </w:rPr>
        <w:t xml:space="preserve">│                          судно;           │процессуальное положение _________ __.__.____ г. │     кому           дата       сумма      количество  │</w:t>
      </w:r>
    </w:p>
    <w:p>
      <w:pPr>
        <w:pStyle w:val="1"/>
        <w:jc w:val="both"/>
      </w:pPr>
      <w:r>
        <w:rPr>
          <w:sz w:val="14"/>
        </w:rPr>
        <w:t xml:space="preserve">│12 - арест имущества в целях обеспечения   │20. Дело направлено на обжалование в суд         │  (категория   постановления   (руб.)/       дней     │</w:t>
      </w:r>
    </w:p>
    <w:p>
      <w:pPr>
        <w:pStyle w:val="1"/>
        <w:jc w:val="both"/>
      </w:pPr>
      <w:r>
        <w:rPr>
          <w:sz w:val="14"/>
        </w:rPr>
        <w:t xml:space="preserve">│исп. адм. наказания по </w:t>
      </w:r>
      <w:hyperlink w:history="0" r:id="rId1127" w:tooltip="&quot;Кодекс Российской Федерации об административных правонарушениях&quot; от 30.12.2001 N 195-ФЗ (ред. от 04.08.2023) (с изм. и доп., вступ. в силу с 01.10.2023) ------------ Недействующая редакция {КонсультантПлюс}">
        <w:r>
          <w:rPr>
            <w:sz w:val="14"/>
            <w:color w:val="0000ff"/>
          </w:rPr>
          <w:t xml:space="preserve">ст. 19.28</w:t>
        </w:r>
      </w:hyperlink>
      <w:r>
        <w:rPr>
          <w:sz w:val="14"/>
        </w:rPr>
        <w:t xml:space="preserve"> КоАП РФ;  │-------------------------------------------------│     лица)/                                           │</w:t>
      </w:r>
    </w:p>
    <w:p>
      <w:pPr>
        <w:pStyle w:val="1"/>
        <w:jc w:val="both"/>
      </w:pPr>
      <w:r>
        <w:rPr>
          <w:sz w:val="14"/>
        </w:rPr>
        <w:t xml:space="preserve">│13 - помещение лиц, подлежащих выдворению  │____________________________ ____. ______.____ г.│29. Дополнительные сведения                           │</w:t>
      </w:r>
    </w:p>
    <w:p>
      <w:pPr>
        <w:pStyle w:val="1"/>
        <w:jc w:val="both"/>
      </w:pPr>
      <w:r>
        <w:rPr>
          <w:sz w:val="14"/>
        </w:rPr>
        <w:t xml:space="preserve">│в спецучреждения                           │21. Жалоба (протест) на постановление            │                                                      │</w:t>
      </w:r>
    </w:p>
    <w:p>
      <w:pPr>
        <w:pStyle w:val="1"/>
        <w:jc w:val="both"/>
      </w:pPr>
      <w:r>
        <w:rPr>
          <w:sz w:val="14"/>
        </w:rPr>
        <w:t xml:space="preserve">│11. Вынесены определения в порядке </w:t>
      </w:r>
      <w:hyperlink w:history="0" r:id="rId1128" w:tooltip="&quot;Кодекс Российской Федерации об административных правонарушениях&quot; от 30.12.2001 N 195-ФЗ (ред. от 04.08.2023) (с изм. и доп., вступ. в силу с 01.10.2023) ------------ Недействующая редакция {КонсультантПлюс}">
        <w:r>
          <w:rPr>
            <w:sz w:val="14"/>
            <w:color w:val="0000ff"/>
          </w:rPr>
          <w:t xml:space="preserve">ст. 29.4</w:t>
        </w:r>
      </w:hyperlink>
      <w:r>
        <w:rPr>
          <w:sz w:val="14"/>
        </w:rPr>
        <w:t xml:space="preserve">│рассмотрена  __.__.____ г.                       │Связанные дела: _____________________________________ │</w:t>
      </w:r>
    </w:p>
    <w:p>
      <w:pPr>
        <w:pStyle w:val="1"/>
        <w:jc w:val="both"/>
      </w:pPr>
      <w:r>
        <w:rPr>
          <w:sz w:val="14"/>
        </w:rPr>
        <w:t xml:space="preserve">│КоАП РФ                                    │Результат рассмотрения жалобы (протеста) на      │                                                      │</w:t>
      </w:r>
    </w:p>
    <w:p>
      <w:pPr>
        <w:pStyle w:val="1"/>
        <w:jc w:val="both"/>
      </w:pPr>
      <w:r>
        <w:rPr>
          <w:sz w:val="14"/>
        </w:rPr>
        <w:t xml:space="preserve">│┌──┐ 1.1 - о назначении судебного          │административное постановление:                  │Другие сведения по делу ______________________________│</w:t>
      </w:r>
    </w:p>
    <w:p>
      <w:pPr>
        <w:pStyle w:val="1"/>
        <w:jc w:val="both"/>
      </w:pPr>
      <w:r>
        <w:rPr>
          <w:sz w:val="14"/>
        </w:rPr>
        <w:t xml:space="preserve">││  │ заседания;                            │    1 - оставлено без изменения;  2 - изменено;  │                                                      │</w:t>
      </w:r>
    </w:p>
    <w:p>
      <w:pPr>
        <w:pStyle w:val="1"/>
        <w:jc w:val="both"/>
      </w:pPr>
      <w:r>
        <w:rPr>
          <w:sz w:val="14"/>
        </w:rPr>
        <w:t xml:space="preserve">│└──┘ на __.__.____ г.                      │    3 - отменено с прекращением                  │                                                      │</w:t>
      </w:r>
    </w:p>
    <w:p>
      <w:pPr>
        <w:pStyle w:val="1"/>
        <w:jc w:val="both"/>
      </w:pPr>
      <w:r>
        <w:rPr>
          <w:sz w:val="14"/>
        </w:rPr>
        <w:t xml:space="preserve">│     __ ч. __ мин; ____________            │    производства;                           ┌──┐ │                                                      │</w:t>
      </w:r>
    </w:p>
    <w:p>
      <w:pPr>
        <w:pStyle w:val="1"/>
        <w:jc w:val="both"/>
      </w:pPr>
      <w:r>
        <w:rPr>
          <w:sz w:val="14"/>
        </w:rPr>
        <w:t xml:space="preserve">│     1.2 - о назначении закрытого судебного│    4 - отменено с возвращением на новое    │  │ │                                                      │</w:t>
      </w:r>
    </w:p>
    <w:p>
      <w:pPr>
        <w:pStyle w:val="1"/>
        <w:jc w:val="both"/>
      </w:pPr>
      <w:r>
        <w:rPr>
          <w:sz w:val="14"/>
        </w:rPr>
        <w:t xml:space="preserve">│     заседания в соотв. со </w:t>
      </w:r>
      <w:hyperlink w:history="0" r:id="rId1129" w:tooltip="&quot;Кодекс Российской Федерации об административных правонарушениях&quot; от 30.12.2001 N 195-ФЗ (ред. от 04.08.2023) (с изм. и доп., вступ. в силу с 01.10.2023) ------------ Недействующая редакция {КонсультантПлюс}">
        <w:r>
          <w:rPr>
            <w:sz w:val="14"/>
            <w:color w:val="0000ff"/>
          </w:rPr>
          <w:t xml:space="preserve">ст. 24.3</w:t>
        </w:r>
      </w:hyperlink>
      <w:r>
        <w:rPr>
          <w:sz w:val="14"/>
        </w:rPr>
        <w:t xml:space="preserve"> КоАП РФ│    рассмотрение;                           └──┘ │                                                      │</w:t>
      </w:r>
    </w:p>
    <w:p>
      <w:pPr>
        <w:pStyle w:val="1"/>
        <w:jc w:val="both"/>
      </w:pPr>
      <w:r>
        <w:rPr>
          <w:sz w:val="14"/>
        </w:rPr>
        <w:t xml:space="preserve">│     на __.__.____ г. __ ч __ мин.;        │    5 - отменено с направлением по               │                                                      │</w:t>
      </w:r>
    </w:p>
    <w:p>
      <w:pPr>
        <w:pStyle w:val="1"/>
        <w:jc w:val="both"/>
      </w:pPr>
      <w:r>
        <w:rPr>
          <w:sz w:val="14"/>
        </w:rPr>
        <w:t xml:space="preserve">│┌──┐ 2 - о вызове лиц, указанных           │    подведомственности;                          │                                                      │</w:t>
      </w:r>
    </w:p>
    <w:p>
      <w:pPr>
        <w:pStyle w:val="1"/>
        <w:jc w:val="both"/>
      </w:pPr>
      <w:r>
        <w:rPr>
          <w:sz w:val="14"/>
        </w:rPr>
        <w:t xml:space="preserve">││  │ в </w:t>
      </w:r>
      <w:hyperlink w:history="0" r:id="rId1130" w:tooltip="&quot;Кодекс Российской Федерации об административных правонарушениях&quot; от 30.12.2001 N 195-ФЗ (ред. от 04.08.2023) (с изм. и доп., вступ. в силу с 01.10.2023) ------------ Недействующая редакция {КонсультантПлюс}">
        <w:r>
          <w:rPr>
            <w:sz w:val="14"/>
            <w:color w:val="0000ff"/>
          </w:rPr>
          <w:t xml:space="preserve">ст. 25.1</w:t>
        </w:r>
      </w:hyperlink>
      <w:r>
        <w:rPr>
          <w:sz w:val="14"/>
        </w:rPr>
        <w:t xml:space="preserve"> - </w:t>
      </w:r>
      <w:hyperlink w:history="0" r:id="rId1131" w:tooltip="&quot;Кодекс Российской Федерации об административных правонарушениях&quot; от 30.12.2001 N 195-ФЗ (ред. от 04.08.2023) (с изм. и доп., вступ. в силу с 01.10.2023) ------------ Недействующая редакция {КонсультантПлюс}">
        <w:r>
          <w:rPr>
            <w:sz w:val="14"/>
            <w:color w:val="0000ff"/>
          </w:rPr>
          <w:t xml:space="preserve">25.10</w:t>
        </w:r>
      </w:hyperlink>
      <w:r>
        <w:rPr>
          <w:sz w:val="14"/>
        </w:rPr>
        <w:t xml:space="preserve"> КоАП РФ;           │6 - оставлено без рассмотрения;                  │                                                      │</w:t>
      </w:r>
    </w:p>
    <w:p>
      <w:pPr>
        <w:pStyle w:val="1"/>
        <w:jc w:val="both"/>
      </w:pPr>
      <w:r>
        <w:rPr>
          <w:sz w:val="14"/>
        </w:rPr>
        <w:t xml:space="preserve">│└──┘ 3 - об истребовании необходимых       │7 - производство прекращено;                     │                                                      │</w:t>
      </w:r>
    </w:p>
    <w:p>
      <w:pPr>
        <w:pStyle w:val="1"/>
        <w:jc w:val="both"/>
      </w:pPr>
      <w:r>
        <w:rPr>
          <w:sz w:val="14"/>
        </w:rPr>
        <w:t xml:space="preserve">│     дополнительных материалов по делу;    │8 - направлено по подведомственности;            │                                                      │</w:t>
      </w:r>
    </w:p>
    <w:p>
      <w:pPr>
        <w:pStyle w:val="1"/>
        <w:jc w:val="both"/>
      </w:pPr>
      <w:r>
        <w:rPr>
          <w:sz w:val="14"/>
        </w:rPr>
        <w:t xml:space="preserve">│     4 - о назначении экспертизы           │9 - вынесено иное определение не по              │                                                      │</w:t>
      </w:r>
    </w:p>
    <w:p>
      <w:pPr>
        <w:pStyle w:val="1"/>
        <w:jc w:val="both"/>
      </w:pPr>
      <w:r>
        <w:rPr>
          <w:sz w:val="14"/>
        </w:rPr>
        <w:t xml:space="preserve">│                     направлено/возвращено │    существу дела                                │                                                      │</w:t>
      </w:r>
    </w:p>
    <w:p>
      <w:pPr>
        <w:pStyle w:val="1"/>
        <w:jc w:val="both"/>
      </w:pPr>
      <w:r>
        <w:rPr>
          <w:sz w:val="14"/>
        </w:rPr>
        <w:t xml:space="preserve">│_____________ ______________ __.__.____ г. │Дело возвращено после обжалования __.__.____ г.  │                                                      │</w:t>
      </w:r>
    </w:p>
    <w:p>
      <w:pPr>
        <w:pStyle w:val="1"/>
        <w:jc w:val="both"/>
      </w:pPr>
      <w:r>
        <w:rPr>
          <w:sz w:val="14"/>
        </w:rPr>
        <w:t xml:space="preserve">│    (вид       (учреждение)                │                                                 │                                                      │</w:t>
      </w:r>
    </w:p>
    <w:p>
      <w:pPr>
        <w:pStyle w:val="1"/>
        <w:jc w:val="both"/>
      </w:pPr>
      <w:r>
        <w:rPr>
          <w:sz w:val="14"/>
        </w:rPr>
        <w:t xml:space="preserve">│ экспертизы)                               │                                                 │                                                      │</w:t>
      </w:r>
    </w:p>
    <w:p>
      <w:pPr>
        <w:pStyle w:val="1"/>
        <w:jc w:val="both"/>
      </w:pPr>
      <w:r>
        <w:rPr>
          <w:sz w:val="14"/>
        </w:rPr>
        <w:t xml:space="preserve">│__.__.____ г.;                             │                                                 │                                                      │</w:t>
      </w:r>
    </w:p>
    <w:p>
      <w:pPr>
        <w:pStyle w:val="1"/>
        <w:jc w:val="both"/>
      </w:pPr>
      <w:r>
        <w:rPr>
          <w:sz w:val="14"/>
        </w:rPr>
        <w:t xml:space="preserve">│┌──┐ 5 - об отложении рассмотрения дела;   │                                                 │                                                      │</w:t>
      </w:r>
    </w:p>
    <w:p>
      <w:pPr>
        <w:pStyle w:val="1"/>
        <w:jc w:val="both"/>
      </w:pPr>
      <w:r>
        <w:rPr>
          <w:sz w:val="14"/>
        </w:rPr>
        <w:t xml:space="preserve">││  │ 6 - о возвращении протокола об        │                                                 │                                                      │</w:t>
      </w:r>
    </w:p>
    <w:p>
      <w:pPr>
        <w:pStyle w:val="1"/>
        <w:jc w:val="both"/>
      </w:pPr>
      <w:r>
        <w:rPr>
          <w:sz w:val="14"/>
        </w:rPr>
        <w:t xml:space="preserve">│└──┘ административном правонарушении и     │                                                 │                                                      │</w:t>
      </w:r>
    </w:p>
    <w:p>
      <w:pPr>
        <w:pStyle w:val="1"/>
        <w:jc w:val="both"/>
      </w:pPr>
      <w:r>
        <w:rPr>
          <w:sz w:val="14"/>
        </w:rPr>
        <w:t xml:space="preserve">│     других материалов;                    │                                                 │                                                      │</w:t>
      </w:r>
    </w:p>
    <w:p>
      <w:pPr>
        <w:pStyle w:val="1"/>
        <w:jc w:val="both"/>
      </w:pPr>
      <w:r>
        <w:rPr>
          <w:sz w:val="14"/>
        </w:rPr>
        <w:t xml:space="preserve">│     7 - о передаче протокола об           │                                                 │                                                      │</w:t>
      </w:r>
    </w:p>
    <w:p>
      <w:pPr>
        <w:pStyle w:val="1"/>
        <w:jc w:val="both"/>
      </w:pPr>
      <w:r>
        <w:rPr>
          <w:sz w:val="14"/>
        </w:rPr>
        <w:t xml:space="preserve">│     административном правонарушении       │                                                 │                                                      │</w:t>
      </w:r>
    </w:p>
    <w:p>
      <w:pPr>
        <w:pStyle w:val="1"/>
        <w:jc w:val="both"/>
      </w:pPr>
      <w:r>
        <w:rPr>
          <w:sz w:val="14"/>
        </w:rPr>
        <w:t xml:space="preserve">│     и других материалов дела на           │                                                 │                                                      │</w:t>
      </w:r>
    </w:p>
    <w:p>
      <w:pPr>
        <w:pStyle w:val="1"/>
        <w:jc w:val="both"/>
      </w:pPr>
      <w:r>
        <w:rPr>
          <w:sz w:val="14"/>
        </w:rPr>
        <w:t xml:space="preserve">│     рассмотрение по                       │                                                 │                                                      │</w:t>
      </w:r>
    </w:p>
    <w:p>
      <w:pPr>
        <w:pStyle w:val="1"/>
        <w:jc w:val="both"/>
      </w:pPr>
      <w:r>
        <w:rPr>
          <w:sz w:val="14"/>
        </w:rPr>
        <w:t xml:space="preserve">│     подведомственности; 8 - о прекращении │                                                 │                                                      │</w:t>
      </w:r>
    </w:p>
    <w:p>
      <w:pPr>
        <w:pStyle w:val="1"/>
        <w:jc w:val="both"/>
      </w:pPr>
      <w:r>
        <w:rPr>
          <w:sz w:val="14"/>
        </w:rPr>
        <w:t xml:space="preserve">│     производства по делу.                 │                                                 │                                                      │</w:t>
      </w:r>
    </w:p>
    <w:p>
      <w:pPr>
        <w:pStyle w:val="1"/>
        <w:jc w:val="both"/>
      </w:pPr>
      <w:r>
        <w:rPr>
          <w:sz w:val="14"/>
        </w:rPr>
        <w:t xml:space="preserve">└───────────────────────────────────────────┴─────────────────────────────────────────────────┴──────────────────────────────────────────────────────┘</w:t>
      </w:r>
    </w:p>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132"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09.04.2015 N 95)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5-а</w:t>
      </w:r>
    </w:p>
    <w:p>
      <w:pPr>
        <w:pStyle w:val="0"/>
      </w:pPr>
      <w:r>
        <w:rPr>
          <w:sz w:val="20"/>
        </w:rPr>
      </w:r>
    </w:p>
    <w:bookmarkStart w:id="2537" w:name="P2537"/>
    <w:bookmarkEnd w:id="2537"/>
    <w:p>
      <w:pPr>
        <w:pStyle w:val="0"/>
        <w:jc w:val="center"/>
      </w:pPr>
      <w:r>
        <w:rPr>
          <w:sz w:val="20"/>
        </w:rPr>
        <w:t xml:space="preserve">Алфавитный указатель</w:t>
      </w:r>
    </w:p>
    <w:p>
      <w:pPr>
        <w:pStyle w:val="0"/>
        <w:jc w:val="center"/>
      </w:pPr>
      <w:r>
        <w:rPr>
          <w:sz w:val="20"/>
        </w:rPr>
        <w:t xml:space="preserve">к уголовным делам, жалобам частного обвинения</w:t>
      </w:r>
    </w:p>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135"/>
        <w:gridCol w:w="1155"/>
        <w:gridCol w:w="3300"/>
        <w:gridCol w:w="4455"/>
      </w:tblGrid>
      <w:tr>
        <w:tc>
          <w:tcPr>
            <w:tcW w:w="3135" w:type="dxa"/>
          </w:tcPr>
          <w:p>
            <w:pPr>
              <w:pStyle w:val="0"/>
              <w:jc w:val="center"/>
            </w:pPr>
            <w:r>
              <w:rPr>
                <w:sz w:val="20"/>
              </w:rPr>
              <w:t xml:space="preserve">Фамилия, имя, отчество привлекаемого лица</w:t>
            </w:r>
          </w:p>
        </w:tc>
        <w:tc>
          <w:tcPr>
            <w:tcW w:w="1155" w:type="dxa"/>
          </w:tcPr>
          <w:p>
            <w:pPr>
              <w:pStyle w:val="0"/>
              <w:jc w:val="center"/>
            </w:pPr>
            <w:r>
              <w:rPr>
                <w:sz w:val="20"/>
              </w:rPr>
              <w:t xml:space="preserve">Статьи </w:t>
            </w:r>
            <w:hyperlink w:history="0" r:id="rId1133" w:tooltip="&quot;Уголовный кодекс Российской Федерации&quot; от 13.06.1996 N 63-ФЗ (ред. от 04.08.2023) ------------ Недействующая редакция {КонсультантПлюс}">
              <w:r>
                <w:rPr>
                  <w:sz w:val="20"/>
                  <w:color w:val="0000ff"/>
                </w:rPr>
                <w:t xml:space="preserve">УК</w:t>
              </w:r>
            </w:hyperlink>
            <w:r>
              <w:rPr>
                <w:sz w:val="20"/>
              </w:rPr>
              <w:t xml:space="preserve"> РФ</w:t>
            </w:r>
          </w:p>
        </w:tc>
        <w:tc>
          <w:tcPr>
            <w:tcW w:w="3300" w:type="dxa"/>
          </w:tcPr>
          <w:p>
            <w:pPr>
              <w:pStyle w:val="0"/>
              <w:jc w:val="center"/>
            </w:pPr>
            <w:r>
              <w:rPr>
                <w:sz w:val="20"/>
              </w:rPr>
              <w:t xml:space="preserve">N дела</w:t>
            </w:r>
          </w:p>
        </w:tc>
        <w:tc>
          <w:tcPr>
            <w:tcW w:w="4455" w:type="dxa"/>
          </w:tcPr>
          <w:p>
            <w:pPr>
              <w:pStyle w:val="0"/>
              <w:jc w:val="center"/>
            </w:pPr>
            <w:r>
              <w:rPr>
                <w:sz w:val="20"/>
              </w:rPr>
              <w:t xml:space="preserve">Для поступивших повторно - N дела по предыдущей регистрации</w:t>
            </w:r>
          </w:p>
        </w:tc>
      </w:tr>
      <w:tr>
        <w:tc>
          <w:tcPr>
            <w:tcW w:w="3135" w:type="dxa"/>
          </w:tcPr>
          <w:p>
            <w:pPr>
              <w:pStyle w:val="0"/>
              <w:jc w:val="center"/>
            </w:pPr>
            <w:r>
              <w:rPr>
                <w:sz w:val="20"/>
              </w:rPr>
              <w:t xml:space="preserve">1</w:t>
            </w:r>
          </w:p>
        </w:tc>
        <w:tc>
          <w:tcPr>
            <w:tcW w:w="1155" w:type="dxa"/>
          </w:tcPr>
          <w:p>
            <w:pPr>
              <w:pStyle w:val="0"/>
              <w:jc w:val="center"/>
            </w:pPr>
            <w:r>
              <w:rPr>
                <w:sz w:val="20"/>
              </w:rPr>
              <w:t xml:space="preserve">2</w:t>
            </w:r>
          </w:p>
        </w:tc>
        <w:tc>
          <w:tcPr>
            <w:tcW w:w="3300" w:type="dxa"/>
          </w:tcPr>
          <w:p>
            <w:pPr>
              <w:pStyle w:val="0"/>
              <w:jc w:val="center"/>
            </w:pPr>
            <w:r>
              <w:rPr>
                <w:sz w:val="20"/>
              </w:rPr>
              <w:t xml:space="preserve">3</w:t>
            </w:r>
          </w:p>
        </w:tc>
        <w:tc>
          <w:tcPr>
            <w:tcW w:w="4455" w:type="dxa"/>
          </w:tcPr>
          <w:p>
            <w:pPr>
              <w:pStyle w:val="0"/>
              <w:jc w:val="center"/>
            </w:pPr>
            <w:r>
              <w:rPr>
                <w:sz w:val="20"/>
              </w:rPr>
              <w:t xml:space="preserve">4</w:t>
            </w:r>
          </w:p>
        </w:tc>
      </w:tr>
    </w:tbl>
    <w:p>
      <w:pPr>
        <w:sectPr>
          <w:headerReference w:type="default" r:id="rId1071"/>
          <w:headerReference w:type="first" r:id="rId1071"/>
          <w:footerReference w:type="default" r:id="rId1072"/>
          <w:footerReference w:type="first" r:id="rId1072"/>
          <w:pgSz w:w="16838" w:h="11906" w:orient="landscape"/>
          <w:pgMar w:top="1133" w:right="1440" w:bottom="566" w:left="1440" w:header="0" w:footer="0" w:gutter="0"/>
          <w:titlePg/>
        </w:sectPr>
      </w:pPr>
    </w:p>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13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21.10.2019 N 238)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5.1</w:t>
      </w:r>
    </w:p>
    <w:p>
      <w:pPr>
        <w:pStyle w:val="0"/>
      </w:pPr>
      <w:r>
        <w:rPr>
          <w:sz w:val="20"/>
        </w:rPr>
      </w:r>
    </w:p>
    <w:bookmarkStart w:id="2556" w:name="P2556"/>
    <w:bookmarkEnd w:id="2556"/>
    <w:p>
      <w:pPr>
        <w:pStyle w:val="0"/>
        <w:jc w:val="center"/>
      </w:pPr>
      <w:r>
        <w:rPr>
          <w:sz w:val="20"/>
        </w:rPr>
        <w:t xml:space="preserve">ЖУРНАЛ (РЕЕСТР)</w:t>
      </w:r>
    </w:p>
    <w:p>
      <w:pPr>
        <w:pStyle w:val="0"/>
        <w:jc w:val="center"/>
      </w:pPr>
      <w:r>
        <w:rPr>
          <w:sz w:val="20"/>
        </w:rPr>
        <w:t xml:space="preserve">учета заявлений по делам частного-публичного обвинения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907"/>
        <w:gridCol w:w="964"/>
        <w:gridCol w:w="1101"/>
        <w:gridCol w:w="1191"/>
        <w:gridCol w:w="2236"/>
        <w:gridCol w:w="2157"/>
      </w:tblGrid>
      <w:tr>
        <w:tc>
          <w:tcPr>
            <w:tcW w:w="510" w:type="dxa"/>
          </w:tcPr>
          <w:p>
            <w:pPr>
              <w:pStyle w:val="0"/>
              <w:jc w:val="center"/>
            </w:pPr>
            <w:r>
              <w:rPr>
                <w:sz w:val="20"/>
              </w:rPr>
              <w:t xml:space="preserve">N п/п</w:t>
            </w:r>
          </w:p>
        </w:tc>
        <w:tc>
          <w:tcPr>
            <w:tcW w:w="907" w:type="dxa"/>
          </w:tcPr>
          <w:p>
            <w:pPr>
              <w:pStyle w:val="0"/>
              <w:jc w:val="center"/>
            </w:pPr>
            <w:r>
              <w:rPr>
                <w:sz w:val="20"/>
              </w:rPr>
              <w:t xml:space="preserve">Дата поступления заявления</w:t>
            </w:r>
          </w:p>
        </w:tc>
        <w:tc>
          <w:tcPr>
            <w:tcW w:w="964" w:type="dxa"/>
          </w:tcPr>
          <w:p>
            <w:pPr>
              <w:pStyle w:val="0"/>
              <w:jc w:val="center"/>
            </w:pPr>
            <w:r>
              <w:rPr>
                <w:sz w:val="20"/>
              </w:rPr>
              <w:t xml:space="preserve">Порядок поступления </w:t>
            </w:r>
            <w:hyperlink w:history="0" w:anchor="P2588" w:tooltip="&lt;1&gt; По почте - 1; на личном приеме - 2.">
              <w:r>
                <w:rPr>
                  <w:sz w:val="20"/>
                  <w:color w:val="0000ff"/>
                </w:rPr>
                <w:t xml:space="preserve">&lt;1&gt;</w:t>
              </w:r>
            </w:hyperlink>
          </w:p>
        </w:tc>
        <w:tc>
          <w:tcPr>
            <w:tcW w:w="1101" w:type="dxa"/>
          </w:tcPr>
          <w:p>
            <w:pPr>
              <w:pStyle w:val="0"/>
              <w:jc w:val="center"/>
            </w:pPr>
            <w:r>
              <w:rPr>
                <w:sz w:val="20"/>
              </w:rPr>
              <w:t xml:space="preserve">Ф.И.О. лица, подавшего заявление</w:t>
            </w:r>
          </w:p>
        </w:tc>
        <w:tc>
          <w:tcPr>
            <w:tcW w:w="1191" w:type="dxa"/>
          </w:tcPr>
          <w:p>
            <w:pPr>
              <w:pStyle w:val="0"/>
              <w:jc w:val="center"/>
            </w:pPr>
            <w:r>
              <w:rPr>
                <w:sz w:val="20"/>
              </w:rPr>
              <w:t xml:space="preserve">Ф.И.О. судьи, которому передано заявление</w:t>
            </w:r>
          </w:p>
        </w:tc>
        <w:tc>
          <w:tcPr>
            <w:tcW w:w="2236" w:type="dxa"/>
          </w:tcPr>
          <w:p>
            <w:pPr>
              <w:pStyle w:val="0"/>
              <w:jc w:val="center"/>
            </w:pPr>
            <w:r>
              <w:rPr>
                <w:sz w:val="20"/>
              </w:rPr>
              <w:t xml:space="preserve">Дата передачи заявления судье (секретарю судебного заседания, помощнику судьи)</w:t>
            </w:r>
          </w:p>
        </w:tc>
        <w:tc>
          <w:tcPr>
            <w:tcW w:w="2157" w:type="dxa"/>
          </w:tcPr>
          <w:p>
            <w:pPr>
              <w:pStyle w:val="0"/>
              <w:jc w:val="center"/>
            </w:pPr>
            <w:r>
              <w:rPr>
                <w:sz w:val="20"/>
              </w:rPr>
              <w:t xml:space="preserve">Сущность решения, принятого судьей по заявлению на стадии приема </w:t>
            </w:r>
            <w:hyperlink w:history="0" w:anchor="P2589" w:tooltip="&lt;2&gt; Возвращено лицу, его подавшему, для приведения его в соответствие с указанными требованиями - 1; принято к производству - 2.">
              <w:r>
                <w:rPr>
                  <w:sz w:val="20"/>
                  <w:color w:val="0000ff"/>
                </w:rPr>
                <w:t xml:space="preserve">&lt;2&gt;</w:t>
              </w:r>
            </w:hyperlink>
          </w:p>
        </w:tc>
      </w:tr>
      <w:tr>
        <w:tc>
          <w:tcPr>
            <w:tcW w:w="510" w:type="dxa"/>
          </w:tcPr>
          <w:p>
            <w:pPr>
              <w:pStyle w:val="0"/>
              <w:jc w:val="center"/>
            </w:pPr>
            <w:r>
              <w:rPr>
                <w:sz w:val="20"/>
              </w:rPr>
              <w:t xml:space="preserve">1</w:t>
            </w:r>
          </w:p>
        </w:tc>
        <w:tc>
          <w:tcPr>
            <w:tcW w:w="907" w:type="dxa"/>
          </w:tcPr>
          <w:p>
            <w:pPr>
              <w:pStyle w:val="0"/>
              <w:jc w:val="center"/>
            </w:pPr>
            <w:r>
              <w:rPr>
                <w:sz w:val="20"/>
              </w:rPr>
              <w:t xml:space="preserve">2</w:t>
            </w:r>
          </w:p>
        </w:tc>
        <w:tc>
          <w:tcPr>
            <w:tcW w:w="964" w:type="dxa"/>
          </w:tcPr>
          <w:p>
            <w:pPr>
              <w:pStyle w:val="0"/>
              <w:jc w:val="center"/>
            </w:pPr>
            <w:r>
              <w:rPr>
                <w:sz w:val="20"/>
              </w:rPr>
              <w:t xml:space="preserve">3</w:t>
            </w:r>
          </w:p>
        </w:tc>
        <w:tc>
          <w:tcPr>
            <w:tcW w:w="1101" w:type="dxa"/>
          </w:tcPr>
          <w:p>
            <w:pPr>
              <w:pStyle w:val="0"/>
              <w:jc w:val="center"/>
            </w:pPr>
            <w:r>
              <w:rPr>
                <w:sz w:val="20"/>
              </w:rPr>
              <w:t xml:space="preserve">4</w:t>
            </w:r>
          </w:p>
        </w:tc>
        <w:tc>
          <w:tcPr>
            <w:tcW w:w="1191" w:type="dxa"/>
          </w:tcPr>
          <w:p>
            <w:pPr>
              <w:pStyle w:val="0"/>
              <w:jc w:val="center"/>
            </w:pPr>
            <w:r>
              <w:rPr>
                <w:sz w:val="20"/>
              </w:rPr>
              <w:t xml:space="preserve">5</w:t>
            </w:r>
          </w:p>
        </w:tc>
        <w:tc>
          <w:tcPr>
            <w:tcW w:w="2236" w:type="dxa"/>
          </w:tcPr>
          <w:p>
            <w:pPr>
              <w:pStyle w:val="0"/>
              <w:jc w:val="center"/>
            </w:pPr>
            <w:r>
              <w:rPr>
                <w:sz w:val="20"/>
              </w:rPr>
              <w:t xml:space="preserve">6</w:t>
            </w:r>
          </w:p>
        </w:tc>
        <w:tc>
          <w:tcPr>
            <w:tcW w:w="2157" w:type="dxa"/>
          </w:tcPr>
          <w:p>
            <w:pPr>
              <w:pStyle w:val="0"/>
              <w:jc w:val="center"/>
            </w:pPr>
            <w:r>
              <w:rPr>
                <w:sz w:val="20"/>
              </w:rPr>
              <w:t xml:space="preserve">7</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33"/>
        <w:gridCol w:w="1530"/>
        <w:gridCol w:w="1247"/>
        <w:gridCol w:w="1757"/>
        <w:gridCol w:w="1474"/>
        <w:gridCol w:w="1927"/>
      </w:tblGrid>
      <w:tr>
        <w:tc>
          <w:tcPr>
            <w:tcW w:w="1133" w:type="dxa"/>
          </w:tcPr>
          <w:p>
            <w:pPr>
              <w:pStyle w:val="0"/>
              <w:jc w:val="center"/>
            </w:pPr>
            <w:r>
              <w:rPr>
                <w:sz w:val="20"/>
              </w:rPr>
              <w:t xml:space="preserve">Срок для исправления недостатков</w:t>
            </w:r>
          </w:p>
        </w:tc>
        <w:tc>
          <w:tcPr>
            <w:tcW w:w="1530" w:type="dxa"/>
          </w:tcPr>
          <w:p>
            <w:pPr>
              <w:pStyle w:val="0"/>
              <w:jc w:val="center"/>
            </w:pPr>
            <w:r>
              <w:rPr>
                <w:sz w:val="20"/>
              </w:rPr>
              <w:t xml:space="preserve">Дата вынесения постановления о возвращении заявления</w:t>
            </w:r>
          </w:p>
        </w:tc>
        <w:tc>
          <w:tcPr>
            <w:tcW w:w="1247" w:type="dxa"/>
          </w:tcPr>
          <w:p>
            <w:pPr>
              <w:pStyle w:val="0"/>
              <w:jc w:val="center"/>
            </w:pPr>
            <w:r>
              <w:rPr>
                <w:sz w:val="20"/>
              </w:rPr>
              <w:t xml:space="preserve">Дата повторного поступления заявления</w:t>
            </w:r>
          </w:p>
        </w:tc>
        <w:tc>
          <w:tcPr>
            <w:tcW w:w="1757" w:type="dxa"/>
          </w:tcPr>
          <w:p>
            <w:pPr>
              <w:pStyle w:val="0"/>
              <w:jc w:val="center"/>
            </w:pPr>
            <w:r>
              <w:rPr>
                <w:sz w:val="20"/>
              </w:rPr>
              <w:t xml:space="preserve">Сущность решения, принятого судьей по заявлению, поданному повторно </w:t>
            </w:r>
            <w:hyperlink w:history="0" w:anchor="P2590" w:tooltip="&lt;3&gt; Отказано в принятии к производству - 1; принято к производству - 2.">
              <w:r>
                <w:rPr>
                  <w:sz w:val="20"/>
                  <w:color w:val="0000ff"/>
                </w:rPr>
                <w:t xml:space="preserve">&lt;3&gt;</w:t>
              </w:r>
            </w:hyperlink>
          </w:p>
        </w:tc>
        <w:tc>
          <w:tcPr>
            <w:tcW w:w="1474" w:type="dxa"/>
          </w:tcPr>
          <w:p>
            <w:pPr>
              <w:pStyle w:val="0"/>
              <w:jc w:val="center"/>
            </w:pPr>
            <w:r>
              <w:rPr>
                <w:sz w:val="20"/>
              </w:rPr>
              <w:t xml:space="preserve">Дата направления уведомления об отказе в принятии</w:t>
            </w:r>
          </w:p>
        </w:tc>
        <w:tc>
          <w:tcPr>
            <w:tcW w:w="1927" w:type="dxa"/>
          </w:tcPr>
          <w:p>
            <w:pPr>
              <w:pStyle w:val="0"/>
              <w:jc w:val="center"/>
            </w:pPr>
            <w:r>
              <w:rPr>
                <w:sz w:val="20"/>
              </w:rPr>
              <w:t xml:space="preserve">Дата постановления о принятии к производству и N присвоенного производства по делу</w:t>
            </w:r>
          </w:p>
        </w:tc>
      </w:tr>
      <w:tr>
        <w:tc>
          <w:tcPr>
            <w:tcW w:w="1133" w:type="dxa"/>
          </w:tcPr>
          <w:p>
            <w:pPr>
              <w:pStyle w:val="0"/>
              <w:jc w:val="center"/>
            </w:pPr>
            <w:r>
              <w:rPr>
                <w:sz w:val="20"/>
              </w:rPr>
              <w:t xml:space="preserve">8</w:t>
            </w:r>
          </w:p>
        </w:tc>
        <w:tc>
          <w:tcPr>
            <w:tcW w:w="1530" w:type="dxa"/>
          </w:tcPr>
          <w:p>
            <w:pPr>
              <w:pStyle w:val="0"/>
              <w:jc w:val="center"/>
            </w:pPr>
            <w:r>
              <w:rPr>
                <w:sz w:val="20"/>
              </w:rPr>
              <w:t xml:space="preserve">9</w:t>
            </w:r>
          </w:p>
        </w:tc>
        <w:tc>
          <w:tcPr>
            <w:tcW w:w="1247" w:type="dxa"/>
          </w:tcPr>
          <w:p>
            <w:pPr>
              <w:pStyle w:val="0"/>
              <w:jc w:val="center"/>
            </w:pPr>
            <w:r>
              <w:rPr>
                <w:sz w:val="20"/>
              </w:rPr>
              <w:t xml:space="preserve">10</w:t>
            </w:r>
          </w:p>
        </w:tc>
        <w:tc>
          <w:tcPr>
            <w:tcW w:w="1757" w:type="dxa"/>
          </w:tcPr>
          <w:p>
            <w:pPr>
              <w:pStyle w:val="0"/>
              <w:jc w:val="center"/>
            </w:pPr>
            <w:r>
              <w:rPr>
                <w:sz w:val="20"/>
              </w:rPr>
              <w:t xml:space="preserve">11</w:t>
            </w:r>
          </w:p>
        </w:tc>
        <w:tc>
          <w:tcPr>
            <w:tcW w:w="1474" w:type="dxa"/>
          </w:tcPr>
          <w:p>
            <w:pPr>
              <w:pStyle w:val="0"/>
              <w:jc w:val="center"/>
            </w:pPr>
            <w:r>
              <w:rPr>
                <w:sz w:val="20"/>
              </w:rPr>
              <w:t xml:space="preserve">12</w:t>
            </w:r>
          </w:p>
        </w:tc>
        <w:tc>
          <w:tcPr>
            <w:tcW w:w="1927" w:type="dxa"/>
          </w:tcPr>
          <w:p>
            <w:pPr>
              <w:pStyle w:val="0"/>
              <w:jc w:val="center"/>
            </w:pPr>
            <w:r>
              <w:rPr>
                <w:sz w:val="20"/>
              </w:rPr>
              <w:t xml:space="preserve">13</w:t>
            </w:r>
          </w:p>
        </w:tc>
      </w:tr>
    </w:tbl>
    <w:p>
      <w:pPr>
        <w:pStyle w:val="0"/>
        <w:jc w:val="both"/>
      </w:pPr>
      <w:r>
        <w:rPr>
          <w:sz w:val="20"/>
        </w:rPr>
      </w:r>
    </w:p>
    <w:p>
      <w:pPr>
        <w:pStyle w:val="0"/>
        <w:ind w:firstLine="540"/>
        <w:jc w:val="both"/>
      </w:pPr>
      <w:r>
        <w:rPr>
          <w:sz w:val="20"/>
        </w:rPr>
        <w:t xml:space="preserve">--------------------------------</w:t>
      </w:r>
    </w:p>
    <w:bookmarkStart w:id="2588" w:name="P2588"/>
    <w:bookmarkEnd w:id="2588"/>
    <w:p>
      <w:pPr>
        <w:pStyle w:val="0"/>
        <w:spacing w:before="200" w:line-rule="auto"/>
        <w:ind w:firstLine="540"/>
        <w:jc w:val="both"/>
      </w:pPr>
      <w:r>
        <w:rPr>
          <w:sz w:val="20"/>
        </w:rPr>
        <w:t xml:space="preserve">&lt;1&gt; По почте - 1; на личном приеме - 2.</w:t>
      </w:r>
    </w:p>
    <w:bookmarkStart w:id="2589" w:name="P2589"/>
    <w:bookmarkEnd w:id="2589"/>
    <w:p>
      <w:pPr>
        <w:pStyle w:val="0"/>
        <w:spacing w:before="200" w:line-rule="auto"/>
        <w:ind w:firstLine="540"/>
        <w:jc w:val="both"/>
      </w:pPr>
      <w:r>
        <w:rPr>
          <w:sz w:val="20"/>
        </w:rPr>
        <w:t xml:space="preserve">&lt;2&gt; Возвращено лицу, его подавшему, для приведения его в соответствие с указанными требованиями - 1; принято к производству - 2.</w:t>
      </w:r>
    </w:p>
    <w:bookmarkStart w:id="2590" w:name="P2590"/>
    <w:bookmarkEnd w:id="2590"/>
    <w:p>
      <w:pPr>
        <w:pStyle w:val="0"/>
        <w:spacing w:before="200" w:line-rule="auto"/>
        <w:ind w:firstLine="540"/>
        <w:jc w:val="both"/>
      </w:pPr>
      <w:r>
        <w:rPr>
          <w:sz w:val="20"/>
        </w:rPr>
        <w:t xml:space="preserve">&lt;3&gt; Отказано в принятии к производству - 1; принято к производству - 2.</w:t>
      </w:r>
    </w:p>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135"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22.12.2021 N 244)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outlineLvl w:val="2"/>
        <w:jc w:val="right"/>
      </w:pPr>
      <w:r>
        <w:rPr>
          <w:sz w:val="20"/>
        </w:rPr>
        <w:t xml:space="preserve">Форма N 5.2</w:t>
      </w:r>
    </w:p>
    <w:p>
      <w:pPr>
        <w:pStyle w:val="0"/>
        <w:jc w:val="both"/>
      </w:pPr>
      <w:r>
        <w:rPr>
          <w:sz w:val="20"/>
        </w:rPr>
      </w:r>
    </w:p>
    <w:tbl>
      <w:tblPr>
        <w:tblInd w:w="0" w:type="dxa"/>
        <w:tblLayout w:type="fixed"/>
        <w:tblBorders>
          <w:right w:val="single" w:sz="4"/>
          <w:insideV w:val="single" w:sz="4"/>
        </w:tblBorders>
        <w:tblCellMar>
          <w:top w:w="102" w:type="dxa"/>
          <w:left w:w="62" w:type="dxa"/>
          <w:bottom w:w="102" w:type="dxa"/>
          <w:right w:w="62" w:type="dxa"/>
        </w:tblCellMar>
      </w:tblPr>
      <w:tblGrid>
        <w:gridCol w:w="4535"/>
        <w:gridCol w:w="4535"/>
      </w:tblGrid>
      <w:tr>
        <w:tc>
          <w:tcPr>
            <w:tcW w:w="4535" w:type="dxa"/>
            <w:tcBorders>
              <w:top w:val="nil"/>
              <w:left w:val="nil"/>
              <w:bottom w:val="nil"/>
            </w:tcBorders>
          </w:tcPr>
          <w:p>
            <w:pPr>
              <w:pStyle w:val="0"/>
            </w:pPr>
            <w:r>
              <w:rPr>
                <w:sz w:val="20"/>
              </w:rPr>
              <w:t xml:space="preserve">Уникальный идентификатор дела</w:t>
            </w:r>
          </w:p>
        </w:tc>
        <w:tc>
          <w:tcPr>
            <w:tcW w:w="4535" w:type="dxa"/>
            <w:tcBorders>
              <w:top w:val="single" w:sz="4"/>
              <w:bottom w:val="single" w:sz="4"/>
            </w:tcBorders>
          </w:tcPr>
          <w:p>
            <w:pPr>
              <w:pStyle w:val="0"/>
            </w:pPr>
            <w:r>
              <w:rPr>
                <w:sz w:val="20"/>
              </w:rPr>
            </w:r>
          </w:p>
        </w:tc>
      </w:tr>
    </w:tbl>
    <w:p>
      <w:pPr>
        <w:pStyle w:val="0"/>
        <w:jc w:val="both"/>
      </w:pPr>
      <w:r>
        <w:rPr>
          <w:sz w:val="20"/>
        </w:rPr>
      </w:r>
    </w:p>
    <w:bookmarkStart w:id="2602" w:name="P2602"/>
    <w:bookmarkEnd w:id="2602"/>
    <w:p>
      <w:pPr>
        <w:pStyle w:val="1"/>
        <w:jc w:val="both"/>
      </w:pPr>
      <w:r>
        <w:rPr>
          <w:sz w:val="12"/>
        </w:rPr>
        <w:t xml:space="preserve">                      УЧЕТНО-СТАТИСТИЧЕСКАЯ КАРТОЧКА</w:t>
      </w:r>
    </w:p>
    <w:p>
      <w:pPr>
        <w:pStyle w:val="1"/>
        <w:jc w:val="both"/>
      </w:pPr>
      <w:r>
        <w:rPr>
          <w:sz w:val="12"/>
        </w:rPr>
        <w:t xml:space="preserve">             НА УГОЛОВНОЕ АПЕЛЛЯЦИОННОЕ ДЕЛО N ______/____ г.</w:t>
      </w:r>
    </w:p>
    <w:p>
      <w:pPr>
        <w:pStyle w:val="1"/>
        <w:jc w:val="both"/>
      </w:pPr>
      <w:r>
        <w:rPr>
          <w:sz w:val="12"/>
        </w:rPr>
      </w:r>
    </w:p>
    <w:p>
      <w:pPr>
        <w:pStyle w:val="1"/>
        <w:jc w:val="both"/>
      </w:pPr>
      <w:r>
        <w:rPr>
          <w:sz w:val="12"/>
        </w:rPr>
        <w:t xml:space="preserve">┌────────────────────────────────────────────────┬───────────────────────────────────────────┬──────────────────────────────────────────────┐</w:t>
      </w:r>
    </w:p>
    <w:p>
      <w:pPr>
        <w:pStyle w:val="1"/>
        <w:jc w:val="both"/>
      </w:pPr>
      <w:r>
        <w:rPr>
          <w:sz w:val="12"/>
        </w:rPr>
        <w:t xml:space="preserve">│1. Сведения по делу                             │   присмотр за                        ┌──┐ │отменен приговор (суд. постан.) с направлением│</w:t>
      </w:r>
    </w:p>
    <w:p>
      <w:pPr>
        <w:pStyle w:val="1"/>
        <w:jc w:val="both"/>
      </w:pPr>
      <w:r>
        <w:rPr>
          <w:sz w:val="12"/>
        </w:rPr>
        <w:t xml:space="preserve">│1.1. Дело поступило на апелляцию ___/___/____ г.│   несовершеннолетним     изменена на │  │ │дела мировому судье на новое судебное         │</w:t>
      </w:r>
    </w:p>
    <w:p>
      <w:pPr>
        <w:pStyle w:val="1"/>
        <w:jc w:val="both"/>
      </w:pPr>
      <w:r>
        <w:rPr>
          <w:sz w:val="12"/>
        </w:rPr>
        <w:t xml:space="preserve">│1.2. N дела в суде I инстанции _________/____ г.│   обвиняемым - 4;                    └──┘ │разбирательство - 21; с направлением по       │</w:t>
      </w:r>
    </w:p>
    <w:p>
      <w:pPr>
        <w:pStyle w:val="1"/>
        <w:jc w:val="both"/>
      </w:pPr>
      <w:r>
        <w:rPr>
          <w:sz w:val="12"/>
        </w:rPr>
        <w:t xml:space="preserve">│               ┌───────────┐                    │   залог - 5;             Дата             │подсудности 21.1 по подведомственности 21.2   │</w:t>
      </w:r>
    </w:p>
    <w:p>
      <w:pPr>
        <w:pStyle w:val="1"/>
        <w:jc w:val="both"/>
      </w:pPr>
      <w:r>
        <w:rPr>
          <w:sz w:val="12"/>
        </w:rPr>
        <w:t xml:space="preserve">│N суд. участка │           │                    │   домашний арест - 6;                     │Куда _________________________________________│</w:t>
      </w:r>
    </w:p>
    <w:p>
      <w:pPr>
        <w:pStyle w:val="1"/>
        <w:jc w:val="both"/>
      </w:pPr>
      <w:r>
        <w:rPr>
          <w:sz w:val="12"/>
        </w:rPr>
        <w:t xml:space="preserve">│               └───────────┘                    │   наблюдение командования                 │                                              │</w:t>
      </w:r>
    </w:p>
    <w:p>
      <w:pPr>
        <w:pStyle w:val="1"/>
        <w:jc w:val="both"/>
      </w:pPr>
      <w:r>
        <w:rPr>
          <w:sz w:val="12"/>
        </w:rPr>
        <w:t xml:space="preserve">│1.3. Мировой судья (Ф.И.О.) ____________________│   в/ч - 7;                                │отменено постан. с прекращением               │</w:t>
      </w:r>
    </w:p>
    <w:p>
      <w:pPr>
        <w:pStyle w:val="1"/>
        <w:jc w:val="both"/>
      </w:pPr>
      <w:r>
        <w:rPr>
          <w:sz w:val="12"/>
        </w:rPr>
        <w:t xml:space="preserve">│1.4. По I инстанции дело рассмотрено            │   запрет определенных                     │производства по делу п. __ ч. __ ст. ___      │</w:t>
      </w:r>
    </w:p>
    <w:p>
      <w:pPr>
        <w:pStyle w:val="1"/>
        <w:jc w:val="both"/>
      </w:pPr>
      <w:r>
        <w:rPr>
          <w:sz w:val="12"/>
        </w:rPr>
        <w:t xml:space="preserve">│____/____/____ г.                               │   действий - 8.          ____/____/____ г.│</w:t>
      </w:r>
      <w:hyperlink w:history="0" r:id="rId1136"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12"/>
            <w:color w:val="0000ff"/>
          </w:rPr>
          <w:t xml:space="preserve">УПК</w:t>
        </w:r>
      </w:hyperlink>
      <w:r>
        <w:rPr>
          <w:sz w:val="12"/>
        </w:rPr>
        <w:t xml:space="preserve"> РФ - 27;                                  │</w:t>
      </w:r>
    </w:p>
    <w:p>
      <w:pPr>
        <w:pStyle w:val="1"/>
        <w:jc w:val="both"/>
      </w:pPr>
      <w:r>
        <w:rPr>
          <w:sz w:val="12"/>
        </w:rPr>
        <w:t xml:space="preserve">│ ┌──┐ 1.4.1. Тип дела: дело с обвинением: обв.  │                                           │отменен приговор (суд. постан.) с применением │</w:t>
      </w:r>
    </w:p>
    <w:p>
      <w:pPr>
        <w:pStyle w:val="1"/>
        <w:jc w:val="both"/>
      </w:pPr>
      <w:r>
        <w:rPr>
          <w:sz w:val="12"/>
        </w:rPr>
        <w:t xml:space="preserve">│ │  │ заключением - 1.1; обв. актом - 1.2; обв. │8. Назначена экспертиза.                   │принудительных мер медицинского характера -   │</w:t>
      </w:r>
    </w:p>
    <w:p>
      <w:pPr>
        <w:pStyle w:val="1"/>
        <w:jc w:val="both"/>
      </w:pPr>
      <w:r>
        <w:rPr>
          <w:sz w:val="12"/>
        </w:rPr>
        <w:t xml:space="preserve">│ └──┘ постановл. - 1.3; дело с ходатайством     │Вид экспертизы ____________________________│28; с отказом в прекращении дела и назнач.    │</w:t>
      </w:r>
    </w:p>
    <w:p>
      <w:pPr>
        <w:pStyle w:val="1"/>
        <w:jc w:val="both"/>
      </w:pPr>
      <w:r>
        <w:rPr>
          <w:sz w:val="12"/>
        </w:rPr>
        <w:t xml:space="preserve">│      о прекращении и применении уг.-прав.      │Учреждение ________________________________│суд. штрафа - 29                              │</w:t>
      </w:r>
    </w:p>
    <w:p>
      <w:pPr>
        <w:pStyle w:val="1"/>
        <w:jc w:val="both"/>
      </w:pPr>
      <w:r>
        <w:rPr>
          <w:sz w:val="12"/>
        </w:rPr>
        <w:t xml:space="preserve">│      мер - 2; дело по заявлению ч/обвинения -  │Направлено ____/____/____ г. Возвращено    │Другое апелляционное постановление с          │</w:t>
      </w:r>
    </w:p>
    <w:p>
      <w:pPr>
        <w:pStyle w:val="1"/>
        <w:jc w:val="both"/>
      </w:pPr>
      <w:r>
        <w:rPr>
          <w:sz w:val="12"/>
        </w:rPr>
        <w:t xml:space="preserve">│      3; искл. - 4, в порядке исполнения        │____/____/____ г.                          │удовлетворением жалобы и представления, в     │</w:t>
      </w:r>
    </w:p>
    <w:p>
      <w:pPr>
        <w:pStyle w:val="1"/>
        <w:jc w:val="both"/>
      </w:pPr>
      <w:r>
        <w:rPr>
          <w:sz w:val="12"/>
        </w:rPr>
        <w:t xml:space="preserve">│      приговора - 5; иное в порядке уг. пр-ва - │9. ПРОЦЕССУАЛЬНЫЕ ИЗДЕРЖКИ за счет         │т.ч.:                                         │</w:t>
      </w:r>
    </w:p>
    <w:p>
      <w:pPr>
        <w:pStyle w:val="1"/>
        <w:jc w:val="both"/>
      </w:pPr>
      <w:r>
        <w:rPr>
          <w:sz w:val="12"/>
        </w:rPr>
        <w:t xml:space="preserve">│      6                                         │федерального бюджета                       │    в связи с отменой и изменением закона     │</w:t>
      </w:r>
    </w:p>
    <w:p>
      <w:pPr>
        <w:pStyle w:val="1"/>
        <w:jc w:val="both"/>
      </w:pPr>
      <w:r>
        <w:rPr>
          <w:sz w:val="12"/>
        </w:rPr>
        <w:t xml:space="preserve">│      __________________________________________│___________________________________________│    (после вынесения судебного постановления  │</w:t>
      </w:r>
    </w:p>
    <w:p>
      <w:pPr>
        <w:pStyle w:val="1"/>
        <w:jc w:val="both"/>
      </w:pPr>
      <w:r>
        <w:rPr>
          <w:sz w:val="12"/>
        </w:rPr>
        <w:t xml:space="preserve">│                  ┌──┐                      ┌──┐│___________ ____/____/____ г. ______ ______│    м/с) - 19;                                │</w:t>
      </w:r>
    </w:p>
    <w:p>
      <w:pPr>
        <w:pStyle w:val="1"/>
        <w:jc w:val="both"/>
      </w:pPr>
      <w:r>
        <w:rPr>
          <w:sz w:val="12"/>
        </w:rPr>
        <w:t xml:space="preserve">│1.5. Число лиц,   │  │ В I инст.            │  ││___________ ____/____/____ г. ______ ______│    ФЗ от __________ N _____________;         │</w:t>
      </w:r>
    </w:p>
    <w:p>
      <w:pPr>
        <w:pStyle w:val="1"/>
        <w:jc w:val="both"/>
      </w:pPr>
      <w:r>
        <w:rPr>
          <w:sz w:val="12"/>
        </w:rPr>
        <w:t xml:space="preserve">│     привлеченных └──┘ рассмотрено          ├──┤│   кому          дата          сумма кол-во│    в связи с применением амнистии            │</w:t>
      </w:r>
    </w:p>
    <w:p>
      <w:pPr>
        <w:pStyle w:val="1"/>
        <w:jc w:val="both"/>
      </w:pPr>
      <w:r>
        <w:rPr>
          <w:sz w:val="12"/>
        </w:rPr>
        <w:t xml:space="preserve">│     по делу           впервые - 1,         │  ││(категория  постановления/    (руб.)/ дней │    (после вынесения судебного постановления  │</w:t>
      </w:r>
    </w:p>
    <w:p>
      <w:pPr>
        <w:pStyle w:val="1"/>
        <w:jc w:val="both"/>
      </w:pPr>
      <w:r>
        <w:rPr>
          <w:sz w:val="12"/>
        </w:rPr>
        <w:t xml:space="preserve">│     повторно - 2.                          └──┘│   лица)                                   │    м/с) - 20;                                │</w:t>
      </w:r>
    </w:p>
    <w:p>
      <w:pPr>
        <w:pStyle w:val="1"/>
        <w:jc w:val="both"/>
      </w:pPr>
      <w:r>
        <w:rPr>
          <w:sz w:val="12"/>
        </w:rPr>
        <w:t xml:space="preserve">│1.6. Вещ. доказательства: не имеются - 1;       │10. Дело рассмотрено ____/____/____ г.     │    ФЗ от __________ N _____________;         │</w:t>
      </w:r>
    </w:p>
    <w:p>
      <w:pPr>
        <w:pStyle w:val="1"/>
        <w:jc w:val="both"/>
      </w:pPr>
      <w:r>
        <w:rPr>
          <w:sz w:val="12"/>
        </w:rPr>
        <w:t xml:space="preserve">│                             имеются - 2.       │10.1. Рассмотрено:                         │    с отменой иного постановления - 22;       │</w:t>
      </w:r>
    </w:p>
    <w:p>
      <w:pPr>
        <w:pStyle w:val="1"/>
        <w:jc w:val="both"/>
      </w:pPr>
      <w:r>
        <w:rPr>
          <w:sz w:val="12"/>
        </w:rPr>
        <w:t xml:space="preserve">│2. Порядок поступления дела:                    │ ┌──┐ в сроки, установленные </w:t>
      </w:r>
      <w:hyperlink w:history="0" r:id="rId1137"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12"/>
            <w:color w:val="0000ff"/>
          </w:rPr>
          <w:t xml:space="preserve">ст. 389.10</w:t>
        </w:r>
      </w:hyperlink>
      <w:r>
        <w:rPr>
          <w:sz w:val="12"/>
        </w:rPr>
        <w:t xml:space="preserve">    │    с изменением иного постановления - 23;    │</w:t>
      </w:r>
    </w:p>
    <w:p>
      <w:pPr>
        <w:pStyle w:val="1"/>
        <w:jc w:val="both"/>
      </w:pPr>
      <w:r>
        <w:rPr>
          <w:sz w:val="12"/>
        </w:rPr>
        <w:t xml:space="preserve">│ ┌──┐ по апелляционной жалобе на постановления  │ │  │ УПК РФ - 1; с нарушением срока - 2.  │    Иные апелляционные постановления - 24     │</w:t>
      </w:r>
    </w:p>
    <w:p>
      <w:pPr>
        <w:pStyle w:val="1"/>
        <w:jc w:val="both"/>
      </w:pPr>
      <w:r>
        <w:rPr>
          <w:sz w:val="12"/>
        </w:rPr>
        <w:t xml:space="preserve">│ │  │ по существу дела - 1;                     │ └──┘                                      │______________________________________________│</w:t>
      </w:r>
    </w:p>
    <w:p>
      <w:pPr>
        <w:pStyle w:val="1"/>
        <w:jc w:val="both"/>
      </w:pPr>
      <w:r>
        <w:rPr>
          <w:sz w:val="12"/>
        </w:rPr>
        <w:t xml:space="preserve">│ └──┘ по апелляц. представлению на постановления│                                      ┌──┐ │______________________________________________│</w:t>
      </w:r>
    </w:p>
    <w:p>
      <w:pPr>
        <w:pStyle w:val="1"/>
        <w:jc w:val="both"/>
      </w:pPr>
      <w:r>
        <w:rPr>
          <w:sz w:val="12"/>
        </w:rPr>
        <w:t xml:space="preserve">│      по существу дела - 2;                     │10.2. Дело рассмотрено в апелляционной│  │ │______________________________________________│</w:t>
      </w:r>
    </w:p>
    <w:p>
      <w:pPr>
        <w:pStyle w:val="1"/>
        <w:jc w:val="both"/>
      </w:pPr>
      <w:r>
        <w:rPr>
          <w:sz w:val="12"/>
        </w:rPr>
        <w:t xml:space="preserve">│     2.1 Повторно: рассмотрено судом        ┌──┐│инстанции с участием:                 └──┘ │13. По делу вынесены частные определения:     │</w:t>
      </w:r>
    </w:p>
    <w:p>
      <w:pPr>
        <w:pStyle w:val="1"/>
        <w:jc w:val="both"/>
      </w:pPr>
      <w:r>
        <w:rPr>
          <w:sz w:val="12"/>
        </w:rPr>
        <w:t xml:space="preserve">│        апелляц. инстанции                  │  ││прокурора - 1; переводчика - 2;            │ ┌──┐ об обстоятельствах, способствовавших    │</w:t>
      </w:r>
    </w:p>
    <w:p>
      <w:pPr>
        <w:pStyle w:val="1"/>
        <w:jc w:val="both"/>
      </w:pPr>
      <w:r>
        <w:rPr>
          <w:sz w:val="12"/>
        </w:rPr>
        <w:t xml:space="preserve">│        (</w:t>
      </w:r>
      <w:hyperlink w:history="0" r:id="rId1138"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12"/>
            <w:color w:val="0000ff"/>
          </w:rPr>
          <w:t xml:space="preserve">ст. 389.36</w:t>
        </w:r>
      </w:hyperlink>
      <w:r>
        <w:rPr>
          <w:sz w:val="12"/>
        </w:rPr>
        <w:t xml:space="preserve"> УПК РФ) - 1;            └──┘│эксперта - 3; специалиста - 4              │ │  │ совершению преступления - 1;            │</w:t>
      </w:r>
    </w:p>
    <w:p>
      <w:pPr>
        <w:pStyle w:val="1"/>
        <w:jc w:val="both"/>
      </w:pPr>
      <w:r>
        <w:rPr>
          <w:sz w:val="12"/>
        </w:rPr>
        <w:t xml:space="preserve">│        по новым и вновь открывшимся            │                                      ┌──┐ │ └──┘ о нарушениях закона при производстве    │</w:t>
      </w:r>
    </w:p>
    <w:p>
      <w:pPr>
        <w:pStyle w:val="1"/>
        <w:jc w:val="both"/>
      </w:pPr>
      <w:r>
        <w:rPr>
          <w:sz w:val="12"/>
        </w:rPr>
        <w:t xml:space="preserve">│        обстоятельствам - 2;                    │10.3. С применением аудиозаписи - 1;  │  │ │      дознания, следствия - 2; при            │</w:t>
      </w:r>
    </w:p>
    <w:p>
      <w:pPr>
        <w:pStyle w:val="1"/>
        <w:jc w:val="both"/>
      </w:pPr>
      <w:r>
        <w:rPr>
          <w:sz w:val="12"/>
        </w:rPr>
        <w:t xml:space="preserve">│        из суда кассационной инст.              │                    видеозаписи - 2.  └──┘ │      рассмотрении дела мировым судьей - 3;   │</w:t>
      </w:r>
    </w:p>
    <w:p>
      <w:pPr>
        <w:pStyle w:val="1"/>
        <w:jc w:val="both"/>
      </w:pPr>
      <w:r>
        <w:rPr>
          <w:sz w:val="12"/>
        </w:rPr>
        <w:t xml:space="preserve">│        на новое судебное рассмотрение - 3;     │11. Дело возвращено мировому судье:        │другого характера - 4 ________________________│</w:t>
      </w:r>
    </w:p>
    <w:p>
      <w:pPr>
        <w:pStyle w:val="1"/>
        <w:jc w:val="both"/>
      </w:pPr>
      <w:r>
        <w:rPr>
          <w:sz w:val="12"/>
        </w:rPr>
        <w:t xml:space="preserve">│      N предыдущей регистрации _______/____ г.; │ ┌──┐ после рассмотрения - 1;              │13.1. Сообщения о принятых мерах по частным   │</w:t>
      </w:r>
    </w:p>
    <w:p>
      <w:pPr>
        <w:pStyle w:val="1"/>
        <w:jc w:val="both"/>
      </w:pPr>
      <w:r>
        <w:rPr>
          <w:sz w:val="12"/>
        </w:rPr>
        <w:t xml:space="preserve">│3. Вид обжалуемого судебного постановления      │ │  │ без рассмотрения - 2;                │постановлениям                                │</w:t>
      </w:r>
    </w:p>
    <w:p>
      <w:pPr>
        <w:pStyle w:val="1"/>
        <w:jc w:val="both"/>
      </w:pPr>
      <w:r>
        <w:rPr>
          <w:sz w:val="12"/>
        </w:rPr>
        <w:t xml:space="preserve">│мирового судьи                                  │ └──┘ в связи с неправильным оформлением   │Поступило ______/_______/____ г.              │</w:t>
      </w:r>
    </w:p>
    <w:p>
      <w:pPr>
        <w:pStyle w:val="1"/>
        <w:jc w:val="both"/>
      </w:pPr>
      <w:r>
        <w:rPr>
          <w:sz w:val="12"/>
        </w:rPr>
        <w:t xml:space="preserve">│                            3.1. Обжалованы ┌──┐│      - 3;                                 │______________________________________________│</w:t>
      </w:r>
    </w:p>
    <w:p>
      <w:pPr>
        <w:pStyle w:val="1"/>
        <w:jc w:val="both"/>
      </w:pPr>
      <w:r>
        <w:rPr>
          <w:sz w:val="12"/>
        </w:rPr>
        <w:t xml:space="preserve">│                            определения     │  ││      в связи с отзывом жалобы и           │______________________________________________│</w:t>
      </w:r>
    </w:p>
    <w:p>
      <w:pPr>
        <w:pStyle w:val="1"/>
        <w:jc w:val="both"/>
      </w:pPr>
      <w:r>
        <w:rPr>
          <w:sz w:val="12"/>
        </w:rPr>
        <w:t xml:space="preserve">│                            вместе          └──┘│      постановления - 4.                   │______________________________________________│</w:t>
      </w:r>
    </w:p>
    <w:p>
      <w:pPr>
        <w:pStyle w:val="1"/>
        <w:jc w:val="both"/>
      </w:pPr>
      <w:r>
        <w:rPr>
          <w:sz w:val="12"/>
        </w:rPr>
        <w:t xml:space="preserve">│                            с обжалованием      │11.1. Дело сдано в отдел делопроизводства  │14. Основания к изменению или отмене          │</w:t>
      </w:r>
    </w:p>
    <w:p>
      <w:pPr>
        <w:pStyle w:val="1"/>
        <w:jc w:val="both"/>
      </w:pPr>
      <w:r>
        <w:rPr>
          <w:sz w:val="12"/>
        </w:rPr>
        <w:t xml:space="preserve">│Приговор обвинительный - 1; постановлений по    │после рассмотрения      ____/____/____ г.  │приговора:                                    │</w:t>
      </w:r>
    </w:p>
    <w:p>
      <w:pPr>
        <w:pStyle w:val="1"/>
        <w:jc w:val="both"/>
      </w:pPr>
      <w:r>
        <w:rPr>
          <w:sz w:val="12"/>
        </w:rPr>
        <w:t xml:space="preserve">│оправдательный - 2.         существу            │11.2. Дата возвращения дела                │ ┌──┐ несоответствие выводов мирового судьи,  │</w:t>
      </w:r>
    </w:p>
    <w:p>
      <w:pPr>
        <w:pStyle w:val="1"/>
        <w:jc w:val="both"/>
      </w:pPr>
      <w:r>
        <w:rPr>
          <w:sz w:val="12"/>
        </w:rPr>
        <w:t xml:space="preserve">│                            обвинения _____     │мировому судье ____/____/____ г.           │ │  │ изложенных в приговоре, фактическим     │</w:t>
      </w:r>
    </w:p>
    <w:p>
      <w:pPr>
        <w:pStyle w:val="1"/>
        <w:jc w:val="both"/>
      </w:pPr>
      <w:r>
        <w:rPr>
          <w:sz w:val="12"/>
        </w:rPr>
        <w:t xml:space="preserve">│Постановление о прекращении дела:               │12. Результат рассмотрения дела в          │ └──┘ обстоятельствам дела - 1;               │</w:t>
      </w:r>
    </w:p>
    <w:p>
      <w:pPr>
        <w:pStyle w:val="1"/>
        <w:jc w:val="both"/>
      </w:pPr>
      <w:r>
        <w:rPr>
          <w:sz w:val="12"/>
        </w:rPr>
        <w:t xml:space="preserve">│┌──┐ по реабилитирующим основаниям - 3;         │апелляционной инстанции (по лицу)          │      существенные нарушения                  │</w:t>
      </w:r>
    </w:p>
    <w:p>
      <w:pPr>
        <w:pStyle w:val="1"/>
        <w:jc w:val="both"/>
      </w:pPr>
      <w:r>
        <w:rPr>
          <w:sz w:val="12"/>
        </w:rPr>
        <w:t xml:space="preserve">││  │ _____ п. _____ ч. _____ ст. _____ </w:t>
      </w:r>
      <w:hyperlink w:history="0" r:id="rId1139"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12"/>
            <w:color w:val="0000ff"/>
          </w:rPr>
          <w:t xml:space="preserve">УПК</w:t>
        </w:r>
      </w:hyperlink>
      <w:r>
        <w:rPr>
          <w:sz w:val="12"/>
        </w:rPr>
        <w:t xml:space="preserve"> РФ   │ ┌──┐                                      │      уголовно-процессуального закона - 2;    │</w:t>
      </w:r>
    </w:p>
    <w:p>
      <w:pPr>
        <w:pStyle w:val="1"/>
        <w:jc w:val="both"/>
      </w:pPr>
      <w:r>
        <w:rPr>
          <w:sz w:val="12"/>
        </w:rPr>
        <w:t xml:space="preserve">│└──┘ по другим основаниям - 4 ____ п. _____ ч.  │ │  │ - оставлено без изменения - 1;       │      в т.ч. рассмотрение дела в отсутствие   │</w:t>
      </w:r>
    </w:p>
    <w:p>
      <w:pPr>
        <w:pStyle w:val="1"/>
        <w:jc w:val="both"/>
      </w:pPr>
      <w:r>
        <w:rPr>
          <w:sz w:val="12"/>
        </w:rPr>
        <w:t xml:space="preserve">│     _______ ст. __________ </w:t>
      </w:r>
      <w:hyperlink w:history="0" r:id="rId1140"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12"/>
            <w:color w:val="0000ff"/>
          </w:rPr>
          <w:t xml:space="preserve">УПК</w:t>
        </w:r>
      </w:hyperlink>
      <w:r>
        <w:rPr>
          <w:sz w:val="12"/>
        </w:rPr>
        <w:t xml:space="preserve"> РФ              │ └──┘                                      │      осужденного - 2.1; без участия          │</w:t>
      </w:r>
    </w:p>
    <w:p>
      <w:pPr>
        <w:pStyle w:val="1"/>
        <w:jc w:val="both"/>
      </w:pPr>
      <w:r>
        <w:rPr>
          <w:sz w:val="12"/>
        </w:rPr>
        <w:t xml:space="preserve">│Постановление другого характера:                │обвинительный приговор отменен:            │      защитника - 2.3;                        │</w:t>
      </w:r>
    </w:p>
    <w:p>
      <w:pPr>
        <w:pStyle w:val="1"/>
        <w:jc w:val="both"/>
      </w:pPr>
      <w:r>
        <w:rPr>
          <w:sz w:val="12"/>
        </w:rPr>
        <w:t xml:space="preserve">│в порядке исполнения приговоров - 5;            │  с оправданием подсудимого - 2;           │      неправильное применение уголовного      │</w:t>
      </w:r>
    </w:p>
    <w:p>
      <w:pPr>
        <w:pStyle w:val="1"/>
        <w:jc w:val="both"/>
      </w:pPr>
      <w:r>
        <w:rPr>
          <w:sz w:val="12"/>
        </w:rPr>
        <w:t xml:space="preserve">│об отказе в возбуждении уголовного дела по      │  в связи с вынесением нового              │      закона - 3; несправедливость            │</w:t>
      </w:r>
    </w:p>
    <w:p>
      <w:pPr>
        <w:pStyle w:val="1"/>
        <w:jc w:val="both"/>
      </w:pPr>
      <w:r>
        <w:rPr>
          <w:sz w:val="12"/>
        </w:rPr>
        <w:t xml:space="preserve">│делам частного обвинения - 6;                   │  обвинительного приговора - 3;            │      приговора - 4;                          │</w:t>
      </w:r>
    </w:p>
    <w:p>
      <w:pPr>
        <w:pStyle w:val="1"/>
        <w:jc w:val="both"/>
      </w:pPr>
      <w:r>
        <w:rPr>
          <w:sz w:val="12"/>
        </w:rPr>
        <w:t xml:space="preserve">│о применении мер медицинского характера в       │  в связи с прекращением дела по           │      выявлены обстоятельства для возвращения │</w:t>
      </w:r>
    </w:p>
    <w:p>
      <w:pPr>
        <w:pStyle w:val="1"/>
        <w:jc w:val="both"/>
      </w:pPr>
      <w:r>
        <w:rPr>
          <w:sz w:val="12"/>
        </w:rPr>
        <w:t xml:space="preserve">│отношении невменяемых - 7;                      │  реабилитирующим основаниям - 4;          │      дела прокурору,                         │</w:t>
      </w:r>
    </w:p>
    <w:p>
      <w:pPr>
        <w:pStyle w:val="1"/>
        <w:jc w:val="both"/>
      </w:pPr>
      <w:r>
        <w:rPr>
          <w:sz w:val="12"/>
        </w:rPr>
        <w:t xml:space="preserve">│о возвращении уголовного дела прокурору - 8;    │  частично (с оставлением осуждения по     │    указанные в </w:t>
      </w:r>
      <w:hyperlink w:history="0" r:id="rId1141"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12"/>
            <w:color w:val="0000ff"/>
          </w:rPr>
          <w:t xml:space="preserve">ч. 1</w:t>
        </w:r>
      </w:hyperlink>
      <w:r>
        <w:rPr>
          <w:sz w:val="12"/>
        </w:rPr>
        <w:t xml:space="preserve"> и </w:t>
      </w:r>
      <w:hyperlink w:history="0" r:id="rId1142"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12"/>
            <w:color w:val="0000ff"/>
          </w:rPr>
          <w:t xml:space="preserve">п. 1 ч. 1.2</w:t>
        </w:r>
      </w:hyperlink>
      <w:r>
        <w:rPr>
          <w:sz w:val="12"/>
        </w:rPr>
        <w:t xml:space="preserve"> ст.        │</w:t>
      </w:r>
    </w:p>
    <w:p>
      <w:pPr>
        <w:pStyle w:val="1"/>
        <w:jc w:val="both"/>
      </w:pPr>
      <w:r>
        <w:rPr>
          <w:sz w:val="12"/>
        </w:rPr>
        <w:t xml:space="preserve">│об отказе в удовл. ход-ва о прекращении уг. дела│  менее тяжкой статье) - 5;                │    237 УПК РФ - 5;                           │</w:t>
      </w:r>
    </w:p>
    <w:p>
      <w:pPr>
        <w:pStyle w:val="1"/>
        <w:jc w:val="both"/>
      </w:pPr>
      <w:r>
        <w:rPr>
          <w:sz w:val="12"/>
        </w:rPr>
        <w:t xml:space="preserve">│и назначении суд. штрафа (</w:t>
      </w:r>
      <w:hyperlink w:history="0" r:id="rId1143"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12"/>
            <w:color w:val="0000ff"/>
          </w:rPr>
          <w:t xml:space="preserve">п. 2 ч. 5 ст. 446.2</w:t>
        </w:r>
      </w:hyperlink>
      <w:r>
        <w:rPr>
          <w:sz w:val="12"/>
        </w:rPr>
        <w:t xml:space="preserve">   │  с прекращен. дела по нереабилитирующим   │    несоблюдение досудебного соглашения - 6   │</w:t>
      </w:r>
    </w:p>
    <w:p>
      <w:pPr>
        <w:pStyle w:val="1"/>
        <w:jc w:val="both"/>
      </w:pPr>
      <w:r>
        <w:rPr>
          <w:sz w:val="12"/>
        </w:rPr>
        <w:t xml:space="preserve">│УПК РФ) - 14                                    │  основаниям - 6                           │                                              │</w:t>
      </w:r>
    </w:p>
    <w:p>
      <w:pPr>
        <w:pStyle w:val="1"/>
        <w:jc w:val="both"/>
      </w:pPr>
      <w:r>
        <w:rPr>
          <w:sz w:val="12"/>
        </w:rPr>
        <w:t xml:space="preserve">│о направлении уголовного дела по подсудности -  │             п. __ ч. __ ст. _____ </w:t>
      </w:r>
      <w:hyperlink w:history="0" r:id="rId1144"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12"/>
            <w:color w:val="0000ff"/>
          </w:rPr>
          <w:t xml:space="preserve">УПК</w:t>
        </w:r>
      </w:hyperlink>
      <w:r>
        <w:rPr>
          <w:sz w:val="12"/>
        </w:rPr>
        <w:t xml:space="preserve"> РФ; │15. Основания к отмене ввиду мягкости         │</w:t>
      </w:r>
    </w:p>
    <w:p>
      <w:pPr>
        <w:pStyle w:val="1"/>
        <w:jc w:val="both"/>
      </w:pPr>
      <w:r>
        <w:rPr>
          <w:sz w:val="12"/>
        </w:rPr>
        <w:t xml:space="preserve">│9;                                              │с назначением судебного штрафа ______ руб. │                                          ┌──┐│</w:t>
      </w:r>
    </w:p>
    <w:p>
      <w:pPr>
        <w:pStyle w:val="1"/>
        <w:jc w:val="both"/>
      </w:pPr>
      <w:r>
        <w:rPr>
          <w:sz w:val="12"/>
        </w:rPr>
        <w:t xml:space="preserve">│о прим. меры пресеч. в виде закл. под стражу    │обвинительный приговор изменен:            │                        да - 1; нет - 2.  │  ││</w:t>
      </w:r>
    </w:p>
    <w:p>
      <w:pPr>
        <w:pStyle w:val="1"/>
        <w:jc w:val="both"/>
      </w:pPr>
      <w:r>
        <w:rPr>
          <w:sz w:val="12"/>
        </w:rPr>
        <w:t xml:space="preserve">│(</w:t>
      </w:r>
      <w:hyperlink w:history="0" r:id="rId1145"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12"/>
            <w:color w:val="0000ff"/>
          </w:rPr>
          <w:t xml:space="preserve">ст. 255</w:t>
        </w:r>
      </w:hyperlink>
      <w:r>
        <w:rPr>
          <w:sz w:val="12"/>
        </w:rPr>
        <w:t xml:space="preserve">, </w:t>
      </w:r>
      <w:hyperlink w:history="0" r:id="rId1146"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12"/>
            <w:color w:val="0000ff"/>
          </w:rPr>
          <w:t xml:space="preserve">ч. 3 ст. 247</w:t>
        </w:r>
      </w:hyperlink>
      <w:r>
        <w:rPr>
          <w:sz w:val="12"/>
        </w:rPr>
        <w:t xml:space="preserve"> УПК) - 10;               │  с изменением квалификации без смягчения  │                                          └──┘│</w:t>
      </w:r>
    </w:p>
    <w:p>
      <w:pPr>
        <w:pStyle w:val="1"/>
        <w:jc w:val="both"/>
      </w:pPr>
      <w:r>
        <w:rPr>
          <w:sz w:val="12"/>
        </w:rPr>
        <w:t xml:space="preserve">│о возвращении заявления (по сост. частн. обвин.)│  меры наказания - 7;                      │16. Пересмотр апелляционного решения в        │</w:t>
      </w:r>
    </w:p>
    <w:p>
      <w:pPr>
        <w:pStyle w:val="1"/>
        <w:jc w:val="both"/>
      </w:pPr>
      <w:r>
        <w:rPr>
          <w:sz w:val="12"/>
        </w:rPr>
        <w:t xml:space="preserve">│лицу, его подавшему - 11;                       │  с изменением квалификации со смягчением  │кассационном порядке:                         │</w:t>
      </w:r>
    </w:p>
    <w:p>
      <w:pPr>
        <w:pStyle w:val="1"/>
        <w:jc w:val="both"/>
      </w:pPr>
      <w:r>
        <w:rPr>
          <w:sz w:val="12"/>
        </w:rPr>
        <w:t xml:space="preserve">│другое пост., препятствующее движению по делу   │  меры наказания - 8; в т.ч. в связи с     │____/____/____ г.                             │</w:t>
      </w:r>
    </w:p>
    <w:p>
      <w:pPr>
        <w:pStyle w:val="1"/>
        <w:jc w:val="both"/>
      </w:pPr>
      <w:r>
        <w:rPr>
          <w:sz w:val="12"/>
        </w:rPr>
        <w:t xml:space="preserve">│- 12; о приостановлении уг. дела - 12.1         │  применением нового закона - 8.1;         │                                              │</w:t>
      </w:r>
    </w:p>
    <w:p>
      <w:pPr>
        <w:pStyle w:val="1"/>
        <w:jc w:val="both"/>
      </w:pPr>
      <w:r>
        <w:rPr>
          <w:sz w:val="12"/>
        </w:rPr>
        <w:t xml:space="preserve">│другие определения и постановления - 13 ________│  без изменения квалификации со смягчением │17. Результат кассационного рассмотрения:     │</w:t>
      </w:r>
    </w:p>
    <w:p>
      <w:pPr>
        <w:pStyle w:val="1"/>
        <w:jc w:val="both"/>
      </w:pPr>
      <w:r>
        <w:rPr>
          <w:sz w:val="12"/>
        </w:rPr>
        <w:t xml:space="preserve">│4. Рассмотрение дела в апелляционной инстанции  │  наказания - 9; в т.ч. снижение,          │┌──┐ оставлено без изменения - 1;             │</w:t>
      </w:r>
    </w:p>
    <w:p>
      <w:pPr>
        <w:pStyle w:val="1"/>
        <w:jc w:val="both"/>
      </w:pPr>
      <w:r>
        <w:rPr>
          <w:sz w:val="12"/>
        </w:rPr>
        <w:t xml:space="preserve">│Судья апел. инст. (Ф.И.О., код) ______________  │  освобождение от наказания в связи с      ││  │ отменено - 2;                            │</w:t>
      </w:r>
    </w:p>
    <w:p>
      <w:pPr>
        <w:pStyle w:val="1"/>
        <w:jc w:val="both"/>
      </w:pPr>
      <w:r>
        <w:rPr>
          <w:sz w:val="12"/>
        </w:rPr>
        <w:t xml:space="preserve">│Дата назначения к рассмотрению __/__/____ г.    │  амнистией - 9.1; с новым законом - 9.2;  │└──┘ отменено с прекращением производства по  │</w:t>
      </w:r>
    </w:p>
    <w:p>
      <w:pPr>
        <w:pStyle w:val="1"/>
        <w:jc w:val="both"/>
      </w:pPr>
      <w:r>
        <w:rPr>
          <w:sz w:val="12"/>
        </w:rPr>
        <w:t xml:space="preserve">│с использ. ВКС                              ┌──┐│  без изменения квалификации с усилением   │     делу - 5; отменено с передачей дела на   │</w:t>
      </w:r>
    </w:p>
    <w:p>
      <w:pPr>
        <w:pStyle w:val="1"/>
        <w:jc w:val="both"/>
      </w:pPr>
      <w:r>
        <w:rPr>
          <w:sz w:val="12"/>
        </w:rPr>
        <w:t xml:space="preserve">│4.1. Дело отложено: на __ ч __/__/____ г.   │  ││  наказания - 25;                          │     новое суд. рассмотрение - 6              │</w:t>
      </w:r>
    </w:p>
    <w:p>
      <w:pPr>
        <w:pStyle w:val="1"/>
        <w:jc w:val="both"/>
      </w:pPr>
      <w:r>
        <w:rPr>
          <w:sz w:val="12"/>
        </w:rPr>
        <w:t xml:space="preserve">│Причина:            на __ ч __/__/____ г.   ├──┤│        в т.ч. с отменой условного         │     изменено - 3; др. определения - 4;       │</w:t>
      </w:r>
    </w:p>
    <w:p>
      <w:pPr>
        <w:pStyle w:val="1"/>
        <w:jc w:val="both"/>
      </w:pPr>
      <w:r>
        <w:rPr>
          <w:sz w:val="12"/>
        </w:rPr>
        <w:t xml:space="preserve">│неявка подсудимого - 1;  необходимость      │  ││        осуждения - 25.1                   │     _________________________________________│</w:t>
      </w:r>
    </w:p>
    <w:p>
      <w:pPr>
        <w:pStyle w:val="1"/>
        <w:jc w:val="both"/>
      </w:pPr>
      <w:r>
        <w:rPr>
          <w:sz w:val="12"/>
        </w:rPr>
        <w:t xml:space="preserve">│       защитника - 2;    истребования новых ├──┤│  с изменением квалификации с усилением    │     _________________________________________│</w:t>
      </w:r>
    </w:p>
    <w:p>
      <w:pPr>
        <w:pStyle w:val="1"/>
        <w:jc w:val="both"/>
      </w:pPr>
      <w:r>
        <w:rPr>
          <w:sz w:val="12"/>
        </w:rPr>
        <w:t xml:space="preserve">│       прокурора - 3;    доказательств - 7; │  ││  наказания - 26;                          │                                              │</w:t>
      </w:r>
    </w:p>
    <w:p>
      <w:pPr>
        <w:pStyle w:val="1"/>
        <w:jc w:val="both"/>
      </w:pPr>
      <w:r>
        <w:rPr>
          <w:sz w:val="12"/>
        </w:rPr>
        <w:t xml:space="preserve">│       потерпевшего - 4; недоставление      └──┘│оправдательный приговор:                   │18. Другие отметки                            │</w:t>
      </w:r>
    </w:p>
    <w:p>
      <w:pPr>
        <w:pStyle w:val="1"/>
        <w:jc w:val="both"/>
      </w:pPr>
      <w:r>
        <w:rPr>
          <w:sz w:val="12"/>
        </w:rPr>
        <w:t xml:space="preserve">│       др. участников    подсудимого - 8;       │  10 - искл. (</w:t>
      </w:r>
      <w:hyperlink w:history="0" r:id="rId1147"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12"/>
            <w:color w:val="0000ff"/>
          </w:rPr>
          <w:t xml:space="preserve">ст. 389.24</w:t>
        </w:r>
      </w:hyperlink>
      <w:r>
        <w:rPr>
          <w:sz w:val="12"/>
        </w:rPr>
        <w:t xml:space="preserve"> УПК РФ)           │______________________________________________│</w:t>
      </w:r>
    </w:p>
    <w:p>
      <w:pPr>
        <w:pStyle w:val="1"/>
        <w:jc w:val="both"/>
      </w:pPr>
      <w:r>
        <w:rPr>
          <w:sz w:val="12"/>
        </w:rPr>
        <w:t xml:space="preserve">│       процесса - 5;     назначение экспертизы  │  изменен - 11; ___________________________│                                              │</w:t>
      </w:r>
    </w:p>
    <w:p>
      <w:pPr>
        <w:pStyle w:val="1"/>
        <w:jc w:val="both"/>
      </w:pPr>
      <w:r>
        <w:rPr>
          <w:sz w:val="12"/>
        </w:rPr>
        <w:t xml:space="preserve">│       свидетелей - 6;   - 9;                   │  отменен с прекращением дела - 12 п. ___  │                                              │</w:t>
      </w:r>
    </w:p>
    <w:p>
      <w:pPr>
        <w:pStyle w:val="1"/>
        <w:jc w:val="both"/>
      </w:pPr>
      <w:r>
        <w:rPr>
          <w:sz w:val="12"/>
        </w:rPr>
        <w:t xml:space="preserve">│                         другие основания - 10  │  ч. __ ст. ____ </w:t>
      </w:r>
      <w:hyperlink w:history="0" r:id="rId1148"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12"/>
            <w:color w:val="0000ff"/>
          </w:rPr>
          <w:t xml:space="preserve">УПК</w:t>
        </w:r>
      </w:hyperlink>
      <w:r>
        <w:rPr>
          <w:sz w:val="12"/>
        </w:rPr>
        <w:t xml:space="preserve"> РФ;                   │                                              │</w:t>
      </w:r>
    </w:p>
    <w:p>
      <w:pPr>
        <w:pStyle w:val="1"/>
        <w:jc w:val="both"/>
      </w:pPr>
      <w:r>
        <w:rPr>
          <w:sz w:val="12"/>
        </w:rPr>
        <w:t xml:space="preserve">│              _________________________________.│  отменен с вынесением нового              │                                              │</w:t>
      </w:r>
    </w:p>
    <w:p>
      <w:pPr>
        <w:pStyle w:val="1"/>
        <w:jc w:val="both"/>
      </w:pPr>
      <w:r>
        <w:rPr>
          <w:sz w:val="12"/>
        </w:rPr>
        <w:t xml:space="preserve">│5. Сведения о подсудимом: подсудимый (Ф.И.О.)   │  оправдательного приговора - 13;          │                                              │</w:t>
      </w:r>
    </w:p>
    <w:p>
      <w:pPr>
        <w:pStyle w:val="1"/>
        <w:jc w:val="both"/>
      </w:pPr>
      <w:r>
        <w:rPr>
          <w:sz w:val="12"/>
        </w:rPr>
        <w:t xml:space="preserve">│                    несовершеннолетний - 1; ┌──┐│отменены постановления мировых судей о     │                                              │</w:t>
      </w:r>
    </w:p>
    <w:p>
      <w:pPr>
        <w:pStyle w:val="1"/>
        <w:jc w:val="both"/>
      </w:pPr>
      <w:r>
        <w:rPr>
          <w:sz w:val="12"/>
        </w:rPr>
        <w:t xml:space="preserve">│                         взрослый - 2.      │  ││прекращении дела:                          │                                              │</w:t>
      </w:r>
    </w:p>
    <w:p>
      <w:pPr>
        <w:pStyle w:val="1"/>
        <w:jc w:val="both"/>
      </w:pPr>
      <w:r>
        <w:rPr>
          <w:sz w:val="12"/>
        </w:rPr>
        <w:t xml:space="preserve">│                                            └──┘│  с вынесением обвинительного приговора -  │                                              │</w:t>
      </w:r>
    </w:p>
    <w:p>
      <w:pPr>
        <w:pStyle w:val="1"/>
        <w:jc w:val="both"/>
      </w:pPr>
      <w:r>
        <w:rPr>
          <w:sz w:val="12"/>
        </w:rPr>
        <w:t xml:space="preserve">│________________________________________________│  14;                                      │                                              │</w:t>
      </w:r>
    </w:p>
    <w:p>
      <w:pPr>
        <w:pStyle w:val="1"/>
        <w:jc w:val="both"/>
      </w:pPr>
      <w:r>
        <w:rPr>
          <w:sz w:val="12"/>
        </w:rPr>
        <w:t xml:space="preserve">│6. Сущность приговора/постановления ____________│  с вынесением оправдательного приговора - │                                              │</w:t>
      </w:r>
    </w:p>
    <w:p>
      <w:pPr>
        <w:pStyle w:val="1"/>
        <w:jc w:val="both"/>
      </w:pPr>
      <w:r>
        <w:rPr>
          <w:sz w:val="12"/>
        </w:rPr>
        <w:t xml:space="preserve">│________________________________________________│  15.                                      │                                              │</w:t>
      </w:r>
    </w:p>
    <w:p>
      <w:pPr>
        <w:pStyle w:val="1"/>
        <w:jc w:val="both"/>
      </w:pPr>
      <w:r>
        <w:rPr>
          <w:sz w:val="12"/>
        </w:rPr>
        <w:t xml:space="preserve">│6.1. Квалификация по ст. </w:t>
      </w:r>
      <w:hyperlink w:history="0" r:id="rId1149" w:tooltip="&quot;Уголовный кодекс Российской Федерации&quot; от 13.06.1996 N 63-ФЗ (ред. от 04.08.2023) ------------ Недействующая редакция {КонсультантПлюс}">
        <w:r>
          <w:rPr>
            <w:sz w:val="12"/>
            <w:color w:val="0000ff"/>
          </w:rPr>
          <w:t xml:space="preserve">УК</w:t>
        </w:r>
      </w:hyperlink>
      <w:r>
        <w:rPr>
          <w:sz w:val="12"/>
        </w:rPr>
        <w:t xml:space="preserve"> РФ по I инстанции:  │  Изменены основания прекращения - 16      │                                              │</w:t>
      </w:r>
    </w:p>
    <w:p>
      <w:pPr>
        <w:pStyle w:val="1"/>
        <w:jc w:val="both"/>
      </w:pPr>
      <w:r>
        <w:rPr>
          <w:sz w:val="12"/>
        </w:rPr>
        <w:t xml:space="preserve">│________________________________________________│  п. ___ ч. __ ст. ____ </w:t>
      </w:r>
      <w:hyperlink w:history="0" r:id="rId1150"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12"/>
            <w:color w:val="0000ff"/>
          </w:rPr>
          <w:t xml:space="preserve">УПК</w:t>
        </w:r>
      </w:hyperlink>
      <w:r>
        <w:rPr>
          <w:sz w:val="12"/>
        </w:rPr>
        <w:t xml:space="preserve"> РФ;            │                                              │</w:t>
      </w:r>
    </w:p>
    <w:p>
      <w:pPr>
        <w:pStyle w:val="1"/>
        <w:jc w:val="both"/>
      </w:pPr>
      <w:r>
        <w:rPr>
          <w:sz w:val="12"/>
        </w:rPr>
        <w:t xml:space="preserve">│6.2. Вид преступления __________________________│прекращено в связи с неявкой потерпевшего  │                                              │</w:t>
      </w:r>
    </w:p>
    <w:p>
      <w:pPr>
        <w:pStyle w:val="1"/>
        <w:jc w:val="both"/>
      </w:pPr>
      <w:r>
        <w:rPr>
          <w:sz w:val="12"/>
        </w:rPr>
        <w:t xml:space="preserve">│      Основная статья __________________________│по делам частного обвинения - 17;          │                                              │</w:t>
      </w:r>
    </w:p>
    <w:p>
      <w:pPr>
        <w:pStyle w:val="1"/>
        <w:jc w:val="both"/>
      </w:pPr>
      <w:r>
        <w:rPr>
          <w:sz w:val="12"/>
        </w:rPr>
        <w:t xml:space="preserve">│7. Мера пресечения до вынесения приговора: не   │отменен приговор (суд. постан.) в связи с  │                                              │</w:t>
      </w:r>
    </w:p>
    <w:p>
      <w:pPr>
        <w:pStyle w:val="1"/>
        <w:jc w:val="both"/>
      </w:pPr>
      <w:r>
        <w:rPr>
          <w:sz w:val="12"/>
        </w:rPr>
        <w:t xml:space="preserve">│избиралась - 0;                                 │возвращением дела прокурору - 18;          │                                              │</w:t>
      </w:r>
    </w:p>
    <w:p>
      <w:pPr>
        <w:pStyle w:val="1"/>
        <w:jc w:val="both"/>
      </w:pPr>
      <w:r>
        <w:rPr>
          <w:sz w:val="12"/>
        </w:rPr>
        <w:t xml:space="preserve">│ ┌──┐ заключение под      ┌──┐                  │                                           │                                              │</w:t>
      </w:r>
    </w:p>
    <w:p>
      <w:pPr>
        <w:pStyle w:val="1"/>
        <w:jc w:val="both"/>
      </w:pPr>
      <w:r>
        <w:rPr>
          <w:sz w:val="12"/>
        </w:rPr>
        <w:t xml:space="preserve">│ │  │ стражу - 1;         │  │ 7.1. Изменение   │                                           │                                              │</w:t>
      </w:r>
    </w:p>
    <w:p>
      <w:pPr>
        <w:pStyle w:val="1"/>
        <w:jc w:val="both"/>
      </w:pPr>
      <w:r>
        <w:rPr>
          <w:sz w:val="12"/>
        </w:rPr>
        <w:t xml:space="preserve">│ └──┘ подписка о          └──┘ меры пресечения: │                                           │                                              │</w:t>
      </w:r>
    </w:p>
    <w:p>
      <w:pPr>
        <w:pStyle w:val="1"/>
        <w:jc w:val="both"/>
      </w:pPr>
      <w:r>
        <w:rPr>
          <w:sz w:val="12"/>
        </w:rPr>
        <w:t xml:space="preserve">│      невыезде - 2;            да - 1; нет - 2. │                                           │                                              │</w:t>
      </w:r>
    </w:p>
    <w:p>
      <w:pPr>
        <w:pStyle w:val="1"/>
        <w:jc w:val="both"/>
      </w:pPr>
      <w:r>
        <w:rPr>
          <w:sz w:val="12"/>
        </w:rPr>
        <w:t xml:space="preserve">│      личное                                    │                                           │                                              │</w:t>
      </w:r>
    </w:p>
    <w:p>
      <w:pPr>
        <w:pStyle w:val="1"/>
        <w:jc w:val="both"/>
      </w:pPr>
      <w:r>
        <w:rPr>
          <w:sz w:val="12"/>
        </w:rPr>
        <w:t xml:space="preserve">│      поручительство - 3;                       │                                           │                                              │</w:t>
      </w:r>
    </w:p>
    <w:p>
      <w:pPr>
        <w:pStyle w:val="1"/>
        <w:jc w:val="both"/>
      </w:pPr>
      <w:r>
        <w:rPr>
          <w:sz w:val="12"/>
        </w:rPr>
        <w:t xml:space="preserve">└────────────────────────────────────────────────┴───────────────────────────────────────────┴──────────────────────────────────────────────┘</w:t>
      </w:r>
    </w:p>
    <w:p>
      <w:pPr>
        <w:pStyle w:val="0"/>
        <w:jc w:val="both"/>
      </w:pPr>
      <w:r>
        <w:rPr>
          <w:sz w:val="20"/>
        </w:rPr>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Судебного департамента при Верховном Суде РФ</w:t>
            </w:r>
          </w:p>
          <w:p>
            <w:pPr>
              <w:pStyle w:val="0"/>
              <w:jc w:val="center"/>
            </w:pPr>
            <w:r>
              <w:rPr>
                <w:sz w:val="20"/>
                <w:color w:val="392c69"/>
              </w:rPr>
              <w:t xml:space="preserve">от 03.12.2010 </w:t>
            </w:r>
            <w:hyperlink w:history="0" r:id="rId1151"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0"/>
                  <w:color w:val="0000ff"/>
                </w:rPr>
                <w:t xml:space="preserve">N 270</w:t>
              </w:r>
            </w:hyperlink>
            <w:r>
              <w:rPr>
                <w:sz w:val="20"/>
                <w:color w:val="392c69"/>
              </w:rPr>
              <w:t xml:space="preserve">, от 09.04.2015 </w:t>
            </w:r>
            <w:hyperlink w:history="0" r:id="rId1152"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N 95</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5-б</w:t>
      </w:r>
    </w:p>
    <w:p>
      <w:pPr>
        <w:pStyle w:val="0"/>
      </w:pPr>
      <w:r>
        <w:rPr>
          <w:sz w:val="20"/>
        </w:rPr>
      </w:r>
    </w:p>
    <w:bookmarkStart w:id="2720" w:name="P2720"/>
    <w:bookmarkEnd w:id="2720"/>
    <w:p>
      <w:pPr>
        <w:pStyle w:val="0"/>
        <w:jc w:val="center"/>
      </w:pPr>
      <w:r>
        <w:rPr>
          <w:sz w:val="20"/>
        </w:rPr>
        <w:t xml:space="preserve">Алфавитный указатель</w:t>
      </w:r>
    </w:p>
    <w:p>
      <w:pPr>
        <w:pStyle w:val="0"/>
        <w:jc w:val="center"/>
      </w:pPr>
      <w:r>
        <w:rPr>
          <w:sz w:val="20"/>
        </w:rPr>
        <w:t xml:space="preserve">к уголовным делам в суде апелляционной инстанции</w:t>
      </w:r>
    </w:p>
    <w:p>
      <w:pPr>
        <w:pStyle w:val="0"/>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0"/>
        <w:gridCol w:w="2475"/>
        <w:gridCol w:w="2145"/>
        <w:gridCol w:w="2640"/>
        <w:gridCol w:w="2805"/>
      </w:tblGrid>
      <w:tr>
        <w:tc>
          <w:tcPr>
            <w:tcW w:w="660" w:type="dxa"/>
          </w:tcPr>
          <w:p>
            <w:pPr>
              <w:pStyle w:val="0"/>
              <w:jc w:val="center"/>
            </w:pPr>
            <w:r>
              <w:rPr>
                <w:sz w:val="20"/>
              </w:rPr>
              <w:t xml:space="preserve">N п/п</w:t>
            </w:r>
          </w:p>
        </w:tc>
        <w:tc>
          <w:tcPr>
            <w:tcW w:w="2475" w:type="dxa"/>
          </w:tcPr>
          <w:p>
            <w:pPr>
              <w:pStyle w:val="0"/>
              <w:jc w:val="center"/>
            </w:pPr>
            <w:r>
              <w:rPr>
                <w:sz w:val="20"/>
              </w:rPr>
              <w:t xml:space="preserve">Фамилия лица, подавшего жалобу, представление</w:t>
            </w:r>
          </w:p>
        </w:tc>
        <w:tc>
          <w:tcPr>
            <w:tcW w:w="2145" w:type="dxa"/>
          </w:tcPr>
          <w:p>
            <w:pPr>
              <w:pStyle w:val="0"/>
              <w:jc w:val="center"/>
            </w:pPr>
            <w:r>
              <w:rPr>
                <w:sz w:val="20"/>
              </w:rPr>
              <w:t xml:space="preserve">Наименование дела (Ф.И.О. осужденного, ст. </w:t>
            </w:r>
            <w:hyperlink w:history="0" r:id="rId1153" w:tooltip="&quot;Уголовный кодекс Российской Федерации&quot; от 13.06.1996 N 63-ФЗ (ред. от 04.08.2023) ------------ Недействующая редакция {КонсультантПлюс}">
              <w:r>
                <w:rPr>
                  <w:sz w:val="20"/>
                  <w:color w:val="0000ff"/>
                </w:rPr>
                <w:t xml:space="preserve">УК</w:t>
              </w:r>
            </w:hyperlink>
            <w:r>
              <w:rPr>
                <w:sz w:val="20"/>
              </w:rPr>
              <w:t xml:space="preserve"> РФ)</w:t>
            </w:r>
          </w:p>
        </w:tc>
        <w:tc>
          <w:tcPr>
            <w:tcW w:w="2640" w:type="dxa"/>
          </w:tcPr>
          <w:p>
            <w:pPr>
              <w:pStyle w:val="0"/>
              <w:jc w:val="center"/>
            </w:pPr>
            <w:r>
              <w:rPr>
                <w:sz w:val="20"/>
              </w:rPr>
              <w:t xml:space="preserve">N дела</w:t>
            </w:r>
          </w:p>
        </w:tc>
        <w:tc>
          <w:tcPr>
            <w:tcW w:w="2805" w:type="dxa"/>
          </w:tcPr>
          <w:p>
            <w:pPr>
              <w:pStyle w:val="0"/>
              <w:jc w:val="center"/>
            </w:pPr>
            <w:r>
              <w:rPr>
                <w:sz w:val="20"/>
              </w:rPr>
              <w:t xml:space="preserve">Другие отметки</w:t>
            </w:r>
          </w:p>
        </w:tc>
      </w:tr>
      <w:tr>
        <w:tc>
          <w:tcPr>
            <w:tcW w:w="660" w:type="dxa"/>
          </w:tcPr>
          <w:p>
            <w:pPr>
              <w:pStyle w:val="0"/>
              <w:jc w:val="center"/>
            </w:pPr>
            <w:r>
              <w:rPr>
                <w:sz w:val="20"/>
              </w:rPr>
              <w:t xml:space="preserve">1</w:t>
            </w:r>
          </w:p>
        </w:tc>
        <w:tc>
          <w:tcPr>
            <w:tcW w:w="2475" w:type="dxa"/>
          </w:tcPr>
          <w:p>
            <w:pPr>
              <w:pStyle w:val="0"/>
              <w:jc w:val="center"/>
            </w:pPr>
            <w:r>
              <w:rPr>
                <w:sz w:val="20"/>
              </w:rPr>
              <w:t xml:space="preserve">2</w:t>
            </w:r>
          </w:p>
        </w:tc>
        <w:tc>
          <w:tcPr>
            <w:tcW w:w="2145" w:type="dxa"/>
          </w:tcPr>
          <w:p>
            <w:pPr>
              <w:pStyle w:val="0"/>
              <w:jc w:val="center"/>
            </w:pPr>
            <w:r>
              <w:rPr>
                <w:sz w:val="20"/>
              </w:rPr>
              <w:t xml:space="preserve">3</w:t>
            </w:r>
          </w:p>
        </w:tc>
        <w:tc>
          <w:tcPr>
            <w:tcW w:w="2640" w:type="dxa"/>
          </w:tcPr>
          <w:p>
            <w:pPr>
              <w:pStyle w:val="0"/>
              <w:jc w:val="center"/>
            </w:pPr>
            <w:r>
              <w:rPr>
                <w:sz w:val="20"/>
              </w:rPr>
              <w:t xml:space="preserve">4</w:t>
            </w:r>
          </w:p>
        </w:tc>
        <w:tc>
          <w:tcPr>
            <w:tcW w:w="2805" w:type="dxa"/>
          </w:tcPr>
          <w:p>
            <w:pPr>
              <w:pStyle w:val="0"/>
              <w:jc w:val="center"/>
            </w:pPr>
            <w:r>
              <w:rPr>
                <w:sz w:val="20"/>
              </w:rPr>
              <w:t xml:space="preserve">5</w:t>
            </w:r>
          </w:p>
        </w:tc>
      </w:tr>
    </w:tbl>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154"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09.04.2015 N 95)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6-а</w:t>
      </w:r>
    </w:p>
    <w:p>
      <w:pPr>
        <w:pStyle w:val="0"/>
      </w:pPr>
      <w:r>
        <w:rPr>
          <w:sz w:val="20"/>
        </w:rPr>
      </w:r>
    </w:p>
    <w:bookmarkStart w:id="2741" w:name="P2741"/>
    <w:bookmarkEnd w:id="2741"/>
    <w:p>
      <w:pPr>
        <w:pStyle w:val="0"/>
        <w:jc w:val="center"/>
      </w:pPr>
      <w:r>
        <w:rPr>
          <w:sz w:val="20"/>
        </w:rPr>
        <w:t xml:space="preserve">Алфавитный указатель к гражданским делам</w:t>
      </w:r>
    </w:p>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85"/>
        <w:gridCol w:w="1980"/>
        <w:gridCol w:w="2475"/>
        <w:gridCol w:w="2640"/>
        <w:gridCol w:w="3465"/>
      </w:tblGrid>
      <w:tr>
        <w:tc>
          <w:tcPr>
            <w:tcW w:w="1485" w:type="dxa"/>
          </w:tcPr>
          <w:p>
            <w:pPr>
              <w:pStyle w:val="0"/>
              <w:jc w:val="center"/>
            </w:pPr>
            <w:r>
              <w:rPr>
                <w:sz w:val="20"/>
              </w:rPr>
              <w:t xml:space="preserve">Ответчик</w:t>
            </w:r>
          </w:p>
        </w:tc>
        <w:tc>
          <w:tcPr>
            <w:tcW w:w="1980" w:type="dxa"/>
          </w:tcPr>
          <w:p>
            <w:pPr>
              <w:pStyle w:val="0"/>
              <w:jc w:val="center"/>
            </w:pPr>
            <w:r>
              <w:rPr>
                <w:sz w:val="20"/>
              </w:rPr>
              <w:t xml:space="preserve">Истец (заявитель)</w:t>
            </w:r>
          </w:p>
        </w:tc>
        <w:tc>
          <w:tcPr>
            <w:tcW w:w="2475" w:type="dxa"/>
          </w:tcPr>
          <w:p>
            <w:pPr>
              <w:pStyle w:val="0"/>
              <w:jc w:val="center"/>
            </w:pPr>
            <w:r>
              <w:rPr>
                <w:sz w:val="20"/>
              </w:rPr>
              <w:t xml:space="preserve">Характер спора (жалобы, заявления)</w:t>
            </w:r>
          </w:p>
        </w:tc>
        <w:tc>
          <w:tcPr>
            <w:tcW w:w="2640" w:type="dxa"/>
          </w:tcPr>
          <w:p>
            <w:pPr>
              <w:pStyle w:val="0"/>
              <w:jc w:val="center"/>
            </w:pPr>
            <w:r>
              <w:rPr>
                <w:sz w:val="20"/>
              </w:rPr>
              <w:t xml:space="preserve">N дела</w:t>
            </w:r>
          </w:p>
        </w:tc>
        <w:tc>
          <w:tcPr>
            <w:tcW w:w="3465" w:type="dxa"/>
          </w:tcPr>
          <w:p>
            <w:pPr>
              <w:pStyle w:val="0"/>
              <w:jc w:val="center"/>
            </w:pPr>
            <w:r>
              <w:rPr>
                <w:sz w:val="20"/>
              </w:rPr>
              <w:t xml:space="preserve">Для поступивших повторно - N дела по предыдущей регистрации</w:t>
            </w:r>
          </w:p>
        </w:tc>
      </w:tr>
      <w:tr>
        <w:tc>
          <w:tcPr>
            <w:tcW w:w="1485" w:type="dxa"/>
          </w:tcPr>
          <w:p>
            <w:pPr>
              <w:pStyle w:val="0"/>
              <w:jc w:val="center"/>
            </w:pPr>
            <w:r>
              <w:rPr>
                <w:sz w:val="20"/>
              </w:rPr>
              <w:t xml:space="preserve">1</w:t>
            </w:r>
          </w:p>
        </w:tc>
        <w:tc>
          <w:tcPr>
            <w:tcW w:w="1980" w:type="dxa"/>
          </w:tcPr>
          <w:p>
            <w:pPr>
              <w:pStyle w:val="0"/>
              <w:jc w:val="center"/>
            </w:pPr>
            <w:r>
              <w:rPr>
                <w:sz w:val="20"/>
              </w:rPr>
              <w:t xml:space="preserve">2</w:t>
            </w:r>
          </w:p>
        </w:tc>
        <w:tc>
          <w:tcPr>
            <w:tcW w:w="2475" w:type="dxa"/>
          </w:tcPr>
          <w:p>
            <w:pPr>
              <w:pStyle w:val="0"/>
              <w:jc w:val="center"/>
            </w:pPr>
            <w:r>
              <w:rPr>
                <w:sz w:val="20"/>
              </w:rPr>
              <w:t xml:space="preserve">3</w:t>
            </w:r>
          </w:p>
        </w:tc>
        <w:tc>
          <w:tcPr>
            <w:tcW w:w="2640" w:type="dxa"/>
          </w:tcPr>
          <w:p>
            <w:pPr>
              <w:pStyle w:val="0"/>
              <w:jc w:val="center"/>
            </w:pPr>
            <w:r>
              <w:rPr>
                <w:sz w:val="20"/>
              </w:rPr>
              <w:t xml:space="preserve">4</w:t>
            </w:r>
          </w:p>
        </w:tc>
        <w:tc>
          <w:tcPr>
            <w:tcW w:w="3465" w:type="dxa"/>
          </w:tcPr>
          <w:p>
            <w:pPr>
              <w:pStyle w:val="0"/>
              <w:jc w:val="center"/>
            </w:pPr>
            <w:r>
              <w:rPr>
                <w:sz w:val="20"/>
              </w:rPr>
              <w:t xml:space="preserve">5</w:t>
            </w:r>
          </w:p>
        </w:tc>
      </w:tr>
    </w:tbl>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15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18.02.2016 N 33)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6.1</w:t>
      </w:r>
    </w:p>
    <w:p>
      <w:pPr>
        <w:pStyle w:val="0"/>
      </w:pPr>
      <w:r>
        <w:rPr>
          <w:sz w:val="20"/>
        </w:rPr>
      </w:r>
    </w:p>
    <w:bookmarkStart w:id="2761" w:name="P2761"/>
    <w:bookmarkEnd w:id="2761"/>
    <w:p>
      <w:pPr>
        <w:pStyle w:val="0"/>
        <w:jc w:val="center"/>
      </w:pPr>
      <w:r>
        <w:rPr>
          <w:sz w:val="20"/>
        </w:rPr>
        <w:t xml:space="preserve">Журнал</w:t>
      </w:r>
    </w:p>
    <w:p>
      <w:pPr>
        <w:pStyle w:val="0"/>
        <w:jc w:val="center"/>
      </w:pPr>
      <w:r>
        <w:rPr>
          <w:sz w:val="20"/>
        </w:rPr>
        <w:t xml:space="preserve">учета определений по заявлениям (жалобам), исковым</w:t>
      </w:r>
    </w:p>
    <w:p>
      <w:pPr>
        <w:pStyle w:val="0"/>
        <w:jc w:val="center"/>
      </w:pPr>
      <w:r>
        <w:rPr>
          <w:sz w:val="20"/>
        </w:rPr>
        <w:t xml:space="preserve">заявлениям, исковым административным заявлениям до принятия</w:t>
      </w:r>
    </w:p>
    <w:p>
      <w:pPr>
        <w:pStyle w:val="0"/>
        <w:jc w:val="center"/>
      </w:pPr>
      <w:r>
        <w:rPr>
          <w:sz w:val="20"/>
        </w:rPr>
        <w:t xml:space="preserve">их судьями к своему производству</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40"/>
        <w:gridCol w:w="1440"/>
        <w:gridCol w:w="1440"/>
        <w:gridCol w:w="1680"/>
        <w:gridCol w:w="1200"/>
        <w:gridCol w:w="1320"/>
        <w:gridCol w:w="1200"/>
        <w:gridCol w:w="900"/>
        <w:gridCol w:w="1495"/>
      </w:tblGrid>
      <w:tr>
        <w:tc>
          <w:tcPr>
            <w:tcW w:w="1140" w:type="dxa"/>
          </w:tcPr>
          <w:p>
            <w:pPr>
              <w:pStyle w:val="0"/>
              <w:jc w:val="center"/>
            </w:pPr>
            <w:r>
              <w:rPr>
                <w:sz w:val="20"/>
              </w:rPr>
              <w:t xml:space="preserve">N поступившего заявления (жалобы)</w:t>
            </w:r>
          </w:p>
        </w:tc>
        <w:tc>
          <w:tcPr>
            <w:tcW w:w="1440" w:type="dxa"/>
          </w:tcPr>
          <w:p>
            <w:pPr>
              <w:pStyle w:val="0"/>
              <w:jc w:val="center"/>
            </w:pPr>
            <w:r>
              <w:rPr>
                <w:sz w:val="20"/>
              </w:rPr>
              <w:t xml:space="preserve">Дата поступления заявления (жалобы)</w:t>
            </w:r>
          </w:p>
        </w:tc>
        <w:tc>
          <w:tcPr>
            <w:tcW w:w="1440" w:type="dxa"/>
          </w:tcPr>
          <w:p>
            <w:pPr>
              <w:pStyle w:val="0"/>
              <w:jc w:val="center"/>
            </w:pPr>
            <w:r>
              <w:rPr>
                <w:sz w:val="20"/>
              </w:rPr>
              <w:t xml:space="preserve">Порядок поступления заявления (жалобы) </w:t>
            </w:r>
            <w:hyperlink w:history="0" w:anchor="P2844" w:tooltip="&lt;1&gt; По почте;">
              <w:r>
                <w:rPr>
                  <w:sz w:val="20"/>
                  <w:color w:val="0000ff"/>
                </w:rPr>
                <w:t xml:space="preserve">&lt;1&gt;</w:t>
              </w:r>
            </w:hyperlink>
          </w:p>
        </w:tc>
        <w:tc>
          <w:tcPr>
            <w:tcW w:w="1680" w:type="dxa"/>
          </w:tcPr>
          <w:p>
            <w:pPr>
              <w:pStyle w:val="0"/>
              <w:jc w:val="center"/>
            </w:pPr>
            <w:r>
              <w:rPr>
                <w:sz w:val="20"/>
              </w:rPr>
              <w:t xml:space="preserve">Ф.И.О. заявителя (наименование юридического лица)</w:t>
            </w:r>
          </w:p>
        </w:tc>
        <w:tc>
          <w:tcPr>
            <w:tcW w:w="1200" w:type="dxa"/>
          </w:tcPr>
          <w:p>
            <w:pPr>
              <w:pStyle w:val="0"/>
              <w:jc w:val="center"/>
            </w:pPr>
            <w:r>
              <w:rPr>
                <w:sz w:val="20"/>
              </w:rPr>
              <w:t xml:space="preserve">Сущность заявления (жалобы)</w:t>
            </w:r>
          </w:p>
        </w:tc>
        <w:tc>
          <w:tcPr>
            <w:tcW w:w="1320" w:type="dxa"/>
          </w:tcPr>
          <w:p>
            <w:pPr>
              <w:pStyle w:val="0"/>
              <w:jc w:val="center"/>
            </w:pPr>
            <w:r>
              <w:rPr>
                <w:sz w:val="20"/>
              </w:rPr>
              <w:t xml:space="preserve">Ф.И.О., код судьи, к которому поступило (передано) заявление (жалоба)</w:t>
            </w:r>
          </w:p>
        </w:tc>
        <w:tc>
          <w:tcPr>
            <w:tcW w:w="1200" w:type="dxa"/>
          </w:tcPr>
          <w:p>
            <w:pPr>
              <w:pStyle w:val="0"/>
              <w:jc w:val="center"/>
            </w:pPr>
            <w:r>
              <w:rPr>
                <w:sz w:val="20"/>
              </w:rPr>
              <w:t xml:space="preserve">Дата передачи заявления (жалобы)</w:t>
            </w:r>
          </w:p>
        </w:tc>
        <w:tc>
          <w:tcPr>
            <w:tcW w:w="900" w:type="dxa"/>
          </w:tcPr>
          <w:p>
            <w:pPr>
              <w:pStyle w:val="0"/>
              <w:jc w:val="center"/>
            </w:pPr>
            <w:r>
              <w:rPr>
                <w:sz w:val="20"/>
              </w:rPr>
              <w:t xml:space="preserve">Дата вынесения определения</w:t>
            </w:r>
          </w:p>
        </w:tc>
        <w:tc>
          <w:tcPr>
            <w:tcW w:w="1495" w:type="dxa"/>
          </w:tcPr>
          <w:p>
            <w:pPr>
              <w:pStyle w:val="0"/>
              <w:jc w:val="center"/>
            </w:pPr>
            <w:r>
              <w:rPr>
                <w:sz w:val="20"/>
              </w:rPr>
              <w:t xml:space="preserve">Сущность решения, принятого судьей по заявлению (жалобе) на стадии приема </w:t>
            </w:r>
            <w:hyperlink w:history="0" w:anchor="P2846" w:tooltip="&lt;2&gt; Об отказе в приеме заявления;">
              <w:r>
                <w:rPr>
                  <w:sz w:val="20"/>
                  <w:color w:val="0000ff"/>
                </w:rPr>
                <w:t xml:space="preserve">&lt;2&gt;</w:t>
              </w:r>
            </w:hyperlink>
          </w:p>
        </w:tc>
      </w:tr>
      <w:tr>
        <w:tc>
          <w:tcPr>
            <w:tcW w:w="1140" w:type="dxa"/>
          </w:tcPr>
          <w:p>
            <w:pPr>
              <w:pStyle w:val="0"/>
              <w:jc w:val="center"/>
            </w:pPr>
            <w:r>
              <w:rPr>
                <w:sz w:val="20"/>
              </w:rPr>
              <w:t xml:space="preserve">1</w:t>
            </w:r>
          </w:p>
        </w:tc>
        <w:tc>
          <w:tcPr>
            <w:tcW w:w="1440" w:type="dxa"/>
          </w:tcPr>
          <w:p>
            <w:pPr>
              <w:pStyle w:val="0"/>
              <w:jc w:val="center"/>
            </w:pPr>
            <w:r>
              <w:rPr>
                <w:sz w:val="20"/>
              </w:rPr>
              <w:t xml:space="preserve">2</w:t>
            </w:r>
          </w:p>
        </w:tc>
        <w:tc>
          <w:tcPr>
            <w:tcW w:w="1440" w:type="dxa"/>
          </w:tcPr>
          <w:p>
            <w:pPr>
              <w:pStyle w:val="0"/>
              <w:jc w:val="center"/>
            </w:pPr>
            <w:r>
              <w:rPr>
                <w:sz w:val="20"/>
              </w:rPr>
              <w:t xml:space="preserve">3</w:t>
            </w:r>
          </w:p>
        </w:tc>
        <w:tc>
          <w:tcPr>
            <w:tcW w:w="1680" w:type="dxa"/>
          </w:tcPr>
          <w:p>
            <w:pPr>
              <w:pStyle w:val="0"/>
              <w:jc w:val="center"/>
            </w:pPr>
            <w:r>
              <w:rPr>
                <w:sz w:val="20"/>
              </w:rPr>
              <w:t xml:space="preserve">4</w:t>
            </w:r>
          </w:p>
        </w:tc>
        <w:tc>
          <w:tcPr>
            <w:tcW w:w="1200" w:type="dxa"/>
          </w:tcPr>
          <w:p>
            <w:pPr>
              <w:pStyle w:val="0"/>
              <w:jc w:val="center"/>
            </w:pPr>
            <w:r>
              <w:rPr>
                <w:sz w:val="20"/>
              </w:rPr>
              <w:t xml:space="preserve">5</w:t>
            </w:r>
          </w:p>
        </w:tc>
        <w:tc>
          <w:tcPr>
            <w:tcW w:w="1320" w:type="dxa"/>
          </w:tcPr>
          <w:p>
            <w:pPr>
              <w:pStyle w:val="0"/>
              <w:jc w:val="center"/>
            </w:pPr>
            <w:r>
              <w:rPr>
                <w:sz w:val="20"/>
              </w:rPr>
              <w:t xml:space="preserve">6</w:t>
            </w:r>
          </w:p>
        </w:tc>
        <w:tc>
          <w:tcPr>
            <w:tcW w:w="1200" w:type="dxa"/>
          </w:tcPr>
          <w:p>
            <w:pPr>
              <w:pStyle w:val="0"/>
              <w:jc w:val="center"/>
            </w:pPr>
            <w:r>
              <w:rPr>
                <w:sz w:val="20"/>
              </w:rPr>
              <w:t xml:space="preserve">7</w:t>
            </w:r>
          </w:p>
        </w:tc>
        <w:tc>
          <w:tcPr>
            <w:tcW w:w="900" w:type="dxa"/>
          </w:tcPr>
          <w:p>
            <w:pPr>
              <w:pStyle w:val="0"/>
              <w:jc w:val="center"/>
            </w:pPr>
            <w:r>
              <w:rPr>
                <w:sz w:val="20"/>
              </w:rPr>
              <w:t xml:space="preserve">8</w:t>
            </w:r>
          </w:p>
        </w:tc>
        <w:tc>
          <w:tcPr>
            <w:tcW w:w="1495" w:type="dxa"/>
          </w:tcPr>
          <w:p>
            <w:pPr>
              <w:pStyle w:val="0"/>
              <w:jc w:val="center"/>
            </w:pPr>
            <w:r>
              <w:rPr>
                <w:sz w:val="20"/>
              </w:rPr>
              <w:t xml:space="preserve">9</w:t>
            </w:r>
          </w:p>
        </w:tc>
      </w:tr>
      <w:tr>
        <w:tc>
          <w:tcPr>
            <w:tcW w:w="1140" w:type="dxa"/>
          </w:tcPr>
          <w:p>
            <w:pPr>
              <w:pStyle w:val="0"/>
            </w:pPr>
            <w:r>
              <w:rPr>
                <w:sz w:val="20"/>
              </w:rPr>
            </w:r>
          </w:p>
        </w:tc>
        <w:tc>
          <w:tcPr>
            <w:tcW w:w="1440" w:type="dxa"/>
          </w:tcPr>
          <w:p>
            <w:pPr>
              <w:pStyle w:val="0"/>
            </w:pPr>
            <w:r>
              <w:rPr>
                <w:sz w:val="20"/>
              </w:rPr>
            </w:r>
          </w:p>
        </w:tc>
        <w:tc>
          <w:tcPr>
            <w:tcW w:w="1440" w:type="dxa"/>
          </w:tcPr>
          <w:p>
            <w:pPr>
              <w:pStyle w:val="0"/>
            </w:pPr>
            <w:r>
              <w:rPr>
                <w:sz w:val="20"/>
              </w:rPr>
            </w:r>
          </w:p>
        </w:tc>
        <w:tc>
          <w:tcPr>
            <w:tcW w:w="1680" w:type="dxa"/>
          </w:tcPr>
          <w:p>
            <w:pPr>
              <w:pStyle w:val="0"/>
            </w:pPr>
            <w:r>
              <w:rPr>
                <w:sz w:val="20"/>
              </w:rPr>
            </w:r>
          </w:p>
        </w:tc>
        <w:tc>
          <w:tcPr>
            <w:tcW w:w="1200" w:type="dxa"/>
          </w:tcPr>
          <w:p>
            <w:pPr>
              <w:pStyle w:val="0"/>
            </w:pPr>
            <w:r>
              <w:rPr>
                <w:sz w:val="20"/>
              </w:rPr>
            </w:r>
          </w:p>
        </w:tc>
        <w:tc>
          <w:tcPr>
            <w:tcW w:w="1320" w:type="dxa"/>
          </w:tcPr>
          <w:p>
            <w:pPr>
              <w:pStyle w:val="0"/>
            </w:pPr>
            <w:r>
              <w:rPr>
                <w:sz w:val="20"/>
              </w:rPr>
            </w:r>
          </w:p>
        </w:tc>
        <w:tc>
          <w:tcPr>
            <w:tcW w:w="1200" w:type="dxa"/>
          </w:tcPr>
          <w:p>
            <w:pPr>
              <w:pStyle w:val="0"/>
            </w:pPr>
            <w:r>
              <w:rPr>
                <w:sz w:val="20"/>
              </w:rPr>
            </w:r>
          </w:p>
        </w:tc>
        <w:tc>
          <w:tcPr>
            <w:tcW w:w="900" w:type="dxa"/>
          </w:tcPr>
          <w:p>
            <w:pPr>
              <w:pStyle w:val="0"/>
            </w:pPr>
            <w:r>
              <w:rPr>
                <w:sz w:val="20"/>
              </w:rPr>
            </w:r>
          </w:p>
        </w:tc>
        <w:tc>
          <w:tcPr>
            <w:tcW w:w="1495" w:type="dxa"/>
          </w:tcPr>
          <w:p>
            <w:pPr>
              <w:pStyle w:val="0"/>
            </w:pPr>
            <w:r>
              <w:rPr>
                <w:sz w:val="20"/>
              </w:rPr>
            </w:r>
          </w:p>
        </w:tc>
      </w:tr>
      <w:tr>
        <w:tc>
          <w:tcPr>
            <w:tcW w:w="1140" w:type="dxa"/>
          </w:tcPr>
          <w:p>
            <w:pPr>
              <w:pStyle w:val="0"/>
            </w:pPr>
            <w:r>
              <w:rPr>
                <w:sz w:val="20"/>
              </w:rPr>
            </w:r>
          </w:p>
        </w:tc>
        <w:tc>
          <w:tcPr>
            <w:tcW w:w="1440" w:type="dxa"/>
          </w:tcPr>
          <w:p>
            <w:pPr>
              <w:pStyle w:val="0"/>
            </w:pPr>
            <w:r>
              <w:rPr>
                <w:sz w:val="20"/>
              </w:rPr>
            </w:r>
          </w:p>
        </w:tc>
        <w:tc>
          <w:tcPr>
            <w:tcW w:w="1440" w:type="dxa"/>
          </w:tcPr>
          <w:p>
            <w:pPr>
              <w:pStyle w:val="0"/>
            </w:pPr>
            <w:r>
              <w:rPr>
                <w:sz w:val="20"/>
              </w:rPr>
            </w:r>
          </w:p>
        </w:tc>
        <w:tc>
          <w:tcPr>
            <w:tcW w:w="1680" w:type="dxa"/>
          </w:tcPr>
          <w:p>
            <w:pPr>
              <w:pStyle w:val="0"/>
            </w:pPr>
            <w:r>
              <w:rPr>
                <w:sz w:val="20"/>
              </w:rPr>
            </w:r>
          </w:p>
        </w:tc>
        <w:tc>
          <w:tcPr>
            <w:tcW w:w="1200" w:type="dxa"/>
          </w:tcPr>
          <w:p>
            <w:pPr>
              <w:pStyle w:val="0"/>
            </w:pPr>
            <w:r>
              <w:rPr>
                <w:sz w:val="20"/>
              </w:rPr>
            </w:r>
          </w:p>
        </w:tc>
        <w:tc>
          <w:tcPr>
            <w:tcW w:w="1320" w:type="dxa"/>
          </w:tcPr>
          <w:p>
            <w:pPr>
              <w:pStyle w:val="0"/>
            </w:pPr>
            <w:r>
              <w:rPr>
                <w:sz w:val="20"/>
              </w:rPr>
            </w:r>
          </w:p>
        </w:tc>
        <w:tc>
          <w:tcPr>
            <w:tcW w:w="1200" w:type="dxa"/>
          </w:tcPr>
          <w:p>
            <w:pPr>
              <w:pStyle w:val="0"/>
            </w:pPr>
            <w:r>
              <w:rPr>
                <w:sz w:val="20"/>
              </w:rPr>
            </w:r>
          </w:p>
        </w:tc>
        <w:tc>
          <w:tcPr>
            <w:tcW w:w="900" w:type="dxa"/>
          </w:tcPr>
          <w:p>
            <w:pPr>
              <w:pStyle w:val="0"/>
            </w:pPr>
            <w:r>
              <w:rPr>
                <w:sz w:val="20"/>
              </w:rPr>
            </w:r>
          </w:p>
        </w:tc>
        <w:tc>
          <w:tcPr>
            <w:tcW w:w="1495" w:type="dxa"/>
          </w:tcPr>
          <w:p>
            <w:pPr>
              <w:pStyle w:val="0"/>
            </w:pPr>
            <w:r>
              <w:rPr>
                <w:sz w:val="20"/>
              </w:rPr>
            </w:r>
          </w:p>
        </w:tc>
      </w:tr>
      <w:tr>
        <w:tc>
          <w:tcPr>
            <w:tcW w:w="1140" w:type="dxa"/>
          </w:tcPr>
          <w:p>
            <w:pPr>
              <w:pStyle w:val="0"/>
            </w:pPr>
            <w:r>
              <w:rPr>
                <w:sz w:val="20"/>
              </w:rPr>
            </w:r>
          </w:p>
        </w:tc>
        <w:tc>
          <w:tcPr>
            <w:tcW w:w="1440" w:type="dxa"/>
          </w:tcPr>
          <w:p>
            <w:pPr>
              <w:pStyle w:val="0"/>
            </w:pPr>
            <w:r>
              <w:rPr>
                <w:sz w:val="20"/>
              </w:rPr>
            </w:r>
          </w:p>
        </w:tc>
        <w:tc>
          <w:tcPr>
            <w:tcW w:w="1440" w:type="dxa"/>
          </w:tcPr>
          <w:p>
            <w:pPr>
              <w:pStyle w:val="0"/>
            </w:pPr>
            <w:r>
              <w:rPr>
                <w:sz w:val="20"/>
              </w:rPr>
            </w:r>
          </w:p>
        </w:tc>
        <w:tc>
          <w:tcPr>
            <w:tcW w:w="1680" w:type="dxa"/>
          </w:tcPr>
          <w:p>
            <w:pPr>
              <w:pStyle w:val="0"/>
            </w:pPr>
            <w:r>
              <w:rPr>
                <w:sz w:val="20"/>
              </w:rPr>
            </w:r>
          </w:p>
        </w:tc>
        <w:tc>
          <w:tcPr>
            <w:tcW w:w="1200" w:type="dxa"/>
          </w:tcPr>
          <w:p>
            <w:pPr>
              <w:pStyle w:val="0"/>
            </w:pPr>
            <w:r>
              <w:rPr>
                <w:sz w:val="20"/>
              </w:rPr>
            </w:r>
          </w:p>
        </w:tc>
        <w:tc>
          <w:tcPr>
            <w:tcW w:w="1320" w:type="dxa"/>
          </w:tcPr>
          <w:p>
            <w:pPr>
              <w:pStyle w:val="0"/>
            </w:pPr>
            <w:r>
              <w:rPr>
                <w:sz w:val="20"/>
              </w:rPr>
            </w:r>
          </w:p>
        </w:tc>
        <w:tc>
          <w:tcPr>
            <w:tcW w:w="1200" w:type="dxa"/>
          </w:tcPr>
          <w:p>
            <w:pPr>
              <w:pStyle w:val="0"/>
            </w:pPr>
            <w:r>
              <w:rPr>
                <w:sz w:val="20"/>
              </w:rPr>
            </w:r>
          </w:p>
        </w:tc>
        <w:tc>
          <w:tcPr>
            <w:tcW w:w="900" w:type="dxa"/>
          </w:tcPr>
          <w:p>
            <w:pPr>
              <w:pStyle w:val="0"/>
            </w:pPr>
            <w:r>
              <w:rPr>
                <w:sz w:val="20"/>
              </w:rPr>
            </w:r>
          </w:p>
        </w:tc>
        <w:tc>
          <w:tcPr>
            <w:tcW w:w="1495" w:type="dxa"/>
          </w:tcPr>
          <w:p>
            <w:pPr>
              <w:pStyle w:val="0"/>
            </w:pPr>
            <w:r>
              <w:rPr>
                <w:sz w:val="20"/>
              </w:rPr>
            </w:r>
          </w:p>
        </w:tc>
      </w:tr>
    </w:tbl>
    <w:p>
      <w:pPr>
        <w:sectPr>
          <w:headerReference w:type="default" r:id="rId1071"/>
          <w:headerReference w:type="first" r:id="rId1071"/>
          <w:footerReference w:type="default" r:id="rId1072"/>
          <w:footerReference w:type="first" r:id="rId1072"/>
          <w:pgSz w:w="16838" w:h="11906" w:orient="landscape"/>
          <w:pgMar w:top="1133" w:right="1440" w:bottom="566" w:left="1440" w:header="0" w:footer="0" w:gutter="0"/>
          <w:titlePg/>
        </w:sectPr>
      </w:pP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500"/>
        <w:gridCol w:w="1560"/>
        <w:gridCol w:w="1347"/>
        <w:gridCol w:w="1533"/>
        <w:gridCol w:w="1560"/>
        <w:gridCol w:w="1531"/>
      </w:tblGrid>
      <w:tr>
        <w:tc>
          <w:tcPr>
            <w:tcW w:w="1500" w:type="dxa"/>
          </w:tcPr>
          <w:p>
            <w:pPr>
              <w:pStyle w:val="0"/>
              <w:jc w:val="center"/>
            </w:pPr>
            <w:r>
              <w:rPr>
                <w:sz w:val="20"/>
              </w:rPr>
              <w:t xml:space="preserve">Срок для исправления недостатков</w:t>
            </w:r>
          </w:p>
        </w:tc>
        <w:tc>
          <w:tcPr>
            <w:tcW w:w="1560" w:type="dxa"/>
          </w:tcPr>
          <w:p>
            <w:pPr>
              <w:pStyle w:val="0"/>
              <w:jc w:val="center"/>
            </w:pPr>
            <w:r>
              <w:rPr>
                <w:sz w:val="20"/>
              </w:rPr>
              <w:t xml:space="preserve">Дата вынесения определения о возврате заявления (жалобы) заявителю</w:t>
            </w:r>
          </w:p>
        </w:tc>
        <w:tc>
          <w:tcPr>
            <w:tcW w:w="1347" w:type="dxa"/>
          </w:tcPr>
          <w:p>
            <w:pPr>
              <w:pStyle w:val="0"/>
              <w:jc w:val="center"/>
            </w:pPr>
            <w:r>
              <w:rPr>
                <w:sz w:val="20"/>
              </w:rPr>
              <w:t xml:space="preserve">Дата повторного поступления заявления (жалобы)</w:t>
            </w:r>
          </w:p>
        </w:tc>
        <w:tc>
          <w:tcPr>
            <w:tcW w:w="1533" w:type="dxa"/>
          </w:tcPr>
          <w:p>
            <w:pPr>
              <w:pStyle w:val="0"/>
              <w:jc w:val="center"/>
            </w:pPr>
            <w:r>
              <w:rPr>
                <w:sz w:val="20"/>
              </w:rPr>
              <w:t xml:space="preserve">Сведения об обжаловании</w:t>
            </w:r>
          </w:p>
        </w:tc>
        <w:tc>
          <w:tcPr>
            <w:tcW w:w="1560" w:type="dxa"/>
          </w:tcPr>
          <w:p>
            <w:pPr>
              <w:pStyle w:val="0"/>
              <w:jc w:val="center"/>
            </w:pPr>
            <w:r>
              <w:rPr>
                <w:sz w:val="20"/>
              </w:rPr>
              <w:t xml:space="preserve">Дата принятия дела к производству</w:t>
            </w:r>
          </w:p>
        </w:tc>
        <w:tc>
          <w:tcPr>
            <w:tcW w:w="1531" w:type="dxa"/>
          </w:tcPr>
          <w:p>
            <w:pPr>
              <w:pStyle w:val="0"/>
              <w:jc w:val="center"/>
            </w:pPr>
            <w:r>
              <w:rPr>
                <w:sz w:val="20"/>
              </w:rPr>
              <w:t xml:space="preserve">N гражданского дела, административного дела</w:t>
            </w:r>
          </w:p>
        </w:tc>
      </w:tr>
      <w:tr>
        <w:tc>
          <w:tcPr>
            <w:tcW w:w="1500" w:type="dxa"/>
          </w:tcPr>
          <w:p>
            <w:pPr>
              <w:pStyle w:val="0"/>
              <w:jc w:val="center"/>
            </w:pPr>
            <w:r>
              <w:rPr>
                <w:sz w:val="20"/>
              </w:rPr>
              <w:t xml:space="preserve">10</w:t>
            </w:r>
          </w:p>
        </w:tc>
        <w:tc>
          <w:tcPr>
            <w:tcW w:w="1560" w:type="dxa"/>
          </w:tcPr>
          <w:p>
            <w:pPr>
              <w:pStyle w:val="0"/>
              <w:jc w:val="center"/>
            </w:pPr>
            <w:r>
              <w:rPr>
                <w:sz w:val="20"/>
              </w:rPr>
              <w:t xml:space="preserve">11</w:t>
            </w:r>
          </w:p>
        </w:tc>
        <w:tc>
          <w:tcPr>
            <w:tcW w:w="1347" w:type="dxa"/>
          </w:tcPr>
          <w:p>
            <w:pPr>
              <w:pStyle w:val="0"/>
              <w:jc w:val="center"/>
            </w:pPr>
            <w:r>
              <w:rPr>
                <w:sz w:val="20"/>
              </w:rPr>
              <w:t xml:space="preserve">12</w:t>
            </w:r>
          </w:p>
        </w:tc>
        <w:tc>
          <w:tcPr>
            <w:tcW w:w="1533" w:type="dxa"/>
          </w:tcPr>
          <w:p>
            <w:pPr>
              <w:pStyle w:val="0"/>
              <w:jc w:val="center"/>
            </w:pPr>
            <w:r>
              <w:rPr>
                <w:sz w:val="20"/>
              </w:rPr>
              <w:t xml:space="preserve">13</w:t>
            </w:r>
          </w:p>
        </w:tc>
        <w:tc>
          <w:tcPr>
            <w:tcW w:w="1560" w:type="dxa"/>
          </w:tcPr>
          <w:p>
            <w:pPr>
              <w:pStyle w:val="0"/>
              <w:jc w:val="center"/>
            </w:pPr>
            <w:r>
              <w:rPr>
                <w:sz w:val="20"/>
              </w:rPr>
              <w:t xml:space="preserve">14</w:t>
            </w:r>
          </w:p>
        </w:tc>
        <w:tc>
          <w:tcPr>
            <w:tcW w:w="1531" w:type="dxa"/>
          </w:tcPr>
          <w:p>
            <w:pPr>
              <w:pStyle w:val="0"/>
              <w:jc w:val="center"/>
            </w:pPr>
            <w:r>
              <w:rPr>
                <w:sz w:val="20"/>
              </w:rPr>
              <w:t xml:space="preserve">15</w:t>
            </w:r>
          </w:p>
        </w:tc>
      </w:tr>
      <w:tr>
        <w:tc>
          <w:tcPr>
            <w:tcW w:w="1500" w:type="dxa"/>
          </w:tcPr>
          <w:p>
            <w:pPr>
              <w:pStyle w:val="0"/>
            </w:pPr>
            <w:r>
              <w:rPr>
                <w:sz w:val="20"/>
              </w:rPr>
            </w:r>
          </w:p>
        </w:tc>
        <w:tc>
          <w:tcPr>
            <w:tcW w:w="1560" w:type="dxa"/>
          </w:tcPr>
          <w:p>
            <w:pPr>
              <w:pStyle w:val="0"/>
            </w:pPr>
            <w:r>
              <w:rPr>
                <w:sz w:val="20"/>
              </w:rPr>
            </w:r>
          </w:p>
        </w:tc>
        <w:tc>
          <w:tcPr>
            <w:tcW w:w="1347" w:type="dxa"/>
          </w:tcPr>
          <w:p>
            <w:pPr>
              <w:pStyle w:val="0"/>
            </w:pPr>
            <w:r>
              <w:rPr>
                <w:sz w:val="20"/>
              </w:rPr>
            </w:r>
          </w:p>
        </w:tc>
        <w:tc>
          <w:tcPr>
            <w:tcW w:w="1533" w:type="dxa"/>
          </w:tcPr>
          <w:p>
            <w:pPr>
              <w:pStyle w:val="0"/>
            </w:pPr>
            <w:r>
              <w:rPr>
                <w:sz w:val="20"/>
              </w:rPr>
            </w:r>
          </w:p>
        </w:tc>
        <w:tc>
          <w:tcPr>
            <w:tcW w:w="1560" w:type="dxa"/>
          </w:tcPr>
          <w:p>
            <w:pPr>
              <w:pStyle w:val="0"/>
            </w:pPr>
            <w:r>
              <w:rPr>
                <w:sz w:val="20"/>
              </w:rPr>
            </w:r>
          </w:p>
        </w:tc>
        <w:tc>
          <w:tcPr>
            <w:tcW w:w="1531" w:type="dxa"/>
          </w:tcPr>
          <w:p>
            <w:pPr>
              <w:pStyle w:val="0"/>
            </w:pPr>
            <w:r>
              <w:rPr>
                <w:sz w:val="20"/>
              </w:rPr>
            </w:r>
          </w:p>
        </w:tc>
      </w:tr>
      <w:tr>
        <w:tc>
          <w:tcPr>
            <w:tcW w:w="1500" w:type="dxa"/>
          </w:tcPr>
          <w:p>
            <w:pPr>
              <w:pStyle w:val="0"/>
            </w:pPr>
            <w:r>
              <w:rPr>
                <w:sz w:val="20"/>
              </w:rPr>
            </w:r>
          </w:p>
        </w:tc>
        <w:tc>
          <w:tcPr>
            <w:tcW w:w="1560" w:type="dxa"/>
          </w:tcPr>
          <w:p>
            <w:pPr>
              <w:pStyle w:val="0"/>
            </w:pPr>
            <w:r>
              <w:rPr>
                <w:sz w:val="20"/>
              </w:rPr>
            </w:r>
          </w:p>
        </w:tc>
        <w:tc>
          <w:tcPr>
            <w:tcW w:w="1347" w:type="dxa"/>
          </w:tcPr>
          <w:p>
            <w:pPr>
              <w:pStyle w:val="0"/>
            </w:pPr>
            <w:r>
              <w:rPr>
                <w:sz w:val="20"/>
              </w:rPr>
            </w:r>
          </w:p>
        </w:tc>
        <w:tc>
          <w:tcPr>
            <w:tcW w:w="1533" w:type="dxa"/>
          </w:tcPr>
          <w:p>
            <w:pPr>
              <w:pStyle w:val="0"/>
            </w:pPr>
            <w:r>
              <w:rPr>
                <w:sz w:val="20"/>
              </w:rPr>
            </w:r>
          </w:p>
        </w:tc>
        <w:tc>
          <w:tcPr>
            <w:tcW w:w="1560" w:type="dxa"/>
          </w:tcPr>
          <w:p>
            <w:pPr>
              <w:pStyle w:val="0"/>
            </w:pPr>
            <w:r>
              <w:rPr>
                <w:sz w:val="20"/>
              </w:rPr>
            </w:r>
          </w:p>
        </w:tc>
        <w:tc>
          <w:tcPr>
            <w:tcW w:w="1531" w:type="dxa"/>
          </w:tcPr>
          <w:p>
            <w:pPr>
              <w:pStyle w:val="0"/>
            </w:pPr>
            <w:r>
              <w:rPr>
                <w:sz w:val="20"/>
              </w:rPr>
            </w:r>
          </w:p>
        </w:tc>
      </w:tr>
      <w:tr>
        <w:tc>
          <w:tcPr>
            <w:tcW w:w="1500" w:type="dxa"/>
          </w:tcPr>
          <w:p>
            <w:pPr>
              <w:pStyle w:val="0"/>
            </w:pPr>
            <w:r>
              <w:rPr>
                <w:sz w:val="20"/>
              </w:rPr>
            </w:r>
          </w:p>
        </w:tc>
        <w:tc>
          <w:tcPr>
            <w:tcW w:w="1560" w:type="dxa"/>
          </w:tcPr>
          <w:p>
            <w:pPr>
              <w:pStyle w:val="0"/>
            </w:pPr>
            <w:r>
              <w:rPr>
                <w:sz w:val="20"/>
              </w:rPr>
            </w:r>
          </w:p>
        </w:tc>
        <w:tc>
          <w:tcPr>
            <w:tcW w:w="1347" w:type="dxa"/>
          </w:tcPr>
          <w:p>
            <w:pPr>
              <w:pStyle w:val="0"/>
            </w:pPr>
            <w:r>
              <w:rPr>
                <w:sz w:val="20"/>
              </w:rPr>
            </w:r>
          </w:p>
        </w:tc>
        <w:tc>
          <w:tcPr>
            <w:tcW w:w="1533" w:type="dxa"/>
          </w:tcPr>
          <w:p>
            <w:pPr>
              <w:pStyle w:val="0"/>
            </w:pPr>
            <w:r>
              <w:rPr>
                <w:sz w:val="20"/>
              </w:rPr>
            </w:r>
          </w:p>
        </w:tc>
        <w:tc>
          <w:tcPr>
            <w:tcW w:w="1560" w:type="dxa"/>
          </w:tcPr>
          <w:p>
            <w:pPr>
              <w:pStyle w:val="0"/>
            </w:pPr>
            <w:r>
              <w:rPr>
                <w:sz w:val="20"/>
              </w:rPr>
            </w:r>
          </w:p>
        </w:tc>
        <w:tc>
          <w:tcPr>
            <w:tcW w:w="1531" w:type="dxa"/>
          </w:tcPr>
          <w:p>
            <w:pPr>
              <w:pStyle w:val="0"/>
            </w:pPr>
            <w:r>
              <w:rPr>
                <w:sz w:val="20"/>
              </w:rPr>
            </w:r>
          </w:p>
        </w:tc>
      </w:tr>
    </w:tbl>
    <w:p>
      <w:pPr>
        <w:pStyle w:val="0"/>
        <w:jc w:val="both"/>
      </w:pPr>
      <w:r>
        <w:rPr>
          <w:sz w:val="20"/>
        </w:rPr>
      </w:r>
    </w:p>
    <w:p>
      <w:pPr>
        <w:pStyle w:val="0"/>
        <w:ind w:firstLine="540"/>
        <w:jc w:val="both"/>
      </w:pPr>
      <w:r>
        <w:rPr>
          <w:sz w:val="20"/>
        </w:rPr>
        <w:t xml:space="preserve">--------------------------------</w:t>
      </w:r>
    </w:p>
    <w:bookmarkStart w:id="2844" w:name="P2844"/>
    <w:bookmarkEnd w:id="2844"/>
    <w:p>
      <w:pPr>
        <w:pStyle w:val="0"/>
        <w:spacing w:before="200" w:line-rule="auto"/>
        <w:ind w:firstLine="540"/>
        <w:jc w:val="both"/>
      </w:pPr>
      <w:r>
        <w:rPr>
          <w:sz w:val="20"/>
        </w:rPr>
        <w:t xml:space="preserve">&lt;1&gt; По почте;</w:t>
      </w:r>
    </w:p>
    <w:p>
      <w:pPr>
        <w:pStyle w:val="0"/>
        <w:spacing w:before="200" w:line-rule="auto"/>
        <w:ind w:firstLine="540"/>
        <w:jc w:val="both"/>
      </w:pPr>
      <w:r>
        <w:rPr>
          <w:sz w:val="20"/>
        </w:rPr>
        <w:t xml:space="preserve">на личном приеме.</w:t>
      </w:r>
    </w:p>
    <w:bookmarkStart w:id="2846" w:name="P2846"/>
    <w:bookmarkEnd w:id="2846"/>
    <w:p>
      <w:pPr>
        <w:pStyle w:val="0"/>
        <w:spacing w:before="200" w:line-rule="auto"/>
        <w:ind w:firstLine="540"/>
        <w:jc w:val="both"/>
      </w:pPr>
      <w:r>
        <w:rPr>
          <w:sz w:val="20"/>
        </w:rPr>
        <w:t xml:space="preserve">&lt;2&gt; Об отказе в приеме заявления;</w:t>
      </w:r>
    </w:p>
    <w:p>
      <w:pPr>
        <w:pStyle w:val="0"/>
        <w:spacing w:before="200" w:line-rule="auto"/>
        <w:ind w:firstLine="540"/>
        <w:jc w:val="both"/>
      </w:pPr>
      <w:r>
        <w:rPr>
          <w:sz w:val="20"/>
        </w:rPr>
        <w:t xml:space="preserve">о возвращении заявления;</w:t>
      </w:r>
    </w:p>
    <w:p>
      <w:pPr>
        <w:pStyle w:val="0"/>
        <w:spacing w:before="200" w:line-rule="auto"/>
        <w:ind w:firstLine="540"/>
        <w:jc w:val="both"/>
      </w:pPr>
      <w:r>
        <w:rPr>
          <w:sz w:val="20"/>
        </w:rPr>
        <w:t xml:space="preserve">об оставлении заявления без движения.</w:t>
      </w:r>
    </w:p>
    <w:p>
      <w:pPr>
        <w:pStyle w:val="0"/>
        <w:ind w:firstLine="540"/>
        <w:jc w:val="both"/>
      </w:pPr>
      <w:r>
        <w:rPr>
          <w:sz w:val="20"/>
        </w:rPr>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156"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22.12.2021 N 244)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0"/>
        </w:rPr>
      </w:r>
    </w:p>
    <w:p>
      <w:pPr>
        <w:pStyle w:val="0"/>
        <w:outlineLvl w:val="2"/>
        <w:jc w:val="right"/>
      </w:pPr>
      <w:r>
        <w:rPr>
          <w:sz w:val="20"/>
        </w:rPr>
        <w:t xml:space="preserve">Форма N 6.2</w:t>
      </w:r>
    </w:p>
    <w:p>
      <w:pPr>
        <w:pStyle w:val="0"/>
        <w:jc w:val="both"/>
      </w:pPr>
      <w:r>
        <w:rPr>
          <w:sz w:val="20"/>
        </w:rPr>
      </w:r>
    </w:p>
    <w:tbl>
      <w:tblPr>
        <w:tblInd w:w="0" w:type="dxa"/>
        <w:tblLayout w:type="fixed"/>
        <w:tblBorders>
          <w:right w:val="single" w:sz="4"/>
          <w:insideV w:val="single" w:sz="4"/>
        </w:tblBorders>
        <w:tblCellMar>
          <w:top w:w="102" w:type="dxa"/>
          <w:left w:w="62" w:type="dxa"/>
          <w:bottom w:w="102" w:type="dxa"/>
          <w:right w:w="62" w:type="dxa"/>
        </w:tblCellMar>
      </w:tblPr>
      <w:tblGrid>
        <w:gridCol w:w="4535"/>
        <w:gridCol w:w="4535"/>
      </w:tblGrid>
      <w:tr>
        <w:tc>
          <w:tcPr>
            <w:tcW w:w="4535" w:type="dxa"/>
            <w:tcBorders>
              <w:top w:val="nil"/>
              <w:left w:val="nil"/>
              <w:bottom w:val="nil"/>
            </w:tcBorders>
          </w:tcPr>
          <w:p>
            <w:pPr>
              <w:pStyle w:val="0"/>
            </w:pPr>
            <w:r>
              <w:rPr>
                <w:sz w:val="20"/>
              </w:rPr>
              <w:t xml:space="preserve">Уникальный идентификатор дела</w:t>
            </w:r>
          </w:p>
        </w:tc>
        <w:tc>
          <w:tcPr>
            <w:tcW w:w="4535" w:type="dxa"/>
            <w:tcBorders>
              <w:top w:val="single" w:sz="4"/>
              <w:bottom w:val="single" w:sz="4"/>
            </w:tcBorders>
          </w:tcPr>
          <w:p>
            <w:pPr>
              <w:pStyle w:val="0"/>
            </w:pPr>
            <w:r>
              <w:rPr>
                <w:sz w:val="20"/>
              </w:rPr>
            </w:r>
          </w:p>
        </w:tc>
      </w:tr>
    </w:tbl>
    <w:p>
      <w:pPr>
        <w:pStyle w:val="0"/>
        <w:jc w:val="both"/>
      </w:pPr>
      <w:r>
        <w:rPr>
          <w:sz w:val="20"/>
        </w:rPr>
      </w:r>
    </w:p>
    <w:bookmarkStart w:id="2860" w:name="P2860"/>
    <w:bookmarkEnd w:id="2860"/>
    <w:p>
      <w:pPr>
        <w:pStyle w:val="1"/>
        <w:jc w:val="both"/>
      </w:pPr>
      <w:r>
        <w:rPr>
          <w:sz w:val="12"/>
        </w:rPr>
        <w:t xml:space="preserve">УЧЕТНО-СТАТИСТИЧЕСКАЯ КАРТОЧКА НА ГРАЖДАНСКОЕ И АДМИНИСТРАТИВНОЕ ДЕЛО</w:t>
      </w:r>
    </w:p>
    <w:p>
      <w:pPr>
        <w:pStyle w:val="1"/>
        <w:jc w:val="both"/>
      </w:pPr>
      <w:r>
        <w:rPr>
          <w:sz w:val="12"/>
        </w:rPr>
        <w:t xml:space="preserve">В СУДЕ АПЕЛЛЯЦИОННОЙ ИНСТАНЦИИ N ______/____</w:t>
      </w:r>
    </w:p>
    <w:p>
      <w:pPr>
        <w:pStyle w:val="1"/>
        <w:jc w:val="both"/>
      </w:pPr>
      <w:r>
        <w:rPr>
          <w:sz w:val="12"/>
        </w:rPr>
      </w:r>
    </w:p>
    <w:p>
      <w:pPr>
        <w:pStyle w:val="1"/>
        <w:jc w:val="both"/>
      </w:pPr>
      <w:r>
        <w:rPr>
          <w:sz w:val="12"/>
        </w:rPr>
        <w:t xml:space="preserve">┌─────────────────────────────────────────────────────────────────────┬────────────────────────────────────────────────────────────────────┐</w:t>
      </w:r>
    </w:p>
    <w:p>
      <w:pPr>
        <w:pStyle w:val="1"/>
        <w:jc w:val="both"/>
      </w:pPr>
      <w:r>
        <w:rPr>
          <w:sz w:val="12"/>
        </w:rPr>
        <w:t xml:space="preserve">│1. Дело (материал) поступило на апелляцию ____/____/____ г. 1.1      │14. Цена иска _______________________________________________ (руб.)│</w:t>
      </w:r>
    </w:p>
    <w:p>
      <w:pPr>
        <w:pStyle w:val="1"/>
        <w:jc w:val="both"/>
      </w:pPr>
      <w:r>
        <w:rPr>
          <w:sz w:val="12"/>
        </w:rPr>
        <w:t xml:space="preserve">│2. N дела в суде I инстанции ______/____ г.       код                │15. Размер госпошлины с апелляционных жалоб ________________________│</w:t>
      </w:r>
    </w:p>
    <w:p>
      <w:pPr>
        <w:pStyle w:val="1"/>
        <w:jc w:val="both"/>
      </w:pPr>
      <w:r>
        <w:rPr>
          <w:sz w:val="12"/>
        </w:rPr>
        <w:t xml:space="preserve">│3. N суд. участка _______________                                    │_____________ руб. уплачено ____/____/___ г. (кем) _________________│</w:t>
      </w:r>
    </w:p>
    <w:p>
      <w:pPr>
        <w:pStyle w:val="1"/>
        <w:jc w:val="both"/>
      </w:pPr>
      <w:r>
        <w:rPr>
          <w:sz w:val="12"/>
        </w:rPr>
        <w:t xml:space="preserve">│4. Мировой судья (Ф.И.О.) _____________________________              │16. Назначена экспертиза                                            │</w:t>
      </w:r>
    </w:p>
    <w:p>
      <w:pPr>
        <w:pStyle w:val="1"/>
        <w:jc w:val="both"/>
      </w:pPr>
      <w:r>
        <w:rPr>
          <w:sz w:val="12"/>
        </w:rPr>
        <w:t xml:space="preserve">│5. По I инстанции дело рассмотрено ____/____/____ г.                 │Вид экспертизы _________________________________________            │</w:t>
      </w:r>
    </w:p>
    <w:p>
      <w:pPr>
        <w:pStyle w:val="1"/>
        <w:jc w:val="both"/>
      </w:pPr>
      <w:r>
        <w:rPr>
          <w:sz w:val="12"/>
        </w:rPr>
        <w:t xml:space="preserve">│6. Порядок поступления дела:           ┌──┐                          │Учреждение _____________________________________________            │</w:t>
      </w:r>
    </w:p>
    <w:p>
      <w:pPr>
        <w:pStyle w:val="1"/>
        <w:jc w:val="both"/>
      </w:pPr>
      <w:r>
        <w:rPr>
          <w:sz w:val="12"/>
        </w:rPr>
        <w:t xml:space="preserve">│по апелляционной жалобе - 1;           │  │                          │Направлено ____/____/____ г. Возвращено ____/____/____ г.           │</w:t>
      </w:r>
    </w:p>
    <w:p>
      <w:pPr>
        <w:pStyle w:val="1"/>
        <w:jc w:val="both"/>
      </w:pPr>
      <w:r>
        <w:rPr>
          <w:sz w:val="12"/>
        </w:rPr>
        <w:t xml:space="preserve">│по апелляционному представлению - 2;   └──┘                          │17. Процессуальные издержки за счет федерального бюджета            │</w:t>
      </w:r>
    </w:p>
    <w:p>
      <w:pPr>
        <w:pStyle w:val="1"/>
        <w:jc w:val="both"/>
      </w:pPr>
      <w:r>
        <w:rPr>
          <w:sz w:val="12"/>
        </w:rPr>
        <w:t xml:space="preserve">│по частной жалобе - 3;                                               │_________________ _____________________ ______________ _____________│</w:t>
      </w:r>
    </w:p>
    <w:p>
      <w:pPr>
        <w:pStyle w:val="1"/>
        <w:jc w:val="both"/>
      </w:pPr>
      <w:r>
        <w:rPr>
          <w:sz w:val="12"/>
        </w:rPr>
        <w:t xml:space="preserve">│по частному представлению прокурора - 4                              │_________________ _____________________ ______________ _____________│</w:t>
      </w:r>
    </w:p>
    <w:p>
      <w:pPr>
        <w:pStyle w:val="1"/>
        <w:jc w:val="both"/>
      </w:pPr>
      <w:r>
        <w:rPr>
          <w:sz w:val="12"/>
        </w:rPr>
        <w:t xml:space="preserve">│6.1. Повторное рассмотрение: из суда кассационной                    │ кому (категория  /дата постановления/  сумма (руб.)  / количество  │</w:t>
      </w:r>
    </w:p>
    <w:p>
      <w:pPr>
        <w:pStyle w:val="1"/>
        <w:jc w:val="both"/>
      </w:pPr>
      <w:r>
        <w:rPr>
          <w:sz w:val="12"/>
        </w:rPr>
        <w:t xml:space="preserve">│инстанции на новое апелляц. рассмотрение - 1           ┌──┐          │      лица)                                                дней     │</w:t>
      </w:r>
    </w:p>
    <w:p>
      <w:pPr>
        <w:pStyle w:val="1"/>
        <w:jc w:val="both"/>
      </w:pPr>
      <w:r>
        <w:rPr>
          <w:sz w:val="12"/>
        </w:rPr>
        <w:t xml:space="preserve">│после отмены судебного постановления по вновь          │  │          │18. Результат рассмотрения дела в апелляционной инстанции           │</w:t>
      </w:r>
    </w:p>
    <w:p>
      <w:pPr>
        <w:pStyle w:val="1"/>
        <w:jc w:val="both"/>
      </w:pPr>
      <w:r>
        <w:rPr>
          <w:sz w:val="12"/>
        </w:rPr>
        <w:t xml:space="preserve">│открывшимся или новым обстоятельствам - 2:             └──┘          │18.1. Решение/определение суда:                                     │</w:t>
      </w:r>
    </w:p>
    <w:p>
      <w:pPr>
        <w:pStyle w:val="1"/>
        <w:jc w:val="both"/>
      </w:pPr>
      <w:r>
        <w:rPr>
          <w:sz w:val="12"/>
        </w:rPr>
        <w:t xml:space="preserve">│в связи с: решением Европейского Суда по правам                      │оставлено без изменения - 1;                                        │</w:t>
      </w:r>
    </w:p>
    <w:p>
      <w:pPr>
        <w:pStyle w:val="1"/>
        <w:jc w:val="both"/>
      </w:pPr>
      <w:r>
        <w:rPr>
          <w:sz w:val="12"/>
        </w:rPr>
        <w:t xml:space="preserve">│человека - 2.1, решением Конституционного Суда РФ - 2.2;             │прекращено апелляционное производство в связи с отзывом апел.       │</w:t>
      </w:r>
    </w:p>
    <w:p>
      <w:pPr>
        <w:pStyle w:val="1"/>
        <w:jc w:val="both"/>
      </w:pPr>
      <w:r>
        <w:rPr>
          <w:sz w:val="12"/>
        </w:rPr>
        <w:t xml:space="preserve">│постановлением Президиума ВС РФ - 2.3; Постановлением Пленума ВС РФ  │жалобы, представления - 2;                                          │</w:t>
      </w:r>
    </w:p>
    <w:p>
      <w:pPr>
        <w:pStyle w:val="1"/>
        <w:jc w:val="both"/>
      </w:pPr>
      <w:r>
        <w:rPr>
          <w:sz w:val="12"/>
        </w:rPr>
        <w:t xml:space="preserve">│- 4.4                                                                │оставлено без рассмотрения: в связи с неявкой сторон (по осн. абзац │</w:t>
      </w:r>
    </w:p>
    <w:p>
      <w:pPr>
        <w:pStyle w:val="1"/>
        <w:jc w:val="both"/>
      </w:pPr>
      <w:r>
        <w:rPr>
          <w:sz w:val="12"/>
        </w:rPr>
        <w:t xml:space="preserve">│повторное рассмотрение (пересмотр судебного решения) по иным         │________ (7 - 8) </w:t>
      </w:r>
      <w:hyperlink w:history="0" r:id="rId1157" w:tooltip="&quot;Гражданский процессуальный кодекс Российской Федерации&quot; от 14.11.2002 N 138-ФЗ (ред. от 24.06.2023, с изм. от 20.07.2023) {КонсультантПлюс}">
        <w:r>
          <w:rPr>
            <w:sz w:val="12"/>
            <w:color w:val="0000ff"/>
          </w:rPr>
          <w:t xml:space="preserve">ст. 222</w:t>
        </w:r>
      </w:hyperlink>
      <w:r>
        <w:rPr>
          <w:sz w:val="12"/>
        </w:rPr>
        <w:t xml:space="preserve"> ГПК, </w:t>
      </w:r>
      <w:hyperlink w:history="0" r:id="rId1158" w:tooltip="&quot;Кодекс административного судопроизводства Российской Федерации&quot; от 08.03.2015 N 21-ФЗ (ред. от 24.07.2023) {КонсультантПлюс}">
        <w:r>
          <w:rPr>
            <w:sz w:val="12"/>
            <w:color w:val="0000ff"/>
          </w:rPr>
          <w:t xml:space="preserve">ч. 2 ст. 196</w:t>
        </w:r>
      </w:hyperlink>
      <w:r>
        <w:rPr>
          <w:sz w:val="12"/>
        </w:rPr>
        <w:t xml:space="preserve"> КАС РФ) - 3;             │</w:t>
      </w:r>
    </w:p>
    <w:p>
      <w:pPr>
        <w:pStyle w:val="1"/>
        <w:jc w:val="both"/>
      </w:pPr>
      <w:r>
        <w:rPr>
          <w:sz w:val="12"/>
        </w:rPr>
        <w:t xml:space="preserve">│основаниям (</w:t>
      </w:r>
      <w:hyperlink w:history="0" r:id="rId1159" w:tooltip="&quot;Гражданский процессуальный кодекс Российской Федерации&quot; от 14.11.2002 N 138-ФЗ (ред. от 24.06.2023, с изм. от 20.07.2023) {КонсультантПлюс}">
        <w:r>
          <w:rPr>
            <w:sz w:val="12"/>
            <w:color w:val="0000ff"/>
          </w:rPr>
          <w:t xml:space="preserve">ст. 330.1</w:t>
        </w:r>
      </w:hyperlink>
      <w:r>
        <w:rPr>
          <w:sz w:val="12"/>
        </w:rPr>
        <w:t xml:space="preserve"> ГПК РФ) - 3                                    │оставлено без рассмотрения в связи с пропуском срока обжалования    │</w:t>
      </w:r>
    </w:p>
    <w:p>
      <w:pPr>
        <w:pStyle w:val="1"/>
        <w:jc w:val="both"/>
      </w:pPr>
      <w:r>
        <w:rPr>
          <w:sz w:val="12"/>
        </w:rPr>
        <w:t xml:space="preserve">│N предыд. регистрации _________/____ г. ____/____/____               │и его невосстановлением - 3.1                                       │</w:t>
      </w:r>
    </w:p>
    <w:p>
      <w:pPr>
        <w:pStyle w:val="1"/>
        <w:jc w:val="both"/>
      </w:pPr>
      <w:r>
        <w:rPr>
          <w:sz w:val="12"/>
        </w:rPr>
        <w:t xml:space="preserve">│7. Вид обжалуемого судебного постановления, вынесенного мировым      │Отменено:                                                           │</w:t>
      </w:r>
    </w:p>
    <w:p>
      <w:pPr>
        <w:pStyle w:val="1"/>
        <w:jc w:val="both"/>
      </w:pPr>
      <w:r>
        <w:rPr>
          <w:sz w:val="12"/>
        </w:rPr>
        <w:t xml:space="preserve">│судьей:                                                              │с принятием нового решения - 4 _____________________________________│</w:t>
      </w:r>
    </w:p>
    <w:p>
      <w:pPr>
        <w:pStyle w:val="1"/>
        <w:jc w:val="both"/>
      </w:pPr>
      <w:r>
        <w:rPr>
          <w:sz w:val="12"/>
        </w:rPr>
        <w:t xml:space="preserve">│решение - 1; заочное решение - 1.1;         7.2. Поданы также    ┌──┐│с прекращением производства по делу                                 │</w:t>
      </w:r>
    </w:p>
    <w:p>
      <w:pPr>
        <w:pStyle w:val="1"/>
        <w:jc w:val="both"/>
      </w:pPr>
      <w:r>
        <w:rPr>
          <w:sz w:val="12"/>
        </w:rPr>
        <w:t xml:space="preserve">│определение о прекращении производства ┌──┐     частные жалобы   │  ││(по основаниям: абзац     ___ (1 - 4, 6, 7) </w:t>
      </w:r>
      <w:hyperlink w:history="0" r:id="rId1160" w:tooltip="&quot;Гражданский процессуальный кодекс Российской Федерации&quot; от 14.11.2002 N 138-ФЗ (ред. от 24.06.2023, с изм. от 20.07.2023) {КонсультантПлюс}">
        <w:r>
          <w:rPr>
            <w:sz w:val="12"/>
            <w:color w:val="0000ff"/>
          </w:rPr>
          <w:t xml:space="preserve">ст. 220</w:t>
        </w:r>
      </w:hyperlink>
      <w:r>
        <w:rPr>
          <w:sz w:val="12"/>
        </w:rPr>
        <w:t xml:space="preserve"> ГПК и пункт ____│</w:t>
      </w:r>
    </w:p>
    <w:p>
      <w:pPr>
        <w:pStyle w:val="1"/>
        <w:jc w:val="both"/>
      </w:pPr>
      <w:r>
        <w:rPr>
          <w:sz w:val="12"/>
        </w:rPr>
        <w:t xml:space="preserve">│по делу - 2;                           │  │ (представления)      └──┘│(1 - 4, 5, 6) </w:t>
      </w:r>
      <w:hyperlink w:history="0" r:id="rId1161" w:tooltip="&quot;Кодекс административного судопроизводства Российской Федерации&quot; от 08.03.2015 N 21-ФЗ (ред. от 24.07.2023) {КонсультантПлюс}">
        <w:r>
          <w:rPr>
            <w:sz w:val="12"/>
            <w:color w:val="0000ff"/>
          </w:rPr>
          <w:t xml:space="preserve">ч. 1 ст. 194</w:t>
        </w:r>
      </w:hyperlink>
      <w:r>
        <w:rPr>
          <w:sz w:val="12"/>
        </w:rPr>
        <w:t xml:space="preserve"> КАС РФ - 5;                              │</w:t>
      </w:r>
    </w:p>
    <w:p>
      <w:pPr>
        <w:pStyle w:val="1"/>
        <w:jc w:val="both"/>
      </w:pPr>
      <w:r>
        <w:rPr>
          <w:sz w:val="12"/>
        </w:rPr>
        <w:t xml:space="preserve">│определение об оставлении              └──┘ на определения _____     │с прекращением производства в связи с заключением мирового          │</w:t>
      </w:r>
    </w:p>
    <w:p>
      <w:pPr>
        <w:pStyle w:val="1"/>
        <w:jc w:val="both"/>
      </w:pPr>
      <w:r>
        <w:rPr>
          <w:sz w:val="12"/>
        </w:rPr>
        <w:t xml:space="preserve">│без рассмотрения - 3;                                                │соглашения - 6; с заключением медиативного соглашения - 6.1         │</w:t>
      </w:r>
    </w:p>
    <w:p>
      <w:pPr>
        <w:pStyle w:val="1"/>
        <w:jc w:val="both"/>
      </w:pPr>
      <w:r>
        <w:rPr>
          <w:sz w:val="12"/>
        </w:rPr>
        <w:t xml:space="preserve">│определение об отказе в принятии заявления - 4;                      │с оставлением заявления без рассмотрения (по основаниям             │</w:t>
      </w:r>
    </w:p>
    <w:p>
      <w:pPr>
        <w:pStyle w:val="1"/>
        <w:jc w:val="both"/>
      </w:pPr>
      <w:r>
        <w:rPr>
          <w:sz w:val="12"/>
        </w:rPr>
        <w:t xml:space="preserve">│другое определение по делу, исключающее возможность дальнейшего      │абзац   ___ (2 - 6) </w:t>
      </w:r>
      <w:hyperlink w:history="0" r:id="rId1162" w:tooltip="&quot;Гражданский процессуальный кодекс Российской Федерации&quot; от 14.11.2002 N 138-ФЗ (ред. от 24.06.2023, с изм. от 20.07.2023) {КонсультантПлюс}">
        <w:r>
          <w:rPr>
            <w:sz w:val="12"/>
            <w:color w:val="0000ff"/>
          </w:rPr>
          <w:t xml:space="preserve">ст. 222</w:t>
        </w:r>
      </w:hyperlink>
      <w:r>
        <w:rPr>
          <w:sz w:val="12"/>
        </w:rPr>
        <w:t xml:space="preserve"> ГПК РФ и </w:t>
      </w:r>
      <w:hyperlink w:history="0" r:id="rId1163" w:tooltip="&quot;Кодекс административного судопроизводства Российской Федерации&quot; от 08.03.2015 N 21-ФЗ (ред. от 24.07.2023) {КонсультантПлюс}">
        <w:r>
          <w:rPr>
            <w:sz w:val="12"/>
            <w:color w:val="0000ff"/>
          </w:rPr>
          <w:t xml:space="preserve">ч. 1 ст. 196</w:t>
        </w:r>
      </w:hyperlink>
      <w:r>
        <w:rPr>
          <w:sz w:val="12"/>
        </w:rPr>
        <w:t xml:space="preserve"> КАС РФ) - 7;      │</w:t>
      </w:r>
    </w:p>
    <w:p>
      <w:pPr>
        <w:pStyle w:val="1"/>
        <w:jc w:val="both"/>
      </w:pPr>
      <w:r>
        <w:rPr>
          <w:sz w:val="12"/>
        </w:rPr>
        <w:t xml:space="preserve">│движения дела - 5 __________________________________________________ │частично - 8;                                                       │</w:t>
      </w:r>
    </w:p>
    <w:p>
      <w:pPr>
        <w:pStyle w:val="1"/>
        <w:jc w:val="both"/>
      </w:pPr>
      <w:r>
        <w:rPr>
          <w:sz w:val="12"/>
        </w:rPr>
        <w:t xml:space="preserve">│в т.ч. определение об отказе в отмене заочного решения - 5.1;        │с направлением по подсудности - 9; _________________________________│</w:t>
      </w:r>
    </w:p>
    <w:p>
      <w:pPr>
        <w:pStyle w:val="1"/>
        <w:jc w:val="both"/>
      </w:pPr>
      <w:r>
        <w:rPr>
          <w:sz w:val="12"/>
        </w:rPr>
        <w:t xml:space="preserve">│определение об отказе в отмене судебного приказа - 5.2; определение  │с направлением дела в суд I инст. - 9.1                             │</w:t>
      </w:r>
    </w:p>
    <w:p>
      <w:pPr>
        <w:pStyle w:val="1"/>
        <w:jc w:val="both"/>
      </w:pPr>
      <w:r>
        <w:rPr>
          <w:sz w:val="12"/>
        </w:rPr>
        <w:t xml:space="preserve">│о приостановлении производства по делу - 5.3; о возвращении          │изменено - 10;                                                      │</w:t>
      </w:r>
    </w:p>
    <w:p>
      <w:pPr>
        <w:pStyle w:val="1"/>
        <w:jc w:val="both"/>
      </w:pPr>
      <w:r>
        <w:rPr>
          <w:sz w:val="12"/>
        </w:rPr>
        <w:t xml:space="preserve">│заявления, оставлении без движения - 5.4;                            │другое апелляционное определение с удовлетворением жалоб            │</w:t>
      </w:r>
    </w:p>
    <w:p>
      <w:pPr>
        <w:pStyle w:val="1"/>
        <w:jc w:val="both"/>
      </w:pPr>
      <w:r>
        <w:rPr>
          <w:sz w:val="12"/>
        </w:rPr>
        <w:t xml:space="preserve">│определение по жалобе на действие суд. приставов-исполнителей - 6;   │и представлений - 11 _______________________________________________│</w:t>
      </w:r>
    </w:p>
    <w:p>
      <w:pPr>
        <w:pStyle w:val="1"/>
        <w:jc w:val="both"/>
      </w:pPr>
      <w:r>
        <w:rPr>
          <w:sz w:val="12"/>
        </w:rPr>
        <w:t xml:space="preserve">│о передаче дела по подсудности - 7;                                  │в т.ч. в связи с отказом в приеме искового заявления - 12 __________│</w:t>
      </w:r>
    </w:p>
    <w:p>
      <w:pPr>
        <w:pStyle w:val="1"/>
        <w:jc w:val="both"/>
      </w:pPr>
      <w:r>
        <w:rPr>
          <w:sz w:val="12"/>
        </w:rPr>
        <w:t xml:space="preserve">│другое (по тексту) - 8 ______________________________________________│определение мирового судьи о прекращении пр-ва и об оставлении дела │</w:t>
      </w:r>
    </w:p>
    <w:p>
      <w:pPr>
        <w:pStyle w:val="1"/>
        <w:jc w:val="both"/>
      </w:pPr>
      <w:r>
        <w:rPr>
          <w:sz w:val="12"/>
        </w:rPr>
        <w:t xml:space="preserve">│                                                              ┌──┐   │без рассмотрения:                                                   │</w:t>
      </w:r>
    </w:p>
    <w:p>
      <w:pPr>
        <w:pStyle w:val="1"/>
        <w:jc w:val="both"/>
      </w:pPr>
      <w:r>
        <w:rPr>
          <w:sz w:val="12"/>
        </w:rPr>
        <w:t xml:space="preserve">│7.1. Дело рассмотрено мировым судьей в упрощенном порядке - 1 │  │   │с полной отменой - 13;                                              │</w:t>
      </w:r>
    </w:p>
    <w:p>
      <w:pPr>
        <w:pStyle w:val="1"/>
        <w:jc w:val="both"/>
      </w:pPr>
      <w:r>
        <w:rPr>
          <w:sz w:val="12"/>
        </w:rPr>
        <w:t xml:space="preserve">│                                                              └──┘   │с частичной отменой - 14.                                       ┌──┐│</w:t>
      </w:r>
    </w:p>
    <w:p>
      <w:pPr>
        <w:pStyle w:val="1"/>
        <w:jc w:val="both"/>
      </w:pPr>
      <w:r>
        <w:rPr>
          <w:sz w:val="12"/>
        </w:rPr>
        <w:t xml:space="preserve">│8. Результат рассмотрения дела по I инстанции (у мирового судьи):    │18.2. Частные жалобы, рассмотренные вместе с апелляционными     │  ││</w:t>
      </w:r>
    </w:p>
    <w:p>
      <w:pPr>
        <w:pStyle w:val="1"/>
        <w:jc w:val="both"/>
      </w:pPr>
      <w:r>
        <w:rPr>
          <w:sz w:val="12"/>
        </w:rPr>
        <w:t xml:space="preserve">│требование удовлетворено полностью - 1;   ┌──┐                       │жалобами и представлениями (кол-во)                             └──┘│</w:t>
      </w:r>
    </w:p>
    <w:p>
      <w:pPr>
        <w:pStyle w:val="1"/>
        <w:jc w:val="both"/>
      </w:pPr>
      <w:r>
        <w:rPr>
          <w:sz w:val="12"/>
        </w:rPr>
        <w:t xml:space="preserve">│требование удовлетворено частично - 2;    │  │                       │результат рассмотрения _____________________________________________│</w:t>
      </w:r>
    </w:p>
    <w:p>
      <w:pPr>
        <w:pStyle w:val="1"/>
        <w:jc w:val="both"/>
      </w:pPr>
      <w:r>
        <w:rPr>
          <w:sz w:val="12"/>
        </w:rPr>
        <w:t xml:space="preserve">│в удовлетворении требования отказано - 3; └──┘                       │____________________________________________________________________│</w:t>
      </w:r>
    </w:p>
    <w:p>
      <w:pPr>
        <w:pStyle w:val="1"/>
        <w:jc w:val="both"/>
      </w:pPr>
      <w:r>
        <w:rPr>
          <w:sz w:val="12"/>
        </w:rPr>
        <w:t xml:space="preserve">│другое (текстом) - 4 __________________________________________      │18.3. По делу вынесены частные определения (</w:t>
      </w:r>
      <w:hyperlink w:history="0" r:id="rId1164" w:tooltip="&quot;Гражданский процессуальный кодекс Российской Федерации&quot; от 14.11.2002 N 138-ФЗ (ред. от 24.06.2023, с изм. от 20.07.2023) {КонсультантПлюс}">
        <w:r>
          <w:rPr>
            <w:sz w:val="12"/>
            <w:color w:val="0000ff"/>
          </w:rPr>
          <w:t xml:space="preserve">ст. 226</w:t>
        </w:r>
      </w:hyperlink>
      <w:r>
        <w:rPr>
          <w:sz w:val="12"/>
        </w:rPr>
        <w:t xml:space="preserve"> ГПК РФ и </w:t>
      </w:r>
      <w:hyperlink w:history="0" r:id="rId1165" w:tooltip="&quot;Кодекс административного судопроизводства Российской Федерации&quot; от 08.03.2015 N 21-ФЗ (ред. от 24.07.2023) {КонсультантПлюс}">
        <w:r>
          <w:rPr>
            <w:sz w:val="12"/>
            <w:color w:val="0000ff"/>
          </w:rPr>
          <w:t xml:space="preserve">ст. 200</w:t>
        </w:r>
      </w:hyperlink>
      <w:r>
        <w:rPr>
          <w:sz w:val="12"/>
        </w:rPr>
        <w:t xml:space="preserve">│</w:t>
      </w:r>
    </w:p>
    <w:p>
      <w:pPr>
        <w:pStyle w:val="1"/>
        <w:jc w:val="both"/>
      </w:pPr>
      <w:r>
        <w:rPr>
          <w:sz w:val="12"/>
        </w:rPr>
        <w:t xml:space="preserve">│9. Рассмотрение дела в апелляционной инстанции                       │КАС РФ) - 1                                                         │</w:t>
      </w:r>
    </w:p>
    <w:p>
      <w:pPr>
        <w:pStyle w:val="1"/>
        <w:jc w:val="both"/>
      </w:pPr>
      <w:r>
        <w:rPr>
          <w:sz w:val="12"/>
        </w:rPr>
        <w:t xml:space="preserve">│Дело назначено к рассмотрению ___/____/____ г. на __ ч. __ мин.  ┌──┐│19. Основание к изменению или отмене решений мирового судьи:        │</w:t>
      </w:r>
    </w:p>
    <w:p>
      <w:pPr>
        <w:pStyle w:val="1"/>
        <w:jc w:val="both"/>
      </w:pPr>
      <w:r>
        <w:rPr>
          <w:sz w:val="12"/>
        </w:rPr>
        <w:t xml:space="preserve">│с использованием ВКС                                 с использо- │  ││      неправильность определения обстоятельств, имеющих значение    │</w:t>
      </w:r>
    </w:p>
    <w:p>
      <w:pPr>
        <w:pStyle w:val="1"/>
        <w:jc w:val="both"/>
      </w:pPr>
      <w:r>
        <w:rPr>
          <w:sz w:val="12"/>
        </w:rPr>
        <w:t xml:space="preserve">│Дело отложено: на __ ч. __ мин. ___/____/____ г. ┌──┐ванием      ├──┤│      для дела - 1;                                                 │</w:t>
      </w:r>
    </w:p>
    <w:p>
      <w:pPr>
        <w:pStyle w:val="1"/>
        <w:jc w:val="both"/>
      </w:pPr>
      <w:r>
        <w:rPr>
          <w:sz w:val="12"/>
        </w:rPr>
        <w:t xml:space="preserve">│причины:       на __ ч. __ мин. ___/____/____ г. │  │аудиозаписи/│  ││┌──┐  недоказанность установленных мировым судьей обстоятельств,    │</w:t>
      </w:r>
    </w:p>
    <w:p>
      <w:pPr>
        <w:pStyle w:val="1"/>
        <w:jc w:val="both"/>
      </w:pPr>
      <w:r>
        <w:rPr>
          <w:sz w:val="12"/>
        </w:rPr>
        <w:t xml:space="preserve">│                                                 └──┘видеозаписи └──┘││  │  имеющих значение для дела - 2;                                │</w:t>
      </w:r>
    </w:p>
    <w:p>
      <w:pPr>
        <w:pStyle w:val="1"/>
        <w:jc w:val="both"/>
      </w:pPr>
      <w:r>
        <w:rPr>
          <w:sz w:val="12"/>
        </w:rPr>
        <w:t xml:space="preserve">│неявка: обеих сторон - 1; истца - 2; ответчика - 3; их представителей│└──┘  несоответствие выводов суда, изложенных в решении мирового    │</w:t>
      </w:r>
    </w:p>
    <w:p>
      <w:pPr>
        <w:pStyle w:val="1"/>
        <w:jc w:val="both"/>
      </w:pPr>
      <w:r>
        <w:rPr>
          <w:sz w:val="12"/>
        </w:rPr>
        <w:t xml:space="preserve">│- 4; др. участников процесса - 5; свидетелей - 6; направление        │      судьи, обстоятельствам дела - 3;                              │</w:t>
      </w:r>
    </w:p>
    <w:p>
      <w:pPr>
        <w:pStyle w:val="1"/>
        <w:jc w:val="both"/>
      </w:pPr>
      <w:r>
        <w:rPr>
          <w:sz w:val="12"/>
        </w:rPr>
        <w:t xml:space="preserve">│судебного поручения - 7; его неисполнение - 8; истребование          │      нарушение и неправильное применение норм материального        │</w:t>
      </w:r>
    </w:p>
    <w:p>
      <w:pPr>
        <w:pStyle w:val="1"/>
        <w:jc w:val="both"/>
      </w:pPr>
      <w:r>
        <w:rPr>
          <w:sz w:val="12"/>
        </w:rPr>
        <w:t xml:space="preserve">│доказательств - 9;                                                   │      права - 4;                                                    │</w:t>
      </w:r>
    </w:p>
    <w:p>
      <w:pPr>
        <w:pStyle w:val="1"/>
        <w:jc w:val="both"/>
      </w:pPr>
      <w:r>
        <w:rPr>
          <w:sz w:val="12"/>
        </w:rPr>
        <w:t xml:space="preserve">│иные причины - 10 ___________________________________________________│      нарушение и неправильное применение норм процессуального      │</w:t>
      </w:r>
    </w:p>
    <w:p>
      <w:pPr>
        <w:pStyle w:val="1"/>
        <w:jc w:val="both"/>
      </w:pPr>
      <w:r>
        <w:rPr>
          <w:sz w:val="12"/>
        </w:rPr>
        <w:t xml:space="preserve">│Определение: о продлении рассмотрения дела председателем (зам. пред.)│      права - 5.                                                    │</w:t>
      </w:r>
    </w:p>
    <w:p>
      <w:pPr>
        <w:pStyle w:val="1"/>
        <w:jc w:val="both"/>
      </w:pPr>
      <w:r>
        <w:rPr>
          <w:sz w:val="12"/>
        </w:rPr>
        <w:t xml:space="preserve">│суда ___/____/____ до (на) ___/____/_________________ о переходе суд.│____________________________________________________________________│</w:t>
      </w:r>
    </w:p>
    <w:p>
      <w:pPr>
        <w:pStyle w:val="1"/>
        <w:jc w:val="both"/>
      </w:pPr>
      <w:r>
        <w:rPr>
          <w:sz w:val="12"/>
        </w:rPr>
        <w:t xml:space="preserve">│разбирательства с </w:t>
      </w:r>
      <w:hyperlink w:history="0" r:id="rId1166" w:tooltip="&quot;Гражданский процессуальный кодекс Российской Федерации&quot; от 14.11.2002 N 138-ФЗ (ред. от 24.06.2023, с изм. от 20.07.2023) {КонсультантПлюс}">
        <w:r>
          <w:rPr>
            <w:sz w:val="12"/>
            <w:color w:val="0000ff"/>
          </w:rPr>
          <w:t xml:space="preserve">ГПК</w:t>
        </w:r>
      </w:hyperlink>
      <w:r>
        <w:rPr>
          <w:sz w:val="12"/>
        </w:rPr>
        <w:t xml:space="preserve"> на </w:t>
      </w:r>
      <w:hyperlink w:history="0" r:id="rId1167" w:tooltip="&quot;Кодекс административного судопроизводства Российской Федерации&quot; от 08.03.2015 N 21-ФЗ (ред. от 24.07.2023) {КонсультантПлюс}">
        <w:r>
          <w:rPr>
            <w:sz w:val="12"/>
            <w:color w:val="0000ff"/>
          </w:rPr>
          <w:t xml:space="preserve">КАС</w:t>
        </w:r>
      </w:hyperlink>
      <w:r>
        <w:rPr>
          <w:sz w:val="12"/>
        </w:rPr>
        <w:t xml:space="preserve"> РФ ___/____/____ г.   об изменении      │19.1. Рассмотрение апелляционного определения в кассационной        │</w:t>
      </w:r>
    </w:p>
    <w:p>
      <w:pPr>
        <w:pStyle w:val="1"/>
        <w:jc w:val="both"/>
      </w:pPr>
      <w:r>
        <w:rPr>
          <w:sz w:val="12"/>
        </w:rPr>
        <w:t xml:space="preserve">│предмета иска ___/____/____ г.                                       │      инстанции                                                     │</w:t>
      </w:r>
    </w:p>
    <w:p>
      <w:pPr>
        <w:pStyle w:val="1"/>
        <w:jc w:val="both"/>
      </w:pPr>
      <w:r>
        <w:rPr>
          <w:sz w:val="12"/>
        </w:rPr>
        <w:t xml:space="preserve">│9.1. СОСТАВ СУДА                                                     │Рассмотрено     ____/____/____ г.                                   │</w:t>
      </w:r>
    </w:p>
    <w:p>
      <w:pPr>
        <w:pStyle w:val="1"/>
        <w:jc w:val="both"/>
      </w:pPr>
      <w:r>
        <w:rPr>
          <w:sz w:val="12"/>
        </w:rPr>
        <w:t xml:space="preserve">│Судья апелляционной инстанции (Ф.И.О., код) _________________________│Результат рассмотрения в отношении апелляционного определения:      │</w:t>
      </w:r>
    </w:p>
    <w:p>
      <w:pPr>
        <w:pStyle w:val="1"/>
        <w:jc w:val="both"/>
      </w:pPr>
      <w:r>
        <w:rPr>
          <w:sz w:val="12"/>
        </w:rPr>
        <w:t xml:space="preserve">│     9.2. Другие участники процесса:                                 │- оставлено без изменения - 1                                       │</w:t>
      </w:r>
    </w:p>
    <w:p>
      <w:pPr>
        <w:pStyle w:val="1"/>
        <w:jc w:val="both"/>
      </w:pPr>
      <w:r>
        <w:rPr>
          <w:sz w:val="12"/>
        </w:rPr>
        <w:t xml:space="preserve">│┌──┐ прокурор, как представитель государства - 1; ___________________│- отменено с вынесением нового решения - 2               ┌──┐       │</w:t>
      </w:r>
    </w:p>
    <w:p>
      <w:pPr>
        <w:pStyle w:val="1"/>
        <w:jc w:val="both"/>
      </w:pPr>
      <w:r>
        <w:rPr>
          <w:sz w:val="12"/>
        </w:rPr>
        <w:t xml:space="preserve">││  │ прокурор в интересах истца - 2; ________________________________│- отменено с прекращением дела - 3                       │  │       │</w:t>
      </w:r>
    </w:p>
    <w:p>
      <w:pPr>
        <w:pStyle w:val="1"/>
        <w:jc w:val="both"/>
      </w:pPr>
      <w:r>
        <w:rPr>
          <w:sz w:val="12"/>
        </w:rPr>
        <w:t xml:space="preserve">│└──┘ представитель государственных органов, организаций - 3; ________│- отменено с оставлением дела без рассмотрения - 4       └──┘       │</w:t>
      </w:r>
    </w:p>
    <w:p>
      <w:pPr>
        <w:pStyle w:val="1"/>
        <w:jc w:val="both"/>
      </w:pPr>
      <w:r>
        <w:rPr>
          <w:sz w:val="12"/>
        </w:rPr>
        <w:t xml:space="preserve">│     общественные организации - 4;___________________________________│- отменено с возвращением на новое апелляционное                    │</w:t>
      </w:r>
    </w:p>
    <w:p>
      <w:pPr>
        <w:pStyle w:val="1"/>
        <w:jc w:val="both"/>
      </w:pPr>
      <w:r>
        <w:rPr>
          <w:sz w:val="12"/>
        </w:rPr>
        <w:t xml:space="preserve">│     средства массовой информации - 5; ______________________________│  рассмотрение - 5                                                  │</w:t>
      </w:r>
    </w:p>
    <w:p>
      <w:pPr>
        <w:pStyle w:val="1"/>
        <w:jc w:val="both"/>
      </w:pPr>
      <w:r>
        <w:rPr>
          <w:sz w:val="12"/>
        </w:rPr>
        <w:t xml:space="preserve">│     эксперт - 6; ___________________________________________________│- отменено с оставлением в силе решения мирового судьи - 6          │</w:t>
      </w:r>
    </w:p>
    <w:p>
      <w:pPr>
        <w:pStyle w:val="1"/>
        <w:jc w:val="both"/>
      </w:pPr>
      <w:r>
        <w:rPr>
          <w:sz w:val="12"/>
        </w:rPr>
        <w:t xml:space="preserve">│     специалист - 7; ________________________________________________│- другой результат _______________________________________          │</w:t>
      </w:r>
    </w:p>
    <w:p>
      <w:pPr>
        <w:pStyle w:val="1"/>
        <w:jc w:val="both"/>
      </w:pPr>
      <w:r>
        <w:rPr>
          <w:sz w:val="12"/>
        </w:rPr>
        <w:t xml:space="preserve">│     переводчик - 8; ________________________________________________│20. Дело сдано в отдел делопроизводства после рассмотрения          │</w:t>
      </w:r>
    </w:p>
    <w:p>
      <w:pPr>
        <w:pStyle w:val="1"/>
        <w:jc w:val="both"/>
      </w:pPr>
      <w:r>
        <w:rPr>
          <w:sz w:val="12"/>
        </w:rPr>
        <w:t xml:space="preserve">│     несовершеннолетние - 9 _________________________________________│    ____/____/____ г.                                               │</w:t>
      </w:r>
    </w:p>
    <w:p>
      <w:pPr>
        <w:pStyle w:val="1"/>
        <w:jc w:val="both"/>
      </w:pPr>
      <w:r>
        <w:rPr>
          <w:sz w:val="12"/>
        </w:rPr>
        <w:t xml:space="preserve">│10. Стороны:                                                         │21. Возвращено дело мировому судье ____/____/____ г.                │</w:t>
      </w:r>
    </w:p>
    <w:p>
      <w:pPr>
        <w:pStyle w:val="1"/>
        <w:jc w:val="both"/>
      </w:pPr>
      <w:r>
        <w:rPr>
          <w:sz w:val="12"/>
        </w:rPr>
        <w:t xml:space="preserve">│ИСТЕЦ/Взыскатель (Вид, Ф.И.О., Наименование, адрес) _________________│после рассмотрения дела по существу - 1;     ┌──┐                   │</w:t>
      </w:r>
    </w:p>
    <w:p>
      <w:pPr>
        <w:pStyle w:val="1"/>
        <w:jc w:val="both"/>
      </w:pPr>
      <w:r>
        <w:rPr>
          <w:sz w:val="12"/>
        </w:rPr>
        <w:t xml:space="preserve">│_____________________________________________________________________│без рассмотрения - 2.                        │  │                   │</w:t>
      </w:r>
    </w:p>
    <w:p>
      <w:pPr>
        <w:pStyle w:val="1"/>
        <w:jc w:val="both"/>
      </w:pPr>
      <w:r>
        <w:rPr>
          <w:sz w:val="12"/>
        </w:rPr>
        <w:t xml:space="preserve">│ПРЕДСТАВИТЕЛЬ/УПОЛНОМОЧЕННОЕ ЛИЦО ___________________________________│                                             └──┘                   │</w:t>
      </w:r>
    </w:p>
    <w:p>
      <w:pPr>
        <w:pStyle w:val="1"/>
        <w:jc w:val="both"/>
      </w:pPr>
      <w:r>
        <w:rPr>
          <w:sz w:val="12"/>
        </w:rPr>
        <w:t xml:space="preserve">│ОТВЕТЧИК/Должник (Вид, Ф.И.О., Наименование, адрес) _________________│22. Сообщение о мерах, принятых по частному определению             │</w:t>
      </w:r>
    </w:p>
    <w:p>
      <w:pPr>
        <w:pStyle w:val="1"/>
        <w:jc w:val="both"/>
      </w:pPr>
      <w:r>
        <w:rPr>
          <w:sz w:val="12"/>
        </w:rPr>
        <w:t xml:space="preserve">│_____________________________________________________________________│    ____/____/____ г.                                               │</w:t>
      </w:r>
    </w:p>
    <w:p>
      <w:pPr>
        <w:pStyle w:val="1"/>
        <w:jc w:val="both"/>
      </w:pPr>
      <w:r>
        <w:rPr>
          <w:sz w:val="12"/>
        </w:rPr>
        <w:t xml:space="preserve">│11. Категория дела __________________________________________________│____________________________________________________________________│</w:t>
      </w:r>
    </w:p>
    <w:p>
      <w:pPr>
        <w:pStyle w:val="1"/>
        <w:jc w:val="both"/>
      </w:pPr>
      <w:r>
        <w:rPr>
          <w:sz w:val="12"/>
        </w:rPr>
        <w:t xml:space="preserve">│                            (по классификатору текстом)              │23. Рассмотрение апелляционного решения (определения) в надзорной   │</w:t>
      </w:r>
    </w:p>
    <w:p>
      <w:pPr>
        <w:pStyle w:val="1"/>
        <w:jc w:val="both"/>
      </w:pPr>
      <w:r>
        <w:rPr>
          <w:sz w:val="12"/>
        </w:rPr>
        <w:t xml:space="preserve">│По </w:t>
      </w:r>
      <w:hyperlink w:history="0" r:id="rId1168" w:tooltip="&quot;Гражданский процессуальный кодекс Российской Федерации&quot; от 14.11.2002 N 138-ФЗ (ред. от 24.06.2023, с изм. от 20.07.2023) {КонсультантПлюс}">
        <w:r>
          <w:rPr>
            <w:sz w:val="12"/>
            <w:color w:val="0000ff"/>
          </w:rPr>
          <w:t xml:space="preserve">главе 22</w:t>
        </w:r>
      </w:hyperlink>
      <w:r>
        <w:rPr>
          <w:sz w:val="12"/>
        </w:rPr>
        <w:t xml:space="preserve"> КАС РФ сфера правоотношений (из справочника) ____________│инстанции в Верховном Суде РФ:                                      │</w:t>
      </w:r>
    </w:p>
    <w:p>
      <w:pPr>
        <w:pStyle w:val="1"/>
        <w:jc w:val="both"/>
      </w:pPr>
      <w:r>
        <w:rPr>
          <w:sz w:val="12"/>
        </w:rPr>
        <w:t xml:space="preserve">│Номер строки формы N 7 _____________________ (заполняется при ведении│Рассмотрено ____/____/____ г.                                       │</w:t>
      </w:r>
    </w:p>
    <w:p>
      <w:pPr>
        <w:pStyle w:val="1"/>
        <w:jc w:val="both"/>
      </w:pPr>
      <w:r>
        <w:rPr>
          <w:sz w:val="12"/>
        </w:rPr>
        <w:t xml:space="preserve">│делопроизводства на бумажном носителе)                               │Результат рассмотрения:                                             │</w:t>
      </w:r>
    </w:p>
    <w:p>
      <w:pPr>
        <w:pStyle w:val="1"/>
        <w:jc w:val="both"/>
      </w:pPr>
      <w:r>
        <w:rPr>
          <w:sz w:val="12"/>
        </w:rPr>
        <w:t xml:space="preserve">│12. Дело рассмотрено по существу: Дата ____/____/____ г.             │____________________________________________________________________│</w:t>
      </w:r>
    </w:p>
    <w:p>
      <w:pPr>
        <w:pStyle w:val="1"/>
        <w:jc w:val="both"/>
      </w:pPr>
      <w:r>
        <w:rPr>
          <w:sz w:val="12"/>
        </w:rPr>
        <w:t xml:space="preserve">│                                                               ┌──┐  │24. Другие отметки                                                  │</w:t>
      </w:r>
    </w:p>
    <w:p>
      <w:pPr>
        <w:pStyle w:val="1"/>
        <w:jc w:val="both"/>
      </w:pPr>
      <w:r>
        <w:rPr>
          <w:sz w:val="12"/>
        </w:rPr>
        <w:t xml:space="preserve">│в сроки, установленные </w:t>
      </w:r>
      <w:hyperlink w:history="0" r:id="rId1169" w:tooltip="&quot;Гражданский процессуальный кодекс Российской Федерации&quot; от 14.11.2002 N 138-ФЗ (ред. от 24.06.2023, с изм. от 20.07.2023) {КонсультантПлюс}">
        <w:r>
          <w:rPr>
            <w:sz w:val="12"/>
            <w:color w:val="0000ff"/>
          </w:rPr>
          <w:t xml:space="preserve">ст. 327.2</w:t>
        </w:r>
      </w:hyperlink>
      <w:r>
        <w:rPr>
          <w:sz w:val="12"/>
        </w:rPr>
        <w:t xml:space="preserve"> ГПК РФ и </w:t>
      </w:r>
      <w:hyperlink w:history="0" r:id="rId1170" w:tooltip="&quot;Кодекс административного судопроизводства Российской Федерации&quot; от 08.03.2015 N 21-ФЗ (ред. от 24.07.2023) {КонсультантПлюс}">
        <w:r>
          <w:rPr>
            <w:sz w:val="12"/>
            <w:color w:val="0000ff"/>
          </w:rPr>
          <w:t xml:space="preserve">ст. 305</w:t>
        </w:r>
      </w:hyperlink>
      <w:r>
        <w:rPr>
          <w:sz w:val="12"/>
        </w:rPr>
        <w:t xml:space="preserve"> КАС РФ - 1;  │  │  │                                                                    │</w:t>
      </w:r>
    </w:p>
    <w:p>
      <w:pPr>
        <w:pStyle w:val="1"/>
        <w:jc w:val="both"/>
      </w:pPr>
      <w:r>
        <w:rPr>
          <w:sz w:val="12"/>
        </w:rPr>
        <w:t xml:space="preserve">│с нарушением сроков - 2                                        └──┘  │                                                                    │</w:t>
      </w:r>
    </w:p>
    <w:p>
      <w:pPr>
        <w:pStyle w:val="1"/>
        <w:jc w:val="both"/>
      </w:pPr>
      <w:r>
        <w:rPr>
          <w:sz w:val="12"/>
        </w:rPr>
        <w:t xml:space="preserve">│13. Сущность иска/заявления                                          │                                                                    │</w:t>
      </w:r>
    </w:p>
    <w:p>
      <w:pPr>
        <w:pStyle w:val="1"/>
        <w:jc w:val="both"/>
      </w:pPr>
      <w:r>
        <w:rPr>
          <w:sz w:val="12"/>
        </w:rPr>
        <w:t xml:space="preserve">│_____________________________________________________________________│                                                                    │</w:t>
      </w:r>
    </w:p>
    <w:p>
      <w:pPr>
        <w:pStyle w:val="1"/>
        <w:jc w:val="both"/>
      </w:pPr>
      <w:r>
        <w:rPr>
          <w:sz w:val="12"/>
        </w:rPr>
        <w:t xml:space="preserve">└─────────────────────────────────────────────────────────────────────┴────────────────────────────────────────────────────────────────────┘</w:t>
      </w:r>
    </w:p>
    <w:p>
      <w:pPr>
        <w:pStyle w:val="0"/>
        <w:ind w:firstLine="540"/>
        <w:jc w:val="both"/>
      </w:pPr>
      <w:r>
        <w:rPr>
          <w:sz w:val="20"/>
        </w:rPr>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17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18.02.2016 N 33)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outlineLvl w:val="2"/>
        <w:jc w:val="right"/>
      </w:pPr>
      <w:r>
        <w:rPr>
          <w:sz w:val="20"/>
        </w:rPr>
        <w:t xml:space="preserve">Форма N 6-б</w:t>
      </w:r>
    </w:p>
    <w:p>
      <w:pPr>
        <w:pStyle w:val="0"/>
      </w:pPr>
      <w:r>
        <w:rPr>
          <w:sz w:val="20"/>
        </w:rPr>
      </w:r>
    </w:p>
    <w:bookmarkStart w:id="2963" w:name="P2963"/>
    <w:bookmarkEnd w:id="2963"/>
    <w:p>
      <w:pPr>
        <w:pStyle w:val="0"/>
        <w:jc w:val="center"/>
      </w:pPr>
      <w:r>
        <w:rPr>
          <w:sz w:val="20"/>
        </w:rPr>
        <w:t xml:space="preserve">Алфавитный указатель</w:t>
      </w:r>
    </w:p>
    <w:p>
      <w:pPr>
        <w:pStyle w:val="0"/>
        <w:jc w:val="center"/>
      </w:pPr>
      <w:r>
        <w:rPr>
          <w:sz w:val="20"/>
        </w:rPr>
        <w:t xml:space="preserve">к гражданским, административным делам в суде</w:t>
      </w:r>
    </w:p>
    <w:p>
      <w:pPr>
        <w:pStyle w:val="0"/>
        <w:jc w:val="center"/>
      </w:pPr>
      <w:r>
        <w:rPr>
          <w:sz w:val="20"/>
        </w:rPr>
        <w:t xml:space="preserve">апелляционной инстанции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90"/>
        <w:gridCol w:w="3330"/>
        <w:gridCol w:w="1928"/>
        <w:gridCol w:w="1320"/>
        <w:gridCol w:w="1757"/>
      </w:tblGrid>
      <w:tr>
        <w:tc>
          <w:tcPr>
            <w:tcW w:w="690" w:type="dxa"/>
          </w:tcPr>
          <w:p>
            <w:pPr>
              <w:pStyle w:val="0"/>
            </w:pPr>
            <w:r>
              <w:rPr>
                <w:sz w:val="20"/>
              </w:rPr>
              <w:t xml:space="preserve">N п/п</w:t>
            </w:r>
          </w:p>
        </w:tc>
        <w:tc>
          <w:tcPr>
            <w:tcW w:w="3330" w:type="dxa"/>
          </w:tcPr>
          <w:p>
            <w:pPr>
              <w:pStyle w:val="0"/>
              <w:jc w:val="center"/>
            </w:pPr>
            <w:r>
              <w:rPr>
                <w:sz w:val="20"/>
              </w:rPr>
              <w:t xml:space="preserve">Заявитель, истец, административный истец</w:t>
            </w:r>
          </w:p>
        </w:tc>
        <w:tc>
          <w:tcPr>
            <w:tcW w:w="1928" w:type="dxa"/>
          </w:tcPr>
          <w:p>
            <w:pPr>
              <w:pStyle w:val="0"/>
              <w:jc w:val="center"/>
            </w:pPr>
            <w:r>
              <w:rPr>
                <w:sz w:val="20"/>
              </w:rPr>
              <w:t xml:space="preserve">Наименование дела</w:t>
            </w:r>
          </w:p>
        </w:tc>
        <w:tc>
          <w:tcPr>
            <w:tcW w:w="1320" w:type="dxa"/>
          </w:tcPr>
          <w:p>
            <w:pPr>
              <w:pStyle w:val="0"/>
              <w:jc w:val="center"/>
            </w:pPr>
            <w:r>
              <w:rPr>
                <w:sz w:val="20"/>
              </w:rPr>
              <w:t xml:space="preserve">N дела</w:t>
            </w:r>
          </w:p>
        </w:tc>
        <w:tc>
          <w:tcPr>
            <w:tcW w:w="1757" w:type="dxa"/>
          </w:tcPr>
          <w:p>
            <w:pPr>
              <w:pStyle w:val="0"/>
              <w:jc w:val="center"/>
            </w:pPr>
            <w:r>
              <w:rPr>
                <w:sz w:val="20"/>
              </w:rPr>
              <w:t xml:space="preserve">Другие отметки</w:t>
            </w:r>
          </w:p>
        </w:tc>
      </w:tr>
      <w:tr>
        <w:tc>
          <w:tcPr>
            <w:tcW w:w="690" w:type="dxa"/>
          </w:tcPr>
          <w:p>
            <w:pPr>
              <w:pStyle w:val="0"/>
              <w:jc w:val="center"/>
            </w:pPr>
            <w:r>
              <w:rPr>
                <w:sz w:val="20"/>
              </w:rPr>
              <w:t xml:space="preserve">1</w:t>
            </w:r>
          </w:p>
        </w:tc>
        <w:tc>
          <w:tcPr>
            <w:tcW w:w="3330" w:type="dxa"/>
          </w:tcPr>
          <w:p>
            <w:pPr>
              <w:pStyle w:val="0"/>
              <w:jc w:val="center"/>
            </w:pPr>
            <w:r>
              <w:rPr>
                <w:sz w:val="20"/>
              </w:rPr>
              <w:t xml:space="preserve">2</w:t>
            </w:r>
          </w:p>
        </w:tc>
        <w:tc>
          <w:tcPr>
            <w:tcW w:w="1928" w:type="dxa"/>
          </w:tcPr>
          <w:p>
            <w:pPr>
              <w:pStyle w:val="0"/>
              <w:jc w:val="center"/>
            </w:pPr>
            <w:r>
              <w:rPr>
                <w:sz w:val="20"/>
              </w:rPr>
              <w:t xml:space="preserve">3</w:t>
            </w:r>
          </w:p>
        </w:tc>
        <w:tc>
          <w:tcPr>
            <w:tcW w:w="1320" w:type="dxa"/>
          </w:tcPr>
          <w:p>
            <w:pPr>
              <w:pStyle w:val="0"/>
              <w:jc w:val="center"/>
            </w:pPr>
            <w:r>
              <w:rPr>
                <w:sz w:val="20"/>
              </w:rPr>
              <w:t xml:space="preserve">4</w:t>
            </w:r>
          </w:p>
        </w:tc>
        <w:tc>
          <w:tcPr>
            <w:tcW w:w="1757" w:type="dxa"/>
          </w:tcPr>
          <w:p>
            <w:pPr>
              <w:pStyle w:val="0"/>
              <w:jc w:val="center"/>
            </w:pPr>
            <w:r>
              <w:rPr>
                <w:sz w:val="20"/>
              </w:rPr>
              <w:t xml:space="preserve">5</w:t>
            </w:r>
          </w:p>
        </w:tc>
      </w:tr>
      <w:tr>
        <w:tc>
          <w:tcPr>
            <w:tcW w:w="690" w:type="dxa"/>
          </w:tcPr>
          <w:p>
            <w:pPr>
              <w:pStyle w:val="0"/>
            </w:pPr>
            <w:r>
              <w:rPr>
                <w:sz w:val="20"/>
              </w:rPr>
            </w:r>
          </w:p>
        </w:tc>
        <w:tc>
          <w:tcPr>
            <w:tcW w:w="3330" w:type="dxa"/>
          </w:tcPr>
          <w:p>
            <w:pPr>
              <w:pStyle w:val="0"/>
            </w:pPr>
            <w:r>
              <w:rPr>
                <w:sz w:val="20"/>
              </w:rPr>
            </w:r>
          </w:p>
        </w:tc>
        <w:tc>
          <w:tcPr>
            <w:tcW w:w="1928" w:type="dxa"/>
          </w:tcPr>
          <w:p>
            <w:pPr>
              <w:pStyle w:val="0"/>
            </w:pPr>
            <w:r>
              <w:rPr>
                <w:sz w:val="20"/>
              </w:rPr>
            </w:r>
          </w:p>
        </w:tc>
        <w:tc>
          <w:tcPr>
            <w:tcW w:w="1320" w:type="dxa"/>
          </w:tcPr>
          <w:p>
            <w:pPr>
              <w:pStyle w:val="0"/>
            </w:pPr>
            <w:r>
              <w:rPr>
                <w:sz w:val="20"/>
              </w:rPr>
            </w:r>
          </w:p>
        </w:tc>
        <w:tc>
          <w:tcPr>
            <w:tcW w:w="1757" w:type="dxa"/>
          </w:tcPr>
          <w:p>
            <w:pPr>
              <w:pStyle w:val="0"/>
            </w:pPr>
            <w:r>
              <w:rPr>
                <w:sz w:val="20"/>
              </w:rPr>
            </w:r>
          </w:p>
        </w:tc>
      </w:tr>
      <w:tr>
        <w:tc>
          <w:tcPr>
            <w:tcW w:w="690" w:type="dxa"/>
          </w:tcPr>
          <w:p>
            <w:pPr>
              <w:pStyle w:val="0"/>
            </w:pPr>
            <w:r>
              <w:rPr>
                <w:sz w:val="20"/>
              </w:rPr>
            </w:r>
          </w:p>
        </w:tc>
        <w:tc>
          <w:tcPr>
            <w:tcW w:w="3330" w:type="dxa"/>
          </w:tcPr>
          <w:p>
            <w:pPr>
              <w:pStyle w:val="0"/>
            </w:pPr>
            <w:r>
              <w:rPr>
                <w:sz w:val="20"/>
              </w:rPr>
            </w:r>
          </w:p>
        </w:tc>
        <w:tc>
          <w:tcPr>
            <w:tcW w:w="1928" w:type="dxa"/>
          </w:tcPr>
          <w:p>
            <w:pPr>
              <w:pStyle w:val="0"/>
            </w:pPr>
            <w:r>
              <w:rPr>
                <w:sz w:val="20"/>
              </w:rPr>
            </w:r>
          </w:p>
        </w:tc>
        <w:tc>
          <w:tcPr>
            <w:tcW w:w="1320" w:type="dxa"/>
          </w:tcPr>
          <w:p>
            <w:pPr>
              <w:pStyle w:val="0"/>
            </w:pPr>
            <w:r>
              <w:rPr>
                <w:sz w:val="20"/>
              </w:rPr>
            </w:r>
          </w:p>
        </w:tc>
        <w:tc>
          <w:tcPr>
            <w:tcW w:w="1757" w:type="dxa"/>
          </w:tcPr>
          <w:p>
            <w:pPr>
              <w:pStyle w:val="0"/>
            </w:pPr>
            <w:r>
              <w:rPr>
                <w:sz w:val="20"/>
              </w:rPr>
            </w:r>
          </w:p>
        </w:tc>
      </w:tr>
      <w:tr>
        <w:tc>
          <w:tcPr>
            <w:tcW w:w="690" w:type="dxa"/>
          </w:tcPr>
          <w:p>
            <w:pPr>
              <w:pStyle w:val="0"/>
            </w:pPr>
            <w:r>
              <w:rPr>
                <w:sz w:val="20"/>
              </w:rPr>
            </w:r>
          </w:p>
        </w:tc>
        <w:tc>
          <w:tcPr>
            <w:tcW w:w="3330" w:type="dxa"/>
          </w:tcPr>
          <w:p>
            <w:pPr>
              <w:pStyle w:val="0"/>
            </w:pPr>
            <w:r>
              <w:rPr>
                <w:sz w:val="20"/>
              </w:rPr>
            </w:r>
          </w:p>
        </w:tc>
        <w:tc>
          <w:tcPr>
            <w:tcW w:w="1928" w:type="dxa"/>
          </w:tcPr>
          <w:p>
            <w:pPr>
              <w:pStyle w:val="0"/>
            </w:pPr>
            <w:r>
              <w:rPr>
                <w:sz w:val="20"/>
              </w:rPr>
            </w:r>
          </w:p>
        </w:tc>
        <w:tc>
          <w:tcPr>
            <w:tcW w:w="1320" w:type="dxa"/>
          </w:tcPr>
          <w:p>
            <w:pPr>
              <w:pStyle w:val="0"/>
            </w:pPr>
            <w:r>
              <w:rPr>
                <w:sz w:val="20"/>
              </w:rPr>
            </w:r>
          </w:p>
        </w:tc>
        <w:tc>
          <w:tcPr>
            <w:tcW w:w="1757" w:type="dxa"/>
          </w:tcPr>
          <w:p>
            <w:pPr>
              <w:pStyle w:val="0"/>
            </w:pPr>
            <w:r>
              <w:rPr>
                <w:sz w:val="20"/>
              </w:rPr>
            </w:r>
          </w:p>
        </w:tc>
      </w:tr>
    </w:tbl>
    <w:p>
      <w:pPr>
        <w:pStyle w:val="0"/>
        <w:ind w:firstLine="540"/>
        <w:jc w:val="both"/>
      </w:pPr>
      <w:r>
        <w:rPr>
          <w:sz w:val="20"/>
        </w:rPr>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172"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22.12.2021 N 244)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outlineLvl w:val="2"/>
        <w:jc w:val="right"/>
      </w:pPr>
      <w:r>
        <w:rPr>
          <w:sz w:val="20"/>
        </w:rPr>
        <w:t xml:space="preserve">Форма N 6 адм-р</w:t>
      </w:r>
    </w:p>
    <w:p>
      <w:pPr>
        <w:pStyle w:val="0"/>
        <w:jc w:val="both"/>
      </w:pPr>
      <w:r>
        <w:rPr>
          <w:sz w:val="20"/>
        </w:rPr>
      </w:r>
    </w:p>
    <w:tbl>
      <w:tblPr>
        <w:tblInd w:w="0" w:type="dxa"/>
        <w:tblLayout w:type="fixed"/>
        <w:tblBorders>
          <w:right w:val="single" w:sz="4"/>
          <w:insideV w:val="single" w:sz="4"/>
        </w:tblBorders>
        <w:tblCellMar>
          <w:top w:w="102" w:type="dxa"/>
          <w:left w:w="62" w:type="dxa"/>
          <w:bottom w:w="102" w:type="dxa"/>
          <w:right w:w="62" w:type="dxa"/>
        </w:tblCellMar>
      </w:tblPr>
      <w:tblGrid>
        <w:gridCol w:w="4535"/>
        <w:gridCol w:w="4535"/>
      </w:tblGrid>
      <w:tr>
        <w:tc>
          <w:tcPr>
            <w:tcW w:w="4535" w:type="dxa"/>
            <w:tcBorders>
              <w:top w:val="nil"/>
              <w:left w:val="nil"/>
              <w:bottom w:val="nil"/>
            </w:tcBorders>
          </w:tcPr>
          <w:p>
            <w:pPr>
              <w:pStyle w:val="0"/>
            </w:pPr>
            <w:r>
              <w:rPr>
                <w:sz w:val="20"/>
              </w:rPr>
              <w:t xml:space="preserve">Уникальный идентификатор дела</w:t>
            </w:r>
          </w:p>
        </w:tc>
        <w:tc>
          <w:tcPr>
            <w:tcW w:w="4535" w:type="dxa"/>
            <w:tcBorders>
              <w:top w:val="single" w:sz="4"/>
              <w:bottom w:val="single" w:sz="4"/>
            </w:tcBorders>
          </w:tcPr>
          <w:p>
            <w:pPr>
              <w:pStyle w:val="0"/>
            </w:pPr>
            <w:r>
              <w:rPr>
                <w:sz w:val="20"/>
              </w:rPr>
            </w:r>
          </w:p>
        </w:tc>
      </w:tr>
    </w:tbl>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p>
      <w:pPr>
        <w:pStyle w:val="0"/>
        <w:jc w:val="both"/>
      </w:pPr>
      <w:r>
        <w:rPr>
          <w:sz w:val="20"/>
        </w:rPr>
      </w:r>
    </w:p>
    <w:bookmarkStart w:id="3003" w:name="P3003"/>
    <w:bookmarkEnd w:id="3003"/>
    <w:p>
      <w:pPr>
        <w:pStyle w:val="1"/>
        <w:jc w:val="both"/>
      </w:pPr>
      <w:r>
        <w:rPr>
          <w:sz w:val="16"/>
        </w:rPr>
        <w:t xml:space="preserve">Учетно-статистическая карточка на административное дело N ______/____ г.</w:t>
      </w:r>
    </w:p>
    <w:p>
      <w:pPr>
        <w:pStyle w:val="1"/>
        <w:jc w:val="both"/>
      </w:pPr>
      <w:r>
        <w:rPr>
          <w:sz w:val="16"/>
        </w:rPr>
      </w:r>
    </w:p>
    <w:p>
      <w:pPr>
        <w:pStyle w:val="1"/>
        <w:jc w:val="both"/>
      </w:pPr>
      <w:r>
        <w:rPr>
          <w:sz w:val="16"/>
        </w:rPr>
        <w:t xml:space="preserve">┌─────────────────────────────────────────────────────────────────────┬──────────────────────────────────────────────────────────────────────┐</w:t>
      </w:r>
    </w:p>
    <w:p>
      <w:pPr>
        <w:pStyle w:val="1"/>
        <w:jc w:val="both"/>
      </w:pPr>
      <w:r>
        <w:rPr>
          <w:sz w:val="16"/>
        </w:rPr>
        <w:t xml:space="preserve">│ I. ДОСУДЕБНАЯ ПОДГОТОВКА                                            │                                               ______________________ │</w:t>
      </w:r>
    </w:p>
    <w:p>
      <w:pPr>
        <w:pStyle w:val="1"/>
        <w:jc w:val="both"/>
      </w:pPr>
      <w:r>
        <w:rPr>
          <w:sz w:val="16"/>
        </w:rPr>
        <w:t xml:space="preserve">│ 1. Административное исковое заявление (дело)                        │ Строка отчета формы N 2 осн. треб. _________________________________ │</w:t>
      </w:r>
    </w:p>
    <w:p>
      <w:pPr>
        <w:pStyle w:val="1"/>
        <w:jc w:val="both"/>
      </w:pPr>
      <w:r>
        <w:rPr>
          <w:sz w:val="16"/>
        </w:rPr>
        <w:t xml:space="preserve">│                                         ┌─┐                   ┌─┐   │                         доп. треб. _________________________________ │</w:t>
      </w:r>
    </w:p>
    <w:p>
      <w:pPr>
        <w:pStyle w:val="1"/>
        <w:jc w:val="both"/>
      </w:pPr>
      <w:r>
        <w:rPr>
          <w:sz w:val="16"/>
        </w:rPr>
        <w:t xml:space="preserve">│ Тип завления - коллективное - 1 нет - 0 │ │ Количество истцов │ │   │                         встречн. треб. _____________________________ │</w:t>
      </w:r>
    </w:p>
    <w:p>
      <w:pPr>
        <w:pStyle w:val="1"/>
        <w:jc w:val="both"/>
      </w:pPr>
      <w:r>
        <w:rPr>
          <w:sz w:val="16"/>
        </w:rPr>
        <w:t xml:space="preserve">│                                         └─┘                   └─┘   │                            ┌──┐ В период избирательной кампании ┌──┐ │</w:t>
      </w:r>
    </w:p>
    <w:p>
      <w:pPr>
        <w:pStyle w:val="1"/>
        <w:jc w:val="both"/>
      </w:pPr>
      <w:r>
        <w:rPr>
          <w:sz w:val="16"/>
        </w:rPr>
        <w:t xml:space="preserve">│ поступило в суд                             ____/____/____ г.       │ Связанные с                │  │ - 1, со сроком для доп.         │  │ │</w:t>
      </w:r>
    </w:p>
    <w:p>
      <w:pPr>
        <w:pStyle w:val="1"/>
        <w:jc w:val="both"/>
      </w:pPr>
      <w:r>
        <w:rPr>
          <w:sz w:val="16"/>
        </w:rPr>
        <w:t xml:space="preserve">│ 2. Порядок поступления                                              │ государственной тайной - 1 └──┘ проверки 1.1                    └──┘ │</w:t>
      </w:r>
    </w:p>
    <w:p>
      <w:pPr>
        <w:pStyle w:val="1"/>
        <w:jc w:val="both"/>
      </w:pPr>
      <w:r>
        <w:rPr>
          <w:sz w:val="16"/>
        </w:rPr>
        <w:t xml:space="preserve">│ ┌──┐ впервые - 1;                                                   │  II. ДВИЖЕНИЕ АДМИНИСТРАТИВНОГО ДЕЛА                                 │</w:t>
      </w:r>
    </w:p>
    <w:p>
      <w:pPr>
        <w:pStyle w:val="1"/>
        <w:jc w:val="both"/>
      </w:pPr>
      <w:r>
        <w:rPr>
          <w:sz w:val="16"/>
        </w:rPr>
        <w:t xml:space="preserve">│ │  │ впервые, связанное с административным делом N ____/_____ - 2;  │ 8. Дело назначено к рассмотрению    ┌──┐  Аудиозаписи  ┌──┐          │</w:t>
      </w:r>
    </w:p>
    <w:p>
      <w:pPr>
        <w:pStyle w:val="1"/>
        <w:jc w:val="both"/>
      </w:pPr>
      <w:r>
        <w:rPr>
          <w:sz w:val="16"/>
        </w:rPr>
        <w:t xml:space="preserve">│ └──┘ выделено судом в отдельное производство - 3 (из дела N - _____/│ на ____/____/____ г. с использ. ВКС │  │  Видеозаписи  │  │          │</w:t>
      </w:r>
    </w:p>
    <w:p>
      <w:pPr>
        <w:pStyle w:val="1"/>
        <w:jc w:val="both"/>
      </w:pPr>
      <w:r>
        <w:rPr>
          <w:sz w:val="16"/>
        </w:rPr>
        <w:t xml:space="preserve">│ _______________) ____/____/____ г.;                                 │                                     └──┘               └──┘          │</w:t>
      </w:r>
    </w:p>
    <w:p>
      <w:pPr>
        <w:pStyle w:val="1"/>
        <w:jc w:val="both"/>
      </w:pPr>
      <w:r>
        <w:rPr>
          <w:sz w:val="16"/>
        </w:rPr>
        <w:t xml:space="preserve">│ повторно: код суда __________ N пр-ва по первичной регистрации ____,│ 9. Дело отложено                                                     │</w:t>
      </w:r>
    </w:p>
    <w:p>
      <w:pPr>
        <w:pStyle w:val="1"/>
        <w:jc w:val="both"/>
      </w:pPr>
      <w:r>
        <w:rPr>
          <w:sz w:val="16"/>
        </w:rPr>
        <w:t xml:space="preserve">│              дата поступления     /    /     г.                     │            Причины: п. ___ ч. ___ ст. ___ </w:t>
      </w:r>
      <w:hyperlink w:history="0" r:id="rId1173" w:tooltip="&quot;Кодекс административного судопроизводства Российской Федерации&quot; от 08.03.2015 N 21-ФЗ (ред. от 24.07.2023) {КонсультантПлюс}">
        <w:r>
          <w:rPr>
            <w:sz w:val="16"/>
            <w:color w:val="0000ff"/>
          </w:rPr>
          <w:t xml:space="preserve">150</w:t>
        </w:r>
      </w:hyperlink>
      <w:r>
        <w:rPr>
          <w:sz w:val="16"/>
        </w:rPr>
        <w:t xml:space="preserve">, </w:t>
      </w:r>
      <w:hyperlink w:history="0" r:id="rId1174" w:tooltip="&quot;Кодекс административного судопроизводства Российской Федерации&quot; от 08.03.2015 N 21-ФЗ (ред. от 24.07.2023) {КонсультантПлюс}">
        <w:r>
          <w:rPr>
            <w:sz w:val="16"/>
            <w:color w:val="0000ff"/>
          </w:rPr>
          <w:t xml:space="preserve">152</w:t>
        </w:r>
      </w:hyperlink>
      <w:r>
        <w:rPr>
          <w:sz w:val="16"/>
        </w:rPr>
        <w:t xml:space="preserve"> КАС РФ            │</w:t>
      </w:r>
    </w:p>
    <w:p>
      <w:pPr>
        <w:pStyle w:val="1"/>
        <w:jc w:val="both"/>
      </w:pPr>
      <w:r>
        <w:rPr>
          <w:sz w:val="16"/>
        </w:rPr>
        <w:t xml:space="preserve">│       по подсудности из другого суда - 4;                           │                              ┌───┐                    ┌───┐    ┌───┐ │</w:t>
      </w:r>
    </w:p>
    <w:p>
      <w:pPr>
        <w:pStyle w:val="1"/>
        <w:jc w:val="both"/>
      </w:pPr>
      <w:r>
        <w:rPr>
          <w:sz w:val="16"/>
        </w:rPr>
        <w:t xml:space="preserve">│       после отмены суд. постановления вышестоящим судом - 5;        │ неявка:                      │   │ на ___/____/____ г.│   │    │   │ │</w:t>
      </w:r>
    </w:p>
    <w:p>
      <w:pPr>
        <w:pStyle w:val="1"/>
        <w:jc w:val="both"/>
      </w:pPr>
      <w:r>
        <w:rPr>
          <w:sz w:val="16"/>
        </w:rPr>
        <w:t xml:space="preserve">│       ранее оставленное без рассмотрения этим же судом - 6; N пр-ва │ лиц, участвующих в деле без  ├───┤                    ├───┤    ├───┤ │</w:t>
      </w:r>
    </w:p>
    <w:p>
      <w:pPr>
        <w:pStyle w:val="1"/>
        <w:jc w:val="both"/>
      </w:pPr>
      <w:r>
        <w:rPr>
          <w:sz w:val="16"/>
        </w:rPr>
        <w:t xml:space="preserve">│       _________________________                                     │ сведений о извещении - 1     │   │ на ___/____/____ г.│   │    │   │ │</w:t>
      </w:r>
    </w:p>
    <w:p>
      <w:pPr>
        <w:pStyle w:val="1"/>
        <w:jc w:val="both"/>
      </w:pPr>
      <w:r>
        <w:rPr>
          <w:sz w:val="16"/>
        </w:rPr>
        <w:t xml:space="preserve">│       после отмены определения об отказе в принятии адм. иск. заяв. │ неявка извещенного ответчика ├───┤                    ├───┤    ├───┤ │</w:t>
      </w:r>
    </w:p>
    <w:p>
      <w:pPr>
        <w:pStyle w:val="1"/>
        <w:jc w:val="both"/>
      </w:pPr>
      <w:r>
        <w:rPr>
          <w:sz w:val="16"/>
        </w:rPr>
        <w:t xml:space="preserve">│       или оставл. без движ. (устаревш.) - 7                         │ с обязательным присутствием  │   │ на ___/____/____ г.│   │    │   │ │</w:t>
      </w:r>
    </w:p>
    <w:p>
      <w:pPr>
        <w:pStyle w:val="1"/>
        <w:jc w:val="both"/>
      </w:pPr>
      <w:r>
        <w:rPr>
          <w:sz w:val="16"/>
        </w:rPr>
        <w:t xml:space="preserve">│       (регистр. Заявл.                          __ N ___________.); │ - 2;                         └───┘                    └───┘    └───┘ │</w:t>
      </w:r>
    </w:p>
    <w:p>
      <w:pPr>
        <w:pStyle w:val="1"/>
        <w:jc w:val="both"/>
      </w:pPr>
      <w:r>
        <w:rPr>
          <w:sz w:val="16"/>
        </w:rPr>
        <w:t xml:space="preserve">│       после отмены суд. постановления по новым или вновь открывшимся│ повторно без уважительных причин - 21, с уважительными причинами - 22│</w:t>
      </w:r>
    </w:p>
    <w:p>
      <w:pPr>
        <w:pStyle w:val="1"/>
        <w:jc w:val="both"/>
      </w:pPr>
      <w:r>
        <w:rPr>
          <w:sz w:val="16"/>
        </w:rPr>
        <w:t xml:space="preserve">│       обстоятельствам - 8:                                          │ неявка представителя              по ходатайству лиц, об отложении по│</w:t>
      </w:r>
    </w:p>
    <w:p>
      <w:pPr>
        <w:pStyle w:val="1"/>
        <w:jc w:val="both"/>
      </w:pPr>
      <w:r>
        <w:rPr>
          <w:sz w:val="16"/>
        </w:rPr>
        <w:t xml:space="preserve">│       в т.ч. в связи с: решением Европейского Суда по правам        │ с обязательным участием - 3       уважительной причине - 4           │</w:t>
      </w:r>
    </w:p>
    <w:p>
      <w:pPr>
        <w:pStyle w:val="1"/>
        <w:jc w:val="both"/>
      </w:pPr>
      <w:r>
        <w:rPr>
          <w:sz w:val="16"/>
        </w:rPr>
        <w:t xml:space="preserve">│       человека - 8.1; решением Конституционного Суда РФ - 8.2;      │ повторно без уважительных         по ходатайству представителя       │</w:t>
      </w:r>
    </w:p>
    <w:p>
      <w:pPr>
        <w:pStyle w:val="1"/>
        <w:jc w:val="both"/>
      </w:pPr>
      <w:r>
        <w:rPr>
          <w:sz w:val="16"/>
        </w:rPr>
        <w:t xml:space="preserve">│       постановлением Президиума Верховного Суда РФ - 8.3;           │ причин - 31,                      с необязательным участием - 5      │</w:t>
      </w:r>
    </w:p>
    <w:p>
      <w:pPr>
        <w:pStyle w:val="1"/>
        <w:jc w:val="both"/>
      </w:pPr>
      <w:r>
        <w:rPr>
          <w:sz w:val="16"/>
        </w:rPr>
        <w:t xml:space="preserve">│       постановлением Пленума Верховного Суда РФ - 8.4.              │ с уважительными причинами - 32    подано встречное адм. иск. заявл.  │</w:t>
      </w:r>
    </w:p>
    <w:p>
      <w:pPr>
        <w:pStyle w:val="1"/>
        <w:jc w:val="both"/>
      </w:pPr>
      <w:r>
        <w:rPr>
          <w:sz w:val="16"/>
        </w:rPr>
        <w:t xml:space="preserve">│ 3. Размер госпошлины, уплаченной при подаче заявления (по основному,│ технические неполадки - 8         - 6                                │</w:t>
      </w:r>
    </w:p>
    <w:p>
      <w:pPr>
        <w:pStyle w:val="1"/>
        <w:jc w:val="both"/>
      </w:pPr>
      <w:r>
        <w:rPr>
          <w:sz w:val="16"/>
        </w:rPr>
        <w:t xml:space="preserve">│ дополнительному и встречному требованиям):                          │ совершение иных процессуальных    по ходатайству для предоставления  │</w:t>
      </w:r>
    </w:p>
    <w:p>
      <w:pPr>
        <w:pStyle w:val="1"/>
        <w:jc w:val="both"/>
      </w:pPr>
      <w:r>
        <w:rPr>
          <w:sz w:val="16"/>
        </w:rPr>
        <w:t xml:space="preserve">│ сумма __________________ руб. кем _________________________________ │ действий - 9                      дополнительных доказательств - 7   │</w:t>
      </w:r>
    </w:p>
    <w:p>
      <w:pPr>
        <w:pStyle w:val="1"/>
        <w:jc w:val="both"/>
      </w:pPr>
      <w:r>
        <w:rPr>
          <w:sz w:val="16"/>
        </w:rPr>
        <w:t xml:space="preserve">│ сумма __________________ руб. кем _________________________________ │ иные (указать текстом)                                               │</w:t>
      </w:r>
    </w:p>
    <w:p>
      <w:pPr>
        <w:pStyle w:val="1"/>
        <w:jc w:val="both"/>
      </w:pPr>
      <w:r>
        <w:rPr>
          <w:sz w:val="16"/>
        </w:rPr>
        <w:t xml:space="preserve">│ 4. Дело находится в производстве судьи                              │ ---------------------______________________                          │</w:t>
      </w:r>
    </w:p>
    <w:p>
      <w:pPr>
        <w:pStyle w:val="1"/>
        <w:jc w:val="both"/>
      </w:pPr>
      <w:r>
        <w:rPr>
          <w:sz w:val="16"/>
        </w:rPr>
        <w:t xml:space="preserve">│ Ф.И.О., код судьи _________________________________________________ │ ____________________________________________________________________ │</w:t>
      </w:r>
    </w:p>
    <w:p>
      <w:pPr>
        <w:pStyle w:val="1"/>
        <w:jc w:val="both"/>
      </w:pPr>
      <w:r>
        <w:rPr>
          <w:sz w:val="16"/>
        </w:rPr>
        <w:t xml:space="preserve">│ Дело принято к производству                ____/____/____ г.        │ 10. Дело приостановлено:                                             │</w:t>
      </w:r>
    </w:p>
    <w:p>
      <w:pPr>
        <w:pStyle w:val="1"/>
        <w:jc w:val="both"/>
      </w:pPr>
      <w:r>
        <w:rPr>
          <w:sz w:val="16"/>
        </w:rPr>
        <w:t xml:space="preserve">│ Дело передано                              ____/____/____ г.        │     Дата          Основание                                          │</w:t>
      </w:r>
    </w:p>
    <w:p>
      <w:pPr>
        <w:pStyle w:val="1"/>
        <w:jc w:val="both"/>
      </w:pPr>
      <w:r>
        <w:rPr>
          <w:sz w:val="16"/>
        </w:rPr>
        <w:t xml:space="preserve">│ Определение о продлении рассмотрения сложного дела председателем    │ ____/____/____ г.       п. ___ </w:t>
      </w:r>
      <w:hyperlink w:history="0" r:id="rId1175" w:tooltip="&quot;Кодекс административного судопроизводства Российской Федерации&quot; от 08.03.2015 N 21-ФЗ (ред. от 24.07.2023) {КонсультантПлюс}">
        <w:r>
          <w:rPr>
            <w:sz w:val="16"/>
            <w:color w:val="0000ff"/>
          </w:rPr>
          <w:t xml:space="preserve">ст. 137</w:t>
        </w:r>
      </w:hyperlink>
      <w:r>
        <w:rPr>
          <w:sz w:val="16"/>
        </w:rPr>
        <w:t xml:space="preserve">, </w:t>
      </w:r>
      <w:hyperlink w:history="0" r:id="rId1176" w:tooltip="&quot;Кодекс административного судопроизводства Российской Федерации&quot; от 08.03.2015 N 21-ФЗ (ред. от 24.07.2023) {КонсультантПлюс}">
        <w:r>
          <w:rPr>
            <w:sz w:val="16"/>
            <w:color w:val="0000ff"/>
          </w:rPr>
          <w:t xml:space="preserve">190</w:t>
        </w:r>
      </w:hyperlink>
      <w:r>
        <w:rPr>
          <w:sz w:val="16"/>
        </w:rPr>
        <w:t xml:space="preserve">, </w:t>
      </w:r>
      <w:hyperlink w:history="0" r:id="rId1177" w:tooltip="&quot;Кодекс административного судопроизводства Российской Федерации&quot; от 08.03.2015 N 21-ФЗ (ред. от 24.07.2023) {КонсультантПлюс}">
        <w:r>
          <w:rPr>
            <w:sz w:val="16"/>
            <w:color w:val="0000ff"/>
          </w:rPr>
          <w:t xml:space="preserve">191</w:t>
        </w:r>
      </w:hyperlink>
      <w:r>
        <w:rPr>
          <w:sz w:val="16"/>
        </w:rPr>
        <w:t xml:space="preserve"> КАС РФ ____________ │</w:t>
      </w:r>
    </w:p>
    <w:p>
      <w:pPr>
        <w:pStyle w:val="1"/>
        <w:jc w:val="both"/>
      </w:pPr>
      <w:r>
        <w:rPr>
          <w:sz w:val="16"/>
        </w:rPr>
        <w:t xml:space="preserve">│ суда ____/____/____ г.                                              │                                                                      │</w:t>
      </w:r>
    </w:p>
    <w:p>
      <w:pPr>
        <w:pStyle w:val="1"/>
        <w:jc w:val="both"/>
      </w:pPr>
      <w:r>
        <w:rPr>
          <w:sz w:val="16"/>
        </w:rPr>
        <w:t xml:space="preserve">│ Ф.И.О., код судьи _________________________________________________ │ Основание _____________________________________ (по каталогу текстом)│</w:t>
      </w:r>
    </w:p>
    <w:p>
      <w:pPr>
        <w:pStyle w:val="1"/>
        <w:jc w:val="both"/>
      </w:pPr>
      <w:r>
        <w:rPr>
          <w:sz w:val="16"/>
        </w:rPr>
        <w:t xml:space="preserve">│ 5. На стадии приема заявления и подготовки дела к судебному         │                                                                      │</w:t>
      </w:r>
    </w:p>
    <w:p>
      <w:pPr>
        <w:pStyle w:val="1"/>
        <w:jc w:val="both"/>
      </w:pPr>
      <w:r>
        <w:rPr>
          <w:sz w:val="16"/>
        </w:rPr>
        <w:t xml:space="preserve">│ разбирательству:                                                    │ Поступило сообщение об устранении препятствий к рассмотрению         │</w:t>
      </w:r>
    </w:p>
    <w:p>
      <w:pPr>
        <w:pStyle w:val="1"/>
        <w:jc w:val="both"/>
      </w:pPr>
      <w:r>
        <w:rPr>
          <w:sz w:val="16"/>
        </w:rPr>
        <w:t xml:space="preserve">│      Вынесены определения:                                          │ ____/____/____ г.                                                    │</w:t>
      </w:r>
    </w:p>
    <w:p>
      <w:pPr>
        <w:pStyle w:val="1"/>
        <w:jc w:val="both"/>
      </w:pPr>
      <w:r>
        <w:rPr>
          <w:sz w:val="16"/>
        </w:rPr>
        <w:t xml:space="preserve">│ ┌──┐ о подготовке дела к судебному разбирательству ____/____/____ г.│ Дело возобновлено производством ____/____/____ г.                    │</w:t>
      </w:r>
    </w:p>
    <w:p>
      <w:pPr>
        <w:pStyle w:val="1"/>
        <w:jc w:val="both"/>
      </w:pPr>
      <w:r>
        <w:rPr>
          <w:sz w:val="16"/>
        </w:rPr>
        <w:t xml:space="preserve">│ │  │ в т.ч. в упрощенном пр-ве - 1                                  │ (продолжительность приостановления дела _____ дней)                  │</w:t>
      </w:r>
    </w:p>
    <w:p>
      <w:pPr>
        <w:pStyle w:val="1"/>
        <w:jc w:val="both"/>
      </w:pPr>
      <w:r>
        <w:rPr>
          <w:sz w:val="16"/>
        </w:rPr>
        <w:t xml:space="preserve">│ └──┘ контр. срок ____/____/____ г.                                  │ о предоставлении срока для примирения                                │</w:t>
      </w:r>
    </w:p>
    <w:p>
      <w:pPr>
        <w:pStyle w:val="1"/>
        <w:jc w:val="both"/>
      </w:pPr>
      <w:r>
        <w:rPr>
          <w:sz w:val="16"/>
        </w:rPr>
        <w:t xml:space="preserve">│ ┌──┐ о назначении предварительного с/заседания ____/____/____ г.    │ ____/____/____ г. на _____ дней                                      │</w:t>
      </w:r>
    </w:p>
    <w:p>
      <w:pPr>
        <w:pStyle w:val="1"/>
        <w:jc w:val="both"/>
      </w:pPr>
      <w:r>
        <w:rPr>
          <w:sz w:val="16"/>
        </w:rPr>
        <w:t xml:space="preserve">│ │  │      дата предварительного с/заседания ____/____/____ г.       │ ____________________________________________________________________ │</w:t>
      </w:r>
    </w:p>
    <w:p>
      <w:pPr>
        <w:pStyle w:val="1"/>
        <w:jc w:val="both"/>
      </w:pPr>
      <w:r>
        <w:rPr>
          <w:sz w:val="16"/>
        </w:rPr>
        <w:t xml:space="preserve">│ └──┘                                                                │ III. РЕЗУЛЬТАТ РАССМОТРЕНИЯ ДЕЛА ПО I ИНСТАНЦИИ                      │</w:t>
      </w:r>
    </w:p>
    <w:p>
      <w:pPr>
        <w:pStyle w:val="1"/>
        <w:jc w:val="both"/>
      </w:pPr>
      <w:r>
        <w:rPr>
          <w:sz w:val="16"/>
        </w:rPr>
        <w:t xml:space="preserve">│ ┌──┐ о назначении закрытого судебного заседания в соотв. со ст.     │ 11. Дело рассмотрено ____/____/____ г.                               │</w:t>
      </w:r>
    </w:p>
    <w:p>
      <w:pPr>
        <w:pStyle w:val="1"/>
        <w:jc w:val="both"/>
      </w:pPr>
      <w:r>
        <w:rPr>
          <w:sz w:val="16"/>
        </w:rPr>
        <w:t xml:space="preserve">│ │  │ </w:t>
      </w:r>
      <w:hyperlink w:history="0" r:id="rId1178" w:tooltip="&quot;Кодекс административного судопроизводства Российской Федерации&quot; от 08.03.2015 N 21-ФЗ (ред. от 24.07.2023) {КонсультантПлюс}">
        <w:r>
          <w:rPr>
            <w:sz w:val="16"/>
            <w:color w:val="0000ff"/>
          </w:rPr>
          <w:t xml:space="preserve">11</w:t>
        </w:r>
      </w:hyperlink>
      <w:r>
        <w:rPr>
          <w:sz w:val="16"/>
        </w:rPr>
        <w:t xml:space="preserve"> КАС РФ ____/____/____ г.                                    │ 11.1. Составлено мотивированное решение ____/____/____ г.            │</w:t>
      </w:r>
    </w:p>
    <w:p>
      <w:pPr>
        <w:pStyle w:val="1"/>
        <w:jc w:val="both"/>
      </w:pPr>
      <w:r>
        <w:rPr>
          <w:sz w:val="16"/>
        </w:rPr>
        <w:t xml:space="preserve">│ ├──┤ о направлении с/поручения ____/____/____ г.                    │ 11.2. Рассмотрено в упрощенном производстве - да - 1                 │</w:t>
      </w:r>
    </w:p>
    <w:p>
      <w:pPr>
        <w:pStyle w:val="1"/>
        <w:jc w:val="both"/>
      </w:pPr>
      <w:r>
        <w:rPr>
          <w:sz w:val="16"/>
        </w:rPr>
        <w:t xml:space="preserve">│ │  │ поступило испол. ____/____/____ г.                             │ 12. Вид судебного постановления:                                     │</w:t>
      </w:r>
    </w:p>
    <w:p>
      <w:pPr>
        <w:pStyle w:val="1"/>
        <w:jc w:val="both"/>
      </w:pPr>
      <w:r>
        <w:rPr>
          <w:sz w:val="16"/>
        </w:rPr>
        <w:t xml:space="preserve">│ ├──┤                                                                │┌──┐  решение (определение, постановление судьи) - 1;                 │</w:t>
      </w:r>
    </w:p>
    <w:p>
      <w:pPr>
        <w:pStyle w:val="1"/>
        <w:jc w:val="both"/>
      </w:pPr>
      <w:r>
        <w:rPr>
          <w:sz w:val="16"/>
        </w:rPr>
        <w:t xml:space="preserve">│ │  │ о назначении экспертизы ____/____/____ г. Вид ________________ ││  │  судебный приказ - 2 направлен ____/____/____ г.                 │</w:t>
      </w:r>
    </w:p>
    <w:p>
      <w:pPr>
        <w:pStyle w:val="1"/>
        <w:jc w:val="both"/>
      </w:pPr>
      <w:r>
        <w:rPr>
          <w:sz w:val="16"/>
        </w:rPr>
        <w:t xml:space="preserve">│ └──┘      в учреждение ____________________________________________ │└──┘  вручен ____/____/____                                           │</w:t>
      </w:r>
    </w:p>
    <w:p>
      <w:pPr>
        <w:pStyle w:val="1"/>
        <w:jc w:val="both"/>
      </w:pPr>
      <w:r>
        <w:rPr>
          <w:sz w:val="16"/>
        </w:rPr>
        <w:t xml:space="preserve">│           направлено ____/____/____ г. возвращено ____/____/____ г. │       рассмотрено без участия адм. ответчика ____/____/____          │</w:t>
      </w:r>
    </w:p>
    <w:p>
      <w:pPr>
        <w:pStyle w:val="1"/>
        <w:jc w:val="both"/>
      </w:pPr>
      <w:r>
        <w:rPr>
          <w:sz w:val="16"/>
        </w:rPr>
        <w:t xml:space="preserve">│ ┌──┐ об мерах предварительной защиты по иску ____/____/____ г.,     │ 13. Результат рассмотрения (по основному требованию)                 │</w:t>
      </w:r>
    </w:p>
    <w:p>
      <w:pPr>
        <w:pStyle w:val="1"/>
        <w:jc w:val="both"/>
      </w:pPr>
      <w:r>
        <w:rPr>
          <w:sz w:val="16"/>
        </w:rPr>
        <w:t xml:space="preserve">│ │  │ назначены меры предварительной защиты:                         │┌──┐ иск (заявление) удовлетворен - 1;         13.3. Результат по ┌──┐│</w:t>
      </w:r>
    </w:p>
    <w:p>
      <w:pPr>
        <w:pStyle w:val="1"/>
        <w:jc w:val="both"/>
      </w:pPr>
      <w:r>
        <w:rPr>
          <w:sz w:val="16"/>
        </w:rPr>
        <w:t xml:space="preserve">│ └──┘ приостановление полностью или в части действия оспариваемого   ││  │ в том числе удовлетворен частично - 1.1   дополнительному,   │  ││</w:t>
      </w:r>
    </w:p>
    <w:p>
      <w:pPr>
        <w:pStyle w:val="1"/>
        <w:jc w:val="both"/>
      </w:pPr>
      <w:r>
        <w:rPr>
          <w:sz w:val="16"/>
        </w:rPr>
        <w:t xml:space="preserve">│      решения - 1; запрет совершать определенные действия - 2;       │└──┘ отказано - 2;                             встречному         └──┘│</w:t>
      </w:r>
    </w:p>
    <w:p>
      <w:pPr>
        <w:pStyle w:val="1"/>
        <w:jc w:val="both"/>
      </w:pPr>
      <w:r>
        <w:rPr>
          <w:sz w:val="16"/>
        </w:rPr>
        <w:t xml:space="preserve">│ приостановление действий пристава - 3; иные - 4 ___________________ │     дело прекращено - 3                       требованию             │</w:t>
      </w:r>
    </w:p>
    <w:p>
      <w:pPr>
        <w:pStyle w:val="1"/>
        <w:jc w:val="both"/>
      </w:pPr>
      <w:r>
        <w:rPr>
          <w:sz w:val="16"/>
        </w:rPr>
        <w:t xml:space="preserve">│ ┌──┐                                                                │                            13.4 Примирительные процедуры:    ┌──┬──┐ │</w:t>
      </w:r>
    </w:p>
    <w:p>
      <w:pPr>
        <w:pStyle w:val="1"/>
        <w:jc w:val="both"/>
      </w:pPr>
      <w:r>
        <w:rPr>
          <w:sz w:val="16"/>
        </w:rPr>
        <w:t xml:space="preserve">│ │  │ о переходе к общему порядку судебного разбирательства - 1      │                            медиации в период суд. пр-ва -    │  │  │ │</w:t>
      </w:r>
    </w:p>
    <w:p>
      <w:pPr>
        <w:pStyle w:val="1"/>
        <w:jc w:val="both"/>
      </w:pPr>
      <w:r>
        <w:rPr>
          <w:sz w:val="16"/>
        </w:rPr>
        <w:t xml:space="preserve">│ ├──┤ ____/____/____ г.                                              │                            1; судебное примирение 2,         └──┴──┘ │</w:t>
      </w:r>
    </w:p>
    <w:p>
      <w:pPr>
        <w:pStyle w:val="1"/>
        <w:jc w:val="both"/>
      </w:pPr>
      <w:r>
        <w:rPr>
          <w:sz w:val="16"/>
        </w:rPr>
        <w:t xml:space="preserve">│ │  │ о назначении дела к судебному разбирательству ____/____/____ г.│                            переговоры - 3                            │</w:t>
      </w:r>
    </w:p>
    <w:p>
      <w:pPr>
        <w:pStyle w:val="1"/>
        <w:jc w:val="both"/>
      </w:pPr>
      <w:r>
        <w:rPr>
          <w:sz w:val="16"/>
        </w:rPr>
        <w:t xml:space="preserve">│ └──┘                                                                │                            урегулирован спор - 1, в т.ч. с           │</w:t>
      </w:r>
    </w:p>
    <w:p>
      <w:pPr>
        <w:pStyle w:val="1"/>
        <w:jc w:val="both"/>
      </w:pPr>
      <w:r>
        <w:rPr>
          <w:sz w:val="16"/>
        </w:rPr>
        <w:t xml:space="preserve">│____________________________________________________________________ │                            заключением мир. соглашения - 1.1,        │</w:t>
      </w:r>
    </w:p>
    <w:p>
      <w:pPr>
        <w:pStyle w:val="1"/>
        <w:jc w:val="both"/>
      </w:pPr>
      <w:r>
        <w:rPr>
          <w:sz w:val="16"/>
        </w:rPr>
        <w:t xml:space="preserve">│ 6. Стороны по делу                                                  │                            не урегулирован - 2                       │</w:t>
      </w:r>
    </w:p>
    <w:p>
      <w:pPr>
        <w:pStyle w:val="1"/>
        <w:jc w:val="both"/>
      </w:pPr>
      <w:r>
        <w:rPr>
          <w:sz w:val="16"/>
        </w:rPr>
        <w:t xml:space="preserve">│ АДМИНИСТРАТИВНЫЙ ИСТЕЦ(ы)/заявитель/(Ф.И.О., адрес; для юр. лица -  │      по основанию (каталог) ________________ п. ____ </w:t>
      </w:r>
      <w:hyperlink w:history="0" r:id="rId1179" w:tooltip="&quot;Кодекс административного судопроизводства Российской Федерации&quot; от 08.03.2015 N 21-ФЗ (ред. от 24.07.2023) {КонсультантПлюс}">
        <w:r>
          <w:rPr>
            <w:sz w:val="16"/>
            <w:color w:val="0000ff"/>
          </w:rPr>
          <w:t xml:space="preserve">ст. 194</w:t>
        </w:r>
      </w:hyperlink>
      <w:r>
        <w:rPr>
          <w:sz w:val="16"/>
        </w:rPr>
        <w:t xml:space="preserve"> КАС РФ; │</w:t>
      </w:r>
    </w:p>
    <w:p>
      <w:pPr>
        <w:pStyle w:val="1"/>
        <w:jc w:val="both"/>
      </w:pPr>
      <w:r>
        <w:rPr>
          <w:sz w:val="16"/>
        </w:rPr>
        <w:t xml:space="preserve">│ наименование и местонахождение) ___________________________________ │      оставлено без рассмотрения - 4 ________ п. ____ </w:t>
      </w:r>
      <w:hyperlink w:history="0" r:id="rId1180" w:tooltip="&quot;Кодекс административного судопроизводства Российской Федерации&quot; от 08.03.2015 N 21-ФЗ (ред. от 24.07.2023) {КонсультантПлюс}">
        <w:r>
          <w:rPr>
            <w:sz w:val="16"/>
            <w:color w:val="0000ff"/>
          </w:rPr>
          <w:t xml:space="preserve">ст. 196</w:t>
        </w:r>
      </w:hyperlink>
      <w:r>
        <w:rPr>
          <w:sz w:val="16"/>
        </w:rPr>
        <w:t xml:space="preserve"> КАС РФ; │</w:t>
      </w:r>
    </w:p>
    <w:p>
      <w:pPr>
        <w:pStyle w:val="1"/>
        <w:jc w:val="both"/>
      </w:pPr>
      <w:r>
        <w:rPr>
          <w:sz w:val="16"/>
        </w:rPr>
        <w:t xml:space="preserve">│ ___________________________________________________________________ │      передано по подсудности - 5 (направлено ____/____/____ г. в     │</w:t>
      </w:r>
    </w:p>
    <w:p>
      <w:pPr>
        <w:pStyle w:val="1"/>
        <w:jc w:val="both"/>
      </w:pPr>
      <w:r>
        <w:rPr>
          <w:sz w:val="16"/>
        </w:rPr>
        <w:t xml:space="preserve">│ ПРЕДСТАВИТЕЛЬ/УПОЛНОМОЧЕННОЕ ЛИЦО _________________________________ │      ________ суд).                                                  │</w:t>
      </w:r>
    </w:p>
    <w:p>
      <w:pPr>
        <w:pStyle w:val="1"/>
        <w:jc w:val="both"/>
      </w:pPr>
      <w:r>
        <w:rPr>
          <w:sz w:val="16"/>
        </w:rPr>
        <w:t xml:space="preserve">│ Требования (текстом) Осн. сумма в руб._____________________________ │ ____________________________________________________________________ │</w:t>
      </w:r>
    </w:p>
    <w:p>
      <w:pPr>
        <w:pStyle w:val="1"/>
        <w:jc w:val="both"/>
      </w:pPr>
      <w:r>
        <w:rPr>
          <w:sz w:val="16"/>
        </w:rPr>
        <w:t xml:space="preserve">│ Доп. сумма в руб. _________________________________________________ │ 13.1. Заявление об отмене (суд. приказа, оставл. без рассмотрения)   │</w:t>
      </w:r>
    </w:p>
    <w:p>
      <w:pPr>
        <w:pStyle w:val="1"/>
        <w:jc w:val="both"/>
      </w:pPr>
      <w:r>
        <w:rPr>
          <w:sz w:val="16"/>
        </w:rPr>
        <w:t xml:space="preserve">│ АДМИНИСТРАТИВНЫЙ ОТВЕТЧИК(и) (должн. лицо или орган, чьи действия   │____/____/____ г.                                                     │</w:t>
      </w:r>
    </w:p>
    <w:p>
      <w:pPr>
        <w:pStyle w:val="1"/>
        <w:jc w:val="both"/>
      </w:pPr>
      <w:r>
        <w:rPr>
          <w:sz w:val="16"/>
        </w:rPr>
        <w:t xml:space="preserve">│ обжалуются; Ф.И.О., адрес, для юр. лица - наименование и            │ кем подано _____________________________                             │</w:t>
      </w:r>
    </w:p>
    <w:p>
      <w:pPr>
        <w:pStyle w:val="1"/>
        <w:jc w:val="both"/>
      </w:pPr>
      <w:r>
        <w:rPr>
          <w:sz w:val="16"/>
        </w:rPr>
        <w:t xml:space="preserve">│ местонахождение) ___________________________________________________│ отменено судьей ____/____/____ г. N нового пр-ва по делу ____/____ г.│</w:t>
      </w:r>
    </w:p>
    <w:p>
      <w:pPr>
        <w:pStyle w:val="1"/>
        <w:jc w:val="both"/>
      </w:pPr>
      <w:r>
        <w:rPr>
          <w:sz w:val="16"/>
        </w:rPr>
        <w:t xml:space="preserve">│ ____________________________________________________________________│ 13.2. Вынесено определений:                                          │</w:t>
      </w:r>
    </w:p>
    <w:p>
      <w:pPr>
        <w:pStyle w:val="1"/>
        <w:jc w:val="both"/>
      </w:pPr>
      <w:r>
        <w:rPr>
          <w:sz w:val="16"/>
        </w:rPr>
        <w:t xml:space="preserve">│ Встречные требования (текстом) Осн. сумма в руб. __________________ │ о непринятии отказа истца от иска - 1,                    ┌───┐      │</w:t>
      </w:r>
    </w:p>
    <w:p>
      <w:pPr>
        <w:pStyle w:val="1"/>
        <w:jc w:val="both"/>
      </w:pPr>
      <w:r>
        <w:rPr>
          <w:sz w:val="16"/>
        </w:rPr>
        <w:t xml:space="preserve">│ Доп. сумма в руб. _________________________________________________ │ признания иска ответчиком - 2 (</w:t>
      </w:r>
      <w:hyperlink w:history="0" r:id="rId1181" w:tooltip="&quot;Кодекс административного судопроизводства Российской Федерации&quot; от 08.03.2015 N 21-ФЗ (ред. от 24.07.2023) {КонсультантПлюс}">
        <w:r>
          <w:rPr>
            <w:sz w:val="16"/>
            <w:color w:val="0000ff"/>
          </w:rPr>
          <w:t xml:space="preserve">ч. 5 ст. 46</w:t>
        </w:r>
      </w:hyperlink>
      <w:r>
        <w:rPr>
          <w:sz w:val="16"/>
        </w:rPr>
        <w:t xml:space="preserve"> КАС РФ)        │   │      │</w:t>
      </w:r>
    </w:p>
    <w:p>
      <w:pPr>
        <w:pStyle w:val="1"/>
        <w:jc w:val="both"/>
      </w:pPr>
      <w:r>
        <w:rPr>
          <w:sz w:val="16"/>
        </w:rPr>
        <w:t xml:space="preserve">│ ЗАИНТЕРЕСОВАННЫЕ ЛИЦА: ____________________________________________ │ об отказе в утверждении соглашения сторон                 ├───┤      │</w:t>
      </w:r>
    </w:p>
    <w:p>
      <w:pPr>
        <w:pStyle w:val="1"/>
        <w:jc w:val="both"/>
      </w:pPr>
      <w:r>
        <w:rPr>
          <w:sz w:val="16"/>
        </w:rPr>
        <w:t xml:space="preserve">│ ___________________________________________________________________ │ о примирении - 1 (</w:t>
      </w:r>
      <w:hyperlink w:history="0" r:id="rId1182" w:tooltip="&quot;Кодекс административного судопроизводства Российской Федерации&quot; от 08.03.2015 N 21-ФЗ (ред. от 24.07.2023) {КонсультантПлюс}">
        <w:r>
          <w:rPr>
            <w:sz w:val="16"/>
            <w:color w:val="0000ff"/>
          </w:rPr>
          <w:t xml:space="preserve">ч. 6 ст. 46</w:t>
        </w:r>
      </w:hyperlink>
      <w:r>
        <w:rPr>
          <w:sz w:val="16"/>
        </w:rPr>
        <w:t xml:space="preserve"> КАС РФ)                     │   │      │</w:t>
      </w:r>
    </w:p>
    <w:p>
      <w:pPr>
        <w:pStyle w:val="1"/>
        <w:jc w:val="both"/>
      </w:pPr>
      <w:r>
        <w:rPr>
          <w:sz w:val="16"/>
        </w:rPr>
        <w:t xml:space="preserve">│ С самостоятельными требованиями - 1 в руб. ____________________ ┌──┐│                                                           └───┘      │</w:t>
      </w:r>
    </w:p>
    <w:p>
      <w:pPr>
        <w:pStyle w:val="1"/>
        <w:jc w:val="both"/>
      </w:pPr>
      <w:r>
        <w:rPr>
          <w:sz w:val="16"/>
        </w:rPr>
        <w:t xml:space="preserve">│ Без самостоятельных требований - 2 ____________________________ │  ││                                                                      │</w:t>
      </w:r>
    </w:p>
    <w:p>
      <w:pPr>
        <w:pStyle w:val="1"/>
        <w:jc w:val="both"/>
      </w:pPr>
      <w:r>
        <w:rPr>
          <w:sz w:val="16"/>
        </w:rPr>
        <w:t xml:space="preserve">│                                                                 └──┘│                                                                      │</w:t>
      </w:r>
    </w:p>
    <w:p>
      <w:pPr>
        <w:pStyle w:val="1"/>
        <w:jc w:val="both"/>
      </w:pPr>
      <w:r>
        <w:rPr>
          <w:sz w:val="16"/>
        </w:rPr>
        <w:t xml:space="preserve">│ 7. Категория дела по основному требованию _____________________     │                                                                      │</w:t>
      </w:r>
    </w:p>
    <w:p>
      <w:pPr>
        <w:pStyle w:val="1"/>
        <w:jc w:val="both"/>
      </w:pPr>
      <w:r>
        <w:rPr>
          <w:sz w:val="16"/>
        </w:rPr>
        <w:t xml:space="preserve">│                                            (по классификатору       │                                                                      │</w:t>
      </w:r>
    </w:p>
    <w:p>
      <w:pPr>
        <w:pStyle w:val="1"/>
        <w:jc w:val="both"/>
      </w:pPr>
      <w:r>
        <w:rPr>
          <w:sz w:val="16"/>
        </w:rPr>
        <w:t xml:space="preserve">│                                                  текстом)           │                                                                      │</w:t>
      </w:r>
    </w:p>
    <w:p>
      <w:pPr>
        <w:pStyle w:val="1"/>
        <w:jc w:val="both"/>
      </w:pPr>
      <w:r>
        <w:rPr>
          <w:sz w:val="16"/>
        </w:rPr>
        <w:t xml:space="preserve">│ По </w:t>
      </w:r>
      <w:hyperlink w:history="0" r:id="rId1183" w:tooltip="&quot;Кодекс административного судопроизводства Российской Федерации&quot; от 08.03.2015 N 21-ФЗ (ред. от 24.07.2023) {КонсультантПлюс}">
        <w:r>
          <w:rPr>
            <w:sz w:val="16"/>
            <w:color w:val="0000ff"/>
          </w:rPr>
          <w:t xml:space="preserve">главе 22</w:t>
        </w:r>
      </w:hyperlink>
      <w:r>
        <w:rPr>
          <w:sz w:val="16"/>
        </w:rPr>
        <w:t xml:space="preserve"> КАС РФ сфера правоотношений (из справочника)            │                                                                      │</w:t>
      </w:r>
    </w:p>
    <w:p>
      <w:pPr>
        <w:pStyle w:val="1"/>
        <w:jc w:val="both"/>
      </w:pPr>
      <w:r>
        <w:rPr>
          <w:sz w:val="16"/>
        </w:rPr>
        <w:t xml:space="preserve">└─────────────────────────────────────────────────────────────────────┴──────────────────────────────────────────────────────────────────────┘</w:t>
      </w:r>
    </w:p>
    <w:p>
      <w:pPr>
        <w:pStyle w:val="0"/>
        <w:jc w:val="both"/>
      </w:pPr>
      <w:r>
        <w:rPr>
          <w:sz w:val="20"/>
        </w:rPr>
      </w:r>
    </w:p>
    <w:p>
      <w:pPr>
        <w:pStyle w:val="1"/>
        <w:jc w:val="both"/>
      </w:pPr>
      <w:r>
        <w:rPr>
          <w:sz w:val="16"/>
        </w:rPr>
        <w:t xml:space="preserve">──────────────────────────────────────────────────────────────────────┬───────────────────────────────────────────────────────────────────────</w:t>
      </w:r>
    </w:p>
    <w:p>
      <w:pPr>
        <w:sectPr>
          <w:headerReference w:type="default" r:id="rId1071"/>
          <w:headerReference w:type="first" r:id="rId1071"/>
          <w:footerReference w:type="default" r:id="rId1072"/>
          <w:footerReference w:type="first" r:id="rId1072"/>
          <w:pgSz w:w="16838" w:h="11906" w:orient="landscape"/>
          <w:pgMar w:top="1133" w:right="1440" w:bottom="566" w:left="1440" w:header="0" w:footer="0" w:gutter="0"/>
          <w:titlePg/>
        </w:sectPr>
      </w:pPr>
    </w:p>
    <w:p>
      <w:pPr>
        <w:pStyle w:val="1"/>
        <w:jc w:val="both"/>
      </w:pPr>
      <w:r>
        <w:rPr>
          <w:sz w:val="12"/>
        </w:rPr>
        <w:t xml:space="preserve"> 14. По делу с удовлетворением иска (жалобы, заявления):              │ V. ИСПОЛНЕНИЕ СУДЕБНОГО РЕШЕНИЯ (ОПРЕДЕЛЕНИЯ)</w:t>
      </w:r>
    </w:p>
    <w:p>
      <w:pPr>
        <w:pStyle w:val="1"/>
        <w:jc w:val="both"/>
      </w:pPr>
      <w:r>
        <w:rPr>
          <w:sz w:val="12"/>
        </w:rPr>
        <w:t xml:space="preserve"> присуждено к взысканию по решению                                    │ 31. Решение (определение) вступило в законную силу ____/____/____ г.</w:t>
      </w:r>
    </w:p>
    <w:p>
      <w:pPr>
        <w:pStyle w:val="1"/>
        <w:jc w:val="both"/>
      </w:pPr>
      <w:r>
        <w:rPr>
          <w:sz w:val="12"/>
        </w:rPr>
        <w:t xml:space="preserve"> (Осн. треб.)                      руб. (Доп. треб.) _______ руб.     │</w:t>
      </w:r>
    </w:p>
    <w:p>
      <w:pPr>
        <w:pStyle w:val="1"/>
        <w:jc w:val="both"/>
      </w:pPr>
      <w:r>
        <w:rPr>
          <w:sz w:val="12"/>
        </w:rPr>
        <w:t xml:space="preserve"> в доход государства госпошлина _____________________ руб.            │ 32. Исполнительные листы</w:t>
      </w:r>
    </w:p>
    <w:p>
      <w:pPr>
        <w:pStyle w:val="1"/>
        <w:jc w:val="both"/>
      </w:pPr>
      <w:r>
        <w:rPr>
          <w:sz w:val="12"/>
        </w:rPr>
        <w:t xml:space="preserve"> судебные издержки __________________________________ руб.            │ направлены с/приставу-исполнителю ____/____/____ г.</w:t>
      </w:r>
    </w:p>
    <w:p>
      <w:pPr>
        <w:pStyle w:val="1"/>
        <w:jc w:val="both"/>
      </w:pPr>
      <w:r>
        <w:rPr>
          <w:sz w:val="12"/>
        </w:rPr>
        <w:t xml:space="preserve">                                                ┌───┐                 │ Выданы взыскателю ____/____/____ г.</w:t>
      </w:r>
    </w:p>
    <w:p>
      <w:pPr>
        <w:pStyle w:val="1"/>
        <w:jc w:val="both"/>
      </w:pPr>
      <w:r>
        <w:rPr>
          <w:sz w:val="12"/>
        </w:rPr>
        <w:t xml:space="preserve"> 15. Вынесено частных определений (количество)  │   │  15.1. Поступило│ Направлены отделом делопроизводства для исполнения ____/____/____ г.</w:t>
      </w:r>
    </w:p>
    <w:p>
      <w:pPr>
        <w:pStyle w:val="1"/>
        <w:jc w:val="both"/>
      </w:pPr>
      <w:r>
        <w:rPr>
          <w:sz w:val="12"/>
        </w:rPr>
        <w:t xml:space="preserve"> 16. Состав суда, вынесший решение по делу:     └───┘  сообщений по   │</w:t>
      </w:r>
    </w:p>
    <w:p>
      <w:pPr>
        <w:pStyle w:val="1"/>
        <w:jc w:val="both"/>
      </w:pPr>
      <w:r>
        <w:rPr>
          <w:sz w:val="12"/>
        </w:rPr>
        <w:t xml:space="preserve"> ┌──┐  единолично судьей - 1;                          ч/опр. от ____ │ 33. Сведения об исполнении</w:t>
      </w:r>
    </w:p>
    <w:p>
      <w:pPr>
        <w:pStyle w:val="1"/>
        <w:jc w:val="both"/>
      </w:pPr>
      <w:r>
        <w:rPr>
          <w:sz w:val="12"/>
        </w:rPr>
        <w:t xml:space="preserve"> │  │  коллегиально - 2 ФИО судьи ____________,        ____/____/____ │ исполнено ____/____/____ г. _____________________ ________________</w:t>
      </w:r>
    </w:p>
    <w:p>
      <w:pPr>
        <w:pStyle w:val="1"/>
        <w:jc w:val="both"/>
      </w:pPr>
      <w:r>
        <w:rPr>
          <w:sz w:val="12"/>
        </w:rPr>
        <w:t xml:space="preserve"> └──┘  ФИО судьи _____________                                        │                                 вид взыскания       сумма (руб.)</w:t>
      </w:r>
    </w:p>
    <w:p>
      <w:pPr>
        <w:pStyle w:val="1"/>
        <w:jc w:val="both"/>
      </w:pPr>
      <w:r>
        <w:rPr>
          <w:sz w:val="12"/>
        </w:rPr>
        <w:t xml:space="preserve"> 17. Другие участники процесса:                                       │ возвращено из подразделения ССП ____/____/____ г. _________ _________</w:t>
      </w:r>
    </w:p>
    <w:p>
      <w:pPr>
        <w:pStyle w:val="1"/>
        <w:jc w:val="both"/>
      </w:pPr>
      <w:r>
        <w:rPr>
          <w:sz w:val="12"/>
        </w:rPr>
        <w:t xml:space="preserve">  ┌──┐ прокурор как представитель государства - 1;                    │                                                      вид      сумма</w:t>
      </w:r>
    </w:p>
    <w:p>
      <w:pPr>
        <w:pStyle w:val="1"/>
        <w:jc w:val="both"/>
      </w:pPr>
      <w:r>
        <w:rPr>
          <w:sz w:val="12"/>
        </w:rPr>
        <w:t xml:space="preserve">  │  │ прокурор в интересах административного истца - 2: ____________ │                                                   взыскания  (руб.)</w:t>
      </w:r>
    </w:p>
    <w:p>
      <w:pPr>
        <w:pStyle w:val="1"/>
        <w:jc w:val="both"/>
      </w:pPr>
      <w:r>
        <w:rPr>
          <w:sz w:val="12"/>
        </w:rPr>
        <w:t xml:space="preserve">  └──┘ представитель государственных органов, организаций - 3; ______ │ Не взыскано _________________________________________________________</w:t>
      </w:r>
    </w:p>
    <w:p>
      <w:pPr>
        <w:pStyle w:val="1"/>
        <w:jc w:val="both"/>
      </w:pPr>
      <w:r>
        <w:rPr>
          <w:sz w:val="12"/>
        </w:rPr>
        <w:t xml:space="preserve">       общественные организации - 4; ________________________________ │                                      основание</w:t>
      </w:r>
    </w:p>
    <w:p>
      <w:pPr>
        <w:pStyle w:val="1"/>
        <w:jc w:val="both"/>
      </w:pPr>
      <w:r>
        <w:rPr>
          <w:sz w:val="12"/>
        </w:rPr>
        <w:t xml:space="preserve">       средства массовой информации - 5; ____________________________ │</w:t>
      </w:r>
    </w:p>
    <w:p>
      <w:pPr>
        <w:pStyle w:val="1"/>
        <w:jc w:val="both"/>
      </w:pPr>
      <w:r>
        <w:rPr>
          <w:sz w:val="12"/>
        </w:rPr>
        <w:t xml:space="preserve">       эксперт - 6; _________________________________________________ │ 34. Дело передано в архив ____/____/____ г.</w:t>
      </w:r>
    </w:p>
    <w:p>
      <w:pPr>
        <w:pStyle w:val="1"/>
        <w:jc w:val="both"/>
      </w:pPr>
      <w:r>
        <w:rPr>
          <w:sz w:val="12"/>
        </w:rPr>
        <w:t xml:space="preserve">       специалист - 7; ______________________________________________ │ ─────────────────────────────────────────────────────────────────────</w:t>
      </w:r>
    </w:p>
    <w:p>
      <w:pPr>
        <w:pStyle w:val="1"/>
        <w:jc w:val="both"/>
      </w:pPr>
      <w:r>
        <w:rPr>
          <w:sz w:val="12"/>
        </w:rPr>
        <w:t xml:space="preserve">       переводчик - 8; ______________________________________________ │ VI. ДРУГИЕ СУДЕБНЫЕ ПОСТАНОВЛЕНИЯ</w:t>
      </w:r>
    </w:p>
    <w:p>
      <w:pPr>
        <w:pStyle w:val="1"/>
        <w:jc w:val="both"/>
      </w:pPr>
      <w:r>
        <w:rPr>
          <w:sz w:val="12"/>
        </w:rPr>
        <w:t xml:space="preserve">       с участием несовершеннолетнего - 9. __________________________ │ 35. Вынесены другие судебные постановления:</w:t>
      </w:r>
    </w:p>
    <w:p>
      <w:pPr>
        <w:pStyle w:val="1"/>
        <w:jc w:val="both"/>
      </w:pPr>
      <w:r>
        <w:rPr>
          <w:sz w:val="12"/>
        </w:rPr>
        <w:t xml:space="preserve"> 18. Продолжительность рассмотрения дела (исключая срок               │ ┌──┐  дополнительное решение ____/____/____ г.</w:t>
      </w:r>
    </w:p>
    <w:p>
      <w:pPr>
        <w:pStyle w:val="1"/>
        <w:jc w:val="both"/>
      </w:pPr>
      <w:r>
        <w:rPr>
          <w:sz w:val="12"/>
        </w:rPr>
        <w:t xml:space="preserve"> приостановления)                                                     │ │  │  определение о разъяснении решения ____/____/____ г.</w:t>
      </w:r>
    </w:p>
    <w:p>
      <w:pPr>
        <w:pStyle w:val="1"/>
        <w:jc w:val="both"/>
      </w:pPr>
      <w:r>
        <w:rPr>
          <w:sz w:val="12"/>
        </w:rPr>
        <w:t xml:space="preserve">       ________ мес. ________ дней                                    │ └──┘  определение об изменении порядка исполнения решения ____/____/_</w:t>
      </w:r>
    </w:p>
    <w:p>
      <w:pPr>
        <w:pStyle w:val="1"/>
        <w:jc w:val="both"/>
      </w:pPr>
      <w:r>
        <w:rPr>
          <w:sz w:val="12"/>
        </w:rPr>
        <w:t xml:space="preserve"> 18.1. Общая продолжительность рассмотрения дела в суде (включая срок │       другие в порядке исполнения решения ____/____/____ г.</w:t>
      </w:r>
    </w:p>
    <w:p>
      <w:pPr>
        <w:pStyle w:val="1"/>
        <w:jc w:val="both"/>
      </w:pPr>
      <w:r>
        <w:rPr>
          <w:sz w:val="12"/>
        </w:rPr>
        <w:t xml:space="preserve"> приостановления) ______ мес. ______ дней                             │ 36. При рассмотрении дела наложены судебные штрафы:</w:t>
      </w:r>
    </w:p>
    <w:p>
      <w:pPr>
        <w:pStyle w:val="1"/>
        <w:jc w:val="both"/>
      </w:pPr>
      <w:r>
        <w:rPr>
          <w:sz w:val="12"/>
        </w:rPr>
        <w:t xml:space="preserve"> 19. Срок рассмотрения для данного дела по КАС   ___ мес. ___ дней    │</w:t>
      </w:r>
    </w:p>
    <w:p>
      <w:pPr>
        <w:pStyle w:val="1"/>
        <w:jc w:val="both"/>
      </w:pPr>
      <w:r>
        <w:rPr>
          <w:sz w:val="12"/>
        </w:rPr>
        <w:t xml:space="preserve"> 20. Дело рассмотрено в сроки: предусмотренные  ┌──┐ Дата голосования │ ┌──┐  да - 1;    по определению от ____/____/____ г. зарег. N _______</w:t>
      </w:r>
    </w:p>
    <w:p>
      <w:pPr>
        <w:pStyle w:val="1"/>
        <w:jc w:val="both"/>
      </w:pPr>
      <w:r>
        <w:rPr>
          <w:sz w:val="12"/>
        </w:rPr>
        <w:t xml:space="preserve"> </w:t>
      </w:r>
      <w:hyperlink w:history="0" r:id="rId1184" w:tooltip="&quot;Кодекс административного судопроизводства Российской Федерации&quot; от 08.03.2015 N 21-ФЗ (ред. от 24.07.2023) {КонсультантПлюс}">
        <w:r>
          <w:rPr>
            <w:sz w:val="12"/>
            <w:color w:val="0000ff"/>
          </w:rPr>
          <w:t xml:space="preserve">КАС</w:t>
        </w:r>
      </w:hyperlink>
      <w:r>
        <w:rPr>
          <w:sz w:val="12"/>
        </w:rPr>
        <w:t xml:space="preserve"> РФ (с учетом продления по сложным) - 1;    │  │  по изб. делам   │ │  │</w:t>
      </w:r>
    </w:p>
    <w:p>
      <w:pPr>
        <w:pStyle w:val="1"/>
        <w:jc w:val="both"/>
      </w:pPr>
      <w:r>
        <w:rPr>
          <w:sz w:val="12"/>
        </w:rPr>
        <w:t xml:space="preserve"> с нарушением сроков - 2: по несложному делу -  └──┘  ____/____/____  │ └──┘  нет - 2.</w:t>
      </w:r>
    </w:p>
    <w:p>
      <w:pPr>
        <w:pStyle w:val="1"/>
        <w:jc w:val="both"/>
      </w:pPr>
      <w:r>
        <w:rPr>
          <w:sz w:val="12"/>
        </w:rPr>
        <w:t xml:space="preserve"> 2.1; по сложному делу - 2.2.                                         │ 37. Процессуальные издержки за счет федерального бюджета</w:t>
      </w:r>
    </w:p>
    <w:p>
      <w:pPr>
        <w:pStyle w:val="1"/>
        <w:jc w:val="both"/>
      </w:pPr>
      <w:r>
        <w:rPr>
          <w:sz w:val="12"/>
        </w:rPr>
        <w:t xml:space="preserve"> 21. Дата начала исчисления процесс.                                  │________________________ ___________________ ______________ __________</w:t>
      </w:r>
    </w:p>
    <w:p>
      <w:pPr>
        <w:pStyle w:val="1"/>
        <w:jc w:val="both"/>
      </w:pPr>
      <w:r>
        <w:rPr>
          <w:sz w:val="12"/>
        </w:rPr>
        <w:t xml:space="preserve"> срока по основаниям, ____/____/____ г.                               │________________________ ___________________ ______________ __________</w:t>
      </w:r>
    </w:p>
    <w:p>
      <w:pPr>
        <w:pStyle w:val="1"/>
        <w:jc w:val="both"/>
      </w:pPr>
      <w:r>
        <w:rPr>
          <w:sz w:val="12"/>
        </w:rPr>
        <w:t xml:space="preserve"> предусмотренным: </w:t>
      </w:r>
      <w:hyperlink w:history="0" r:id="rId1185" w:tooltip="&quot;Кодекс административного судопроизводства Российской Федерации&quot; от 08.03.2015 N 21-ФЗ (ред. от 24.07.2023) {КонсультантПлюс}">
        <w:r>
          <w:rPr>
            <w:sz w:val="12"/>
            <w:color w:val="0000ff"/>
          </w:rPr>
          <w:t xml:space="preserve">ч. 4 ст. 28</w:t>
        </w:r>
      </w:hyperlink>
      <w:r>
        <w:rPr>
          <w:sz w:val="12"/>
        </w:rPr>
        <w:t xml:space="preserve">, </w:t>
      </w:r>
      <w:hyperlink w:history="0" r:id="rId1186" w:tooltip="&quot;Кодекс административного судопроизводства Российской Федерации&quot; от 08.03.2015 N 21-ФЗ (ред. от 24.07.2023) {КонсультантПлюс}">
        <w:r>
          <w:rPr>
            <w:sz w:val="12"/>
            <w:color w:val="0000ff"/>
          </w:rPr>
          <w:t xml:space="preserve">ч. 7 ст. 41</w:t>
        </w:r>
      </w:hyperlink>
      <w:r>
        <w:rPr>
          <w:sz w:val="12"/>
        </w:rPr>
        <w:t xml:space="preserve">, </w:t>
      </w:r>
      <w:hyperlink w:history="0" r:id="rId1187" w:tooltip="&quot;Кодекс административного судопроизводства Российской Федерации&quot; от 08.03.2015 N 21-ФЗ (ред. от 24.07.2023) {КонсультантПлюс}">
        <w:r>
          <w:rPr>
            <w:sz w:val="12"/>
            <w:color w:val="0000ff"/>
          </w:rPr>
          <w:t xml:space="preserve">ч. 6 ст. 42</w:t>
        </w:r>
      </w:hyperlink>
      <w:r>
        <w:rPr>
          <w:sz w:val="12"/>
        </w:rPr>
        <w:t xml:space="preserve">,              │________________________ ___________________ ______________ __________</w:t>
      </w:r>
    </w:p>
    <w:p>
      <w:pPr>
        <w:pStyle w:val="1"/>
        <w:jc w:val="both"/>
      </w:pPr>
      <w:r>
        <w:rPr>
          <w:sz w:val="12"/>
        </w:rPr>
        <w:t xml:space="preserve"> </w:t>
      </w:r>
      <w:hyperlink w:history="0" r:id="rId1188" w:tooltip="&quot;Кодекс административного судопроизводства Российской Федерации&quot; от 08.03.2015 N 21-ФЗ (ред. от 24.07.2023) {КонсультантПлюс}">
        <w:r>
          <w:rPr>
            <w:sz w:val="12"/>
            <w:color w:val="0000ff"/>
          </w:rPr>
          <w:t xml:space="preserve">ч. 3 ст. 43</w:t>
        </w:r>
      </w:hyperlink>
      <w:r>
        <w:rPr>
          <w:sz w:val="12"/>
        </w:rPr>
        <w:t xml:space="preserve">, </w:t>
      </w:r>
      <w:hyperlink w:history="0" r:id="rId1189" w:tooltip="&quot;Кодекс административного судопроизводства Российской Федерации&quot; от 08.03.2015 N 21-ФЗ (ред. от 24.07.2023) {КонсультантПлюс}">
        <w:r>
          <w:rPr>
            <w:sz w:val="12"/>
            <w:color w:val="0000ff"/>
          </w:rPr>
          <w:t xml:space="preserve">ч. 6 ст. 47</w:t>
        </w:r>
      </w:hyperlink>
      <w:r>
        <w:rPr>
          <w:sz w:val="12"/>
        </w:rPr>
        <w:t xml:space="preserve">, </w:t>
      </w:r>
      <w:hyperlink w:history="0" r:id="rId1190" w:tooltip="&quot;Кодекс административного судопроизводства Российской Федерации&quot; от 08.03.2015 N 21-ФЗ (ред. от 24.07.2023) {КонсультантПлюс}">
        <w:r>
          <w:rPr>
            <w:sz w:val="12"/>
            <w:color w:val="0000ff"/>
          </w:rPr>
          <w:t xml:space="preserve">ч. 7 ст. 136</w:t>
        </w:r>
      </w:hyperlink>
      <w:r>
        <w:rPr>
          <w:sz w:val="12"/>
        </w:rPr>
        <w:t xml:space="preserve">, </w:t>
      </w:r>
      <w:hyperlink w:history="0" r:id="rId1191" w:tooltip="&quot;Кодекс административного судопроизводства Российской Федерации&quot; от 08.03.2015 N 21-ФЗ (ред. от 24.07.2023) {КонсультантПлюс}">
        <w:r>
          <w:rPr>
            <w:sz w:val="12"/>
            <w:color w:val="0000ff"/>
          </w:rPr>
          <w:t xml:space="preserve">ч. 4 141</w:t>
        </w:r>
      </w:hyperlink>
      <w:r>
        <w:rPr>
          <w:sz w:val="12"/>
        </w:rPr>
        <w:t xml:space="preserve"> КАС РФ              │  кому (категория лица)  дата постановления   сумма (руб.)  количество</w:t>
      </w:r>
    </w:p>
    <w:p>
      <w:pPr>
        <w:pStyle w:val="1"/>
        <w:jc w:val="both"/>
      </w:pPr>
      <w:r>
        <w:rPr>
          <w:sz w:val="12"/>
        </w:rPr>
        <w:t xml:space="preserve"> 22. Дело сдано в отдел делопроизводства ____/____/____ г.            │                                                              дней</w:t>
      </w:r>
    </w:p>
    <w:p>
      <w:pPr>
        <w:pStyle w:val="1"/>
        <w:jc w:val="both"/>
      </w:pPr>
      <w:r>
        <w:rPr>
          <w:sz w:val="12"/>
        </w:rPr>
        <w:t xml:space="preserve"> 23. Копии судебных постановлений направлены лицам,               ┌──┐│ 38. Определение о пересмотре дела по вновь открывшимся</w:t>
      </w:r>
    </w:p>
    <w:p>
      <w:pPr>
        <w:pStyle w:val="1"/>
        <w:jc w:val="both"/>
      </w:pPr>
      <w:r>
        <w:rPr>
          <w:sz w:val="12"/>
        </w:rPr>
        <w:t xml:space="preserve">       участвующим в деле, не явившимся              Дело сложное │  ││ обстоятельства ____/____/____ г.</w:t>
      </w:r>
    </w:p>
    <w:p>
      <w:pPr>
        <w:pStyle w:val="1"/>
        <w:jc w:val="both"/>
      </w:pPr>
      <w:r>
        <w:rPr>
          <w:sz w:val="12"/>
        </w:rPr>
        <w:t xml:space="preserve">       в судебное заседание ____/____/____ г.        - 1          └──┘│</w:t>
      </w:r>
    </w:p>
    <w:p>
      <w:pPr>
        <w:pStyle w:val="1"/>
        <w:jc w:val="both"/>
      </w:pPr>
      <w:r>
        <w:rPr>
          <w:sz w:val="12"/>
        </w:rPr>
        <w:t xml:space="preserve"> 24. Принесены замечания на протокол с/заседания   Продлено по сложным│ 39. Кассационные постановления, вынесенные по делу ____/____/____ г.</w:t>
      </w:r>
    </w:p>
    <w:p>
      <w:pPr>
        <w:pStyle w:val="1"/>
        <w:jc w:val="both"/>
      </w:pPr>
      <w:r>
        <w:rPr>
          <w:sz w:val="12"/>
        </w:rPr>
        <w:t xml:space="preserve"> ____/____/____ г.                                 делам до           │ ┌──┐  отменено - 1;</w:t>
      </w:r>
    </w:p>
    <w:p>
      <w:pPr>
        <w:pStyle w:val="1"/>
        <w:jc w:val="both"/>
      </w:pPr>
      <w:r>
        <w:rPr>
          <w:sz w:val="12"/>
        </w:rPr>
        <w:t xml:space="preserve">                                                   ____/____/____     │ │  │  на новое рассмотрение - 2;</w:t>
      </w:r>
    </w:p>
    <w:p>
      <w:pPr>
        <w:pStyle w:val="1"/>
        <w:jc w:val="both"/>
      </w:pPr>
      <w:r>
        <w:rPr>
          <w:sz w:val="12"/>
        </w:rPr>
        <w:t xml:space="preserve"> Замечания рассмотрены ____/____/____ г.                              │ └──┘  производство по делу прекращено - 3;</w:t>
      </w:r>
    </w:p>
    <w:p>
      <w:pPr>
        <w:pStyle w:val="1"/>
        <w:jc w:val="both"/>
      </w:pPr>
      <w:r>
        <w:rPr>
          <w:sz w:val="12"/>
        </w:rPr>
        <w:t xml:space="preserve"> ─────────────────────────────────────────────────────────────────────│       заявление оставлено без рассмотрения - 4;</w:t>
      </w:r>
    </w:p>
    <w:p>
      <w:pPr>
        <w:pStyle w:val="1"/>
        <w:jc w:val="both"/>
      </w:pPr>
      <w:r>
        <w:rPr>
          <w:sz w:val="12"/>
        </w:rPr>
        <w:t xml:space="preserve"> IV. ОБЖАЛОВАНИЕ И РАССМОТРЕНИЕ В АПЕЛЛЯЦИОННОЙ ИНСТАНЦИИ             │       вынесено новое решение - 5;</w:t>
      </w:r>
    </w:p>
    <w:p>
      <w:pPr>
        <w:pStyle w:val="1"/>
        <w:jc w:val="both"/>
      </w:pPr>
      <w:r>
        <w:rPr>
          <w:sz w:val="12"/>
        </w:rPr>
        <w:t xml:space="preserve"> 25. Обжалование:                                                     │       изменено - 6;</w:t>
      </w:r>
    </w:p>
    <w:p>
      <w:pPr>
        <w:pStyle w:val="1"/>
        <w:jc w:val="both"/>
      </w:pPr>
      <w:r>
        <w:rPr>
          <w:sz w:val="12"/>
        </w:rPr>
        <w:t xml:space="preserve"> ┌──┐  не обжаловано - 1;                                             │       отменено апелляционное определение - 7;</w:t>
      </w:r>
    </w:p>
    <w:p>
      <w:pPr>
        <w:pStyle w:val="1"/>
        <w:jc w:val="both"/>
      </w:pPr>
      <w:r>
        <w:rPr>
          <w:sz w:val="12"/>
        </w:rPr>
        <w:t xml:space="preserve"> │  │  обжаловано - 2.                Дата ____/____/____ г.          │       другие кассационные постановления - 8.</w:t>
      </w:r>
    </w:p>
    <w:p>
      <w:pPr>
        <w:pStyle w:val="1"/>
        <w:jc w:val="both"/>
      </w:pPr>
      <w:r>
        <w:rPr>
          <w:sz w:val="12"/>
        </w:rPr>
        <w:t xml:space="preserve"> └──┘  Кем __________________________________________________________ │ ─────────────────────────────────────────────────────────────────────</w:t>
      </w:r>
    </w:p>
    <w:p>
      <w:pPr>
        <w:pStyle w:val="1"/>
        <w:jc w:val="both"/>
      </w:pPr>
      <w:r>
        <w:rPr>
          <w:sz w:val="12"/>
        </w:rPr>
        <w:t xml:space="preserve"> 26. Подана:                                                          │</w:t>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p>
      <w:pPr>
        <w:pStyle w:val="1"/>
        <w:jc w:val="both"/>
      </w:pPr>
      <w:r>
        <w:rPr>
          <w:sz w:val="16"/>
        </w:rPr>
        <w:t xml:space="preserve"> ┌──┐  жалоба - 1;                                                    │ VI. ДРУГИЕ ОТМЕТКИ О ДВИЖЕНИИ ДЕЛА</w:t>
      </w:r>
    </w:p>
    <w:p>
      <w:pPr>
        <w:pStyle w:val="1"/>
        <w:jc w:val="both"/>
      </w:pPr>
      <w:r>
        <w:rPr>
          <w:sz w:val="16"/>
        </w:rPr>
        <w:t xml:space="preserve"> │  │  представление прокурора - 2.   Дата ____/____/____ г.          │</w:t>
      </w:r>
    </w:p>
    <w:p>
      <w:pPr>
        <w:pStyle w:val="1"/>
        <w:jc w:val="both"/>
      </w:pPr>
      <w:r>
        <w:rPr>
          <w:sz w:val="16"/>
        </w:rPr>
        <w:t xml:space="preserve"> └──┘                                                                 │ 40. Дело соединено с делом N ______/____ г. ____/____/____ г.</w:t>
      </w:r>
    </w:p>
    <w:p>
      <w:pPr>
        <w:pStyle w:val="1"/>
        <w:jc w:val="both"/>
      </w:pPr>
      <w:r>
        <w:rPr>
          <w:sz w:val="16"/>
        </w:rPr>
        <w:t xml:space="preserve"> 27. Срок для устранения недостатков до ____/____/____ г.             │</w:t>
      </w:r>
    </w:p>
    <w:p>
      <w:pPr>
        <w:pStyle w:val="1"/>
        <w:jc w:val="both"/>
      </w:pPr>
      <w:r>
        <w:rPr>
          <w:sz w:val="16"/>
        </w:rPr>
        <w:t xml:space="preserve"> 28. Дело назначено к рассмотрению апел. инстанции на ___/____/____ г.│ 41. Дело, выделенное в отдельное производство, зарег.</w:t>
      </w:r>
    </w:p>
    <w:p>
      <w:pPr>
        <w:pStyle w:val="1"/>
        <w:jc w:val="both"/>
      </w:pPr>
      <w:r>
        <w:rPr>
          <w:sz w:val="16"/>
        </w:rPr>
        <w:t xml:space="preserve"> повторно ____/____/____ г.                                           │ N ______/____ г. ____/____/____ г.</w:t>
      </w:r>
    </w:p>
    <w:p>
      <w:pPr>
        <w:pStyle w:val="1"/>
        <w:jc w:val="both"/>
      </w:pPr>
      <w:r>
        <w:rPr>
          <w:sz w:val="16"/>
        </w:rPr>
        <w:t xml:space="preserve"> Направлено в вышестоящий суд (наименование) ____/____/____ г.        │</w:t>
      </w:r>
    </w:p>
    <w:p>
      <w:pPr>
        <w:pStyle w:val="1"/>
        <w:jc w:val="both"/>
      </w:pPr>
      <w:r>
        <w:rPr>
          <w:sz w:val="16"/>
        </w:rPr>
        <w:t xml:space="preserve"> повторно ____/____/____ г.                                           │______________________________________________________________________</w:t>
      </w:r>
    </w:p>
    <w:p>
      <w:pPr>
        <w:pStyle w:val="1"/>
        <w:jc w:val="both"/>
      </w:pPr>
      <w:r>
        <w:rPr>
          <w:sz w:val="16"/>
        </w:rPr>
        <w:t xml:space="preserve"> 29. Возвращено без рассмотрения ____/____/____ г.                    │______________________________________________________________________</w:t>
      </w:r>
    </w:p>
    <w:p>
      <w:pPr>
        <w:pStyle w:val="1"/>
        <w:jc w:val="both"/>
      </w:pPr>
      <w:r>
        <w:rPr>
          <w:sz w:val="16"/>
        </w:rPr>
        <w:t xml:space="preserve"> причины (текстом) ___________________________________________________│______________________________________________________________________</w:t>
      </w:r>
    </w:p>
    <w:p>
      <w:pPr>
        <w:pStyle w:val="1"/>
        <w:jc w:val="both"/>
      </w:pPr>
      <w:r>
        <w:rPr>
          <w:sz w:val="16"/>
        </w:rPr>
        <w:t xml:space="preserve"> 30. Рассмотрено (во II инстанции) ____/____/____ г.                  │</w:t>
      </w:r>
    </w:p>
    <w:p>
      <w:pPr>
        <w:pStyle w:val="1"/>
        <w:jc w:val="both"/>
      </w:pPr>
      <w:r>
        <w:rPr>
          <w:sz w:val="16"/>
        </w:rPr>
        <w:t xml:space="preserve"> Результаты рассмотрения:                                             │</w:t>
      </w:r>
    </w:p>
    <w:p>
      <w:pPr>
        <w:pStyle w:val="1"/>
        <w:jc w:val="both"/>
      </w:pPr>
      <w:r>
        <w:rPr>
          <w:sz w:val="16"/>
        </w:rPr>
        <w:t xml:space="preserve"> ┌──┐  оставлено без изменений - 1;                                   │</w:t>
      </w:r>
    </w:p>
    <w:p>
      <w:pPr>
        <w:pStyle w:val="1"/>
        <w:jc w:val="both"/>
      </w:pPr>
      <w:r>
        <w:rPr>
          <w:sz w:val="16"/>
        </w:rPr>
        <w:t xml:space="preserve"> │  │  отменено с возвращением на новое рассмотрение - 2;             │</w:t>
      </w:r>
    </w:p>
    <w:p>
      <w:pPr>
        <w:pStyle w:val="1"/>
        <w:jc w:val="both"/>
      </w:pPr>
      <w:r>
        <w:rPr>
          <w:sz w:val="16"/>
        </w:rPr>
        <w:t xml:space="preserve"> └──┘  производство по делу прекращено - 3;                           │</w:t>
      </w:r>
    </w:p>
    <w:p>
      <w:pPr>
        <w:pStyle w:val="1"/>
        <w:jc w:val="both"/>
      </w:pPr>
      <w:r>
        <w:rPr>
          <w:sz w:val="16"/>
        </w:rPr>
        <w:t xml:space="preserve">       заявление оставлено без рассмотрения - 4;                      │</w:t>
      </w:r>
    </w:p>
    <w:p>
      <w:pPr>
        <w:pStyle w:val="1"/>
        <w:jc w:val="both"/>
      </w:pPr>
      <w:r>
        <w:rPr>
          <w:sz w:val="16"/>
        </w:rPr>
        <w:t xml:space="preserve">       вынесено новое решение - 5;                                    │</w:t>
      </w:r>
    </w:p>
    <w:p>
      <w:pPr>
        <w:pStyle w:val="1"/>
        <w:jc w:val="both"/>
      </w:pPr>
      <w:r>
        <w:rPr>
          <w:sz w:val="16"/>
        </w:rPr>
        <w:t xml:space="preserve">       изменено - 6;                                                  │</w:t>
      </w:r>
    </w:p>
    <w:p>
      <w:pPr>
        <w:pStyle w:val="1"/>
        <w:jc w:val="both"/>
      </w:pPr>
      <w:r>
        <w:rPr>
          <w:sz w:val="16"/>
        </w:rPr>
        <w:t xml:space="preserve">       другое судебное постановление с удовлетворением жалобы - 7.    │</w:t>
      </w:r>
    </w:p>
    <w:p>
      <w:pPr>
        <w:pStyle w:val="1"/>
        <w:jc w:val="both"/>
      </w:pPr>
      <w:r>
        <w:rPr>
          <w:sz w:val="16"/>
        </w:rPr>
        <w:t xml:space="preserve">──────────────────────────────────────────────────────────────────────┴───────────────────────────────────────────────────────────────────────</w:t>
      </w:r>
    </w:p>
    <w:p>
      <w:pPr>
        <w:pStyle w:val="0"/>
        <w:ind w:firstLine="540"/>
        <w:jc w:val="both"/>
      </w:pPr>
      <w:r>
        <w:rPr>
          <w:sz w:val="20"/>
        </w:rPr>
      </w:r>
    </w:p>
    <w:p>
      <w:pPr>
        <w:pStyle w:val="0"/>
        <w:ind w:firstLine="540"/>
        <w:jc w:val="both"/>
      </w:pPr>
      <w:r>
        <w:rPr>
          <w:sz w:val="20"/>
        </w:rPr>
      </w:r>
    </w:p>
    <w:p>
      <w:pPr>
        <w:sectPr>
          <w:headerReference w:type="default" r:id="rId1071"/>
          <w:headerReference w:type="first" r:id="rId1071"/>
          <w:footerReference w:type="default" r:id="rId1072"/>
          <w:footerReference w:type="first" r:id="rId1072"/>
          <w:pgSz w:w="16838" w:h="11906" w:orient="landscape"/>
          <w:pgMar w:top="1133" w:right="1440" w:bottom="566" w:left="1440" w:header="0" w:footer="0" w:gutter="0"/>
          <w:titlePg/>
        </w:sectPr>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(введена </w:t>
            </w:r>
            <w:hyperlink w:history="0" r:id="rId119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18.02.2016 N 33)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outlineLvl w:val="2"/>
        <w:jc w:val="right"/>
      </w:pPr>
      <w:r>
        <w:rPr>
          <w:sz w:val="20"/>
        </w:rPr>
        <w:t xml:space="preserve">Форма N 6-адм-а</w:t>
      </w:r>
    </w:p>
    <w:p>
      <w:pPr>
        <w:pStyle w:val="0"/>
        <w:jc w:val="both"/>
      </w:pPr>
      <w:r>
        <w:rPr>
          <w:sz w:val="20"/>
        </w:rPr>
      </w:r>
    </w:p>
    <w:bookmarkStart w:id="3174" w:name="P3174"/>
    <w:bookmarkEnd w:id="3174"/>
    <w:p>
      <w:pPr>
        <w:pStyle w:val="0"/>
        <w:jc w:val="center"/>
      </w:pPr>
      <w:r>
        <w:rPr>
          <w:sz w:val="20"/>
        </w:rPr>
        <w:t xml:space="preserve">Алфавитный указатель к административным делам</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984"/>
        <w:gridCol w:w="1928"/>
        <w:gridCol w:w="2166"/>
        <w:gridCol w:w="616"/>
        <w:gridCol w:w="2324"/>
      </w:tblGrid>
      <w:tr>
        <w:tc>
          <w:tcPr>
            <w:tcW w:w="1984" w:type="dxa"/>
          </w:tcPr>
          <w:p>
            <w:pPr>
              <w:pStyle w:val="0"/>
              <w:jc w:val="center"/>
            </w:pPr>
            <w:r>
              <w:rPr>
                <w:sz w:val="20"/>
              </w:rPr>
              <w:t xml:space="preserve">Административный ответчик</w:t>
            </w:r>
          </w:p>
        </w:tc>
        <w:tc>
          <w:tcPr>
            <w:tcW w:w="1928" w:type="dxa"/>
          </w:tcPr>
          <w:p>
            <w:pPr>
              <w:pStyle w:val="0"/>
              <w:jc w:val="center"/>
            </w:pPr>
            <w:r>
              <w:rPr>
                <w:sz w:val="20"/>
              </w:rPr>
              <w:t xml:space="preserve">Административный истец</w:t>
            </w:r>
          </w:p>
        </w:tc>
        <w:tc>
          <w:tcPr>
            <w:tcW w:w="2166" w:type="dxa"/>
          </w:tcPr>
          <w:p>
            <w:pPr>
              <w:pStyle w:val="0"/>
              <w:jc w:val="center"/>
            </w:pPr>
            <w:r>
              <w:rPr>
                <w:sz w:val="20"/>
              </w:rPr>
              <w:t xml:space="preserve">Сущность административного искового заявления</w:t>
            </w:r>
          </w:p>
        </w:tc>
        <w:tc>
          <w:tcPr>
            <w:tcW w:w="616" w:type="dxa"/>
          </w:tcPr>
          <w:p>
            <w:pPr>
              <w:pStyle w:val="0"/>
              <w:jc w:val="center"/>
            </w:pPr>
            <w:r>
              <w:rPr>
                <w:sz w:val="20"/>
              </w:rPr>
              <w:t xml:space="preserve">N дела</w:t>
            </w:r>
          </w:p>
        </w:tc>
        <w:tc>
          <w:tcPr>
            <w:tcW w:w="2324" w:type="dxa"/>
          </w:tcPr>
          <w:p>
            <w:pPr>
              <w:pStyle w:val="0"/>
              <w:jc w:val="center"/>
            </w:pPr>
            <w:r>
              <w:rPr>
                <w:sz w:val="20"/>
              </w:rPr>
              <w:t xml:space="preserve">Для поступивших повторно - N дела по предыдущей регистрации</w:t>
            </w:r>
          </w:p>
        </w:tc>
      </w:tr>
      <w:tr>
        <w:tc>
          <w:tcPr>
            <w:tcW w:w="1984" w:type="dxa"/>
          </w:tcPr>
          <w:p>
            <w:pPr>
              <w:pStyle w:val="0"/>
            </w:pPr>
            <w:r>
              <w:rPr>
                <w:sz w:val="20"/>
              </w:rPr>
            </w:r>
          </w:p>
        </w:tc>
        <w:tc>
          <w:tcPr>
            <w:tcW w:w="1928" w:type="dxa"/>
          </w:tcPr>
          <w:p>
            <w:pPr>
              <w:pStyle w:val="0"/>
            </w:pPr>
            <w:r>
              <w:rPr>
                <w:sz w:val="20"/>
              </w:rPr>
            </w:r>
          </w:p>
        </w:tc>
        <w:tc>
          <w:tcPr>
            <w:tcW w:w="2166" w:type="dxa"/>
          </w:tcPr>
          <w:p>
            <w:pPr>
              <w:pStyle w:val="0"/>
            </w:pPr>
            <w:r>
              <w:rPr>
                <w:sz w:val="20"/>
              </w:rPr>
            </w:r>
          </w:p>
        </w:tc>
        <w:tc>
          <w:tcPr>
            <w:tcW w:w="616" w:type="dxa"/>
          </w:tcPr>
          <w:p>
            <w:pPr>
              <w:pStyle w:val="0"/>
            </w:pPr>
            <w:r>
              <w:rPr>
                <w:sz w:val="20"/>
              </w:rPr>
            </w:r>
          </w:p>
        </w:tc>
        <w:tc>
          <w:tcPr>
            <w:tcW w:w="2324" w:type="dxa"/>
          </w:tcPr>
          <w:p>
            <w:pPr>
              <w:pStyle w:val="0"/>
            </w:pPr>
            <w:r>
              <w:rPr>
                <w:sz w:val="20"/>
              </w:rPr>
            </w:r>
          </w:p>
        </w:tc>
      </w:tr>
    </w:tbl>
    <w:p>
      <w:pPr>
        <w:pStyle w:val="0"/>
        <w:jc w:val="both"/>
      </w:pPr>
      <w:r>
        <w:rPr>
          <w:sz w:val="20"/>
        </w:rPr>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Судебного департамента при Верховном Суде РФ</w:t>
            </w:r>
          </w:p>
          <w:p>
            <w:pPr>
              <w:pStyle w:val="0"/>
              <w:jc w:val="center"/>
            </w:pPr>
            <w:r>
              <w:rPr>
                <w:sz w:val="20"/>
                <w:color w:val="392c69"/>
              </w:rPr>
              <w:t xml:space="preserve">от 18.03.2013 </w:t>
            </w:r>
            <w:hyperlink w:history="0" r:id="rId119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N 61</w:t>
              </w:r>
            </w:hyperlink>
            <w:r>
              <w:rPr>
                <w:sz w:val="20"/>
                <w:color w:val="392c69"/>
              </w:rPr>
              <w:t xml:space="preserve">, от 09.04.2015 </w:t>
            </w:r>
            <w:hyperlink w:history="0" r:id="rId1194"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N 95</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7-а</w:t>
      </w:r>
    </w:p>
    <w:p>
      <w:pPr>
        <w:pStyle w:val="0"/>
      </w:pPr>
      <w:r>
        <w:rPr>
          <w:sz w:val="20"/>
        </w:rPr>
      </w:r>
    </w:p>
    <w:bookmarkStart w:id="3194" w:name="P3194"/>
    <w:bookmarkEnd w:id="3194"/>
    <w:p>
      <w:pPr>
        <w:pStyle w:val="0"/>
        <w:jc w:val="center"/>
      </w:pPr>
      <w:r>
        <w:rPr>
          <w:sz w:val="20"/>
        </w:rPr>
        <w:t xml:space="preserve">Алфавитный указатель</w:t>
      </w:r>
    </w:p>
    <w:p>
      <w:pPr>
        <w:pStyle w:val="0"/>
        <w:jc w:val="center"/>
      </w:pPr>
      <w:r>
        <w:rPr>
          <w:sz w:val="20"/>
        </w:rPr>
        <w:t xml:space="preserve">к делам об административных правонарушениях</w:t>
      </w:r>
    </w:p>
    <w:p>
      <w:pPr>
        <w:pStyle w:val="0"/>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310"/>
        <w:gridCol w:w="3960"/>
        <w:gridCol w:w="1650"/>
        <w:gridCol w:w="2805"/>
      </w:tblGrid>
      <w:tr>
        <w:tc>
          <w:tcPr>
            <w:tcW w:w="2310" w:type="dxa"/>
          </w:tcPr>
          <w:p>
            <w:pPr>
              <w:pStyle w:val="0"/>
              <w:jc w:val="center"/>
            </w:pPr>
            <w:r>
              <w:rPr>
                <w:sz w:val="20"/>
              </w:rPr>
              <w:t xml:space="preserve">Ф.И.О. привлекаемого лица</w:t>
            </w:r>
          </w:p>
        </w:tc>
        <w:tc>
          <w:tcPr>
            <w:tcW w:w="3960" w:type="dxa"/>
          </w:tcPr>
          <w:p>
            <w:pPr>
              <w:pStyle w:val="0"/>
              <w:jc w:val="center"/>
            </w:pPr>
            <w:r>
              <w:rPr>
                <w:sz w:val="20"/>
              </w:rPr>
              <w:t xml:space="preserve">Характер правонарушения (ст. </w:t>
            </w:r>
            <w:hyperlink w:history="0" r:id="rId1195" w:tooltip="&quot;Кодекс Российской Федерации об административных правонарушениях&quot; от 30.12.2001 N 195-ФЗ (ред. от 04.08.2023) (с изм. и доп., вступ. в силу с 01.10.2023) ------------ Недействующая редакция {КонсультантПлюс}">
              <w:r>
                <w:rPr>
                  <w:sz w:val="20"/>
                  <w:color w:val="0000ff"/>
                </w:rPr>
                <w:t xml:space="preserve">КоАП</w:t>
              </w:r>
            </w:hyperlink>
            <w:r>
              <w:rPr>
                <w:sz w:val="20"/>
              </w:rPr>
              <w:t xml:space="preserve"> РФ, Таможенного </w:t>
            </w:r>
            <w:hyperlink w:history="0" r:id="rId1196" w:tooltip="&quot;Таможенный кодекс Российской Федерации&quot; (утв. ВС РФ 18.06.1993 N 5221-1) (ред. от 10.02.1999, с изм. от 10.01.2002) ------------ Недействующая редакция {КонсультантПлюс}">
              <w:r>
                <w:rPr>
                  <w:sz w:val="20"/>
                  <w:color w:val="0000ff"/>
                </w:rPr>
                <w:t xml:space="preserve">кодекса</w:t>
              </w:r>
            </w:hyperlink>
            <w:r>
              <w:rPr>
                <w:sz w:val="20"/>
              </w:rPr>
              <w:t xml:space="preserve"> РФ, другого закона, уст. ответственность)</w:t>
            </w:r>
          </w:p>
        </w:tc>
        <w:tc>
          <w:tcPr>
            <w:tcW w:w="1650" w:type="dxa"/>
          </w:tcPr>
          <w:p>
            <w:pPr>
              <w:pStyle w:val="0"/>
              <w:jc w:val="center"/>
            </w:pPr>
            <w:r>
              <w:rPr>
                <w:sz w:val="20"/>
              </w:rPr>
              <w:t xml:space="preserve">N дела</w:t>
            </w:r>
          </w:p>
        </w:tc>
        <w:tc>
          <w:tcPr>
            <w:tcW w:w="2805" w:type="dxa"/>
          </w:tcPr>
          <w:p>
            <w:pPr>
              <w:pStyle w:val="0"/>
              <w:jc w:val="center"/>
            </w:pPr>
            <w:r>
              <w:rPr>
                <w:sz w:val="20"/>
              </w:rPr>
              <w:t xml:space="preserve">Для привлекаемых повторно - N дела по предыдущей регистрации</w:t>
            </w:r>
          </w:p>
        </w:tc>
      </w:tr>
      <w:tr>
        <w:tc>
          <w:tcPr>
            <w:tcW w:w="2310" w:type="dxa"/>
          </w:tcPr>
          <w:p>
            <w:pPr>
              <w:pStyle w:val="0"/>
              <w:jc w:val="center"/>
            </w:pPr>
            <w:r>
              <w:rPr>
                <w:sz w:val="20"/>
              </w:rPr>
              <w:t xml:space="preserve">1</w:t>
            </w:r>
          </w:p>
        </w:tc>
        <w:tc>
          <w:tcPr>
            <w:tcW w:w="3960" w:type="dxa"/>
          </w:tcPr>
          <w:p>
            <w:pPr>
              <w:pStyle w:val="0"/>
              <w:jc w:val="center"/>
            </w:pPr>
            <w:r>
              <w:rPr>
                <w:sz w:val="20"/>
              </w:rPr>
              <w:t xml:space="preserve">2</w:t>
            </w:r>
          </w:p>
        </w:tc>
        <w:tc>
          <w:tcPr>
            <w:tcW w:w="1650" w:type="dxa"/>
          </w:tcPr>
          <w:p>
            <w:pPr>
              <w:pStyle w:val="0"/>
              <w:jc w:val="center"/>
            </w:pPr>
            <w:r>
              <w:rPr>
                <w:sz w:val="20"/>
              </w:rPr>
              <w:t xml:space="preserve">3</w:t>
            </w:r>
          </w:p>
        </w:tc>
        <w:tc>
          <w:tcPr>
            <w:tcW w:w="2805" w:type="dxa"/>
          </w:tcPr>
          <w:p>
            <w:pPr>
              <w:pStyle w:val="0"/>
              <w:jc w:val="center"/>
            </w:pPr>
            <w:r>
              <w:rPr>
                <w:sz w:val="20"/>
              </w:rPr>
              <w:t xml:space="preserve">4</w:t>
            </w:r>
          </w:p>
        </w:tc>
      </w:tr>
    </w:tbl>
    <w:p>
      <w:pPr>
        <w:sectPr>
          <w:headerReference w:type="default" r:id="rId1071"/>
          <w:headerReference w:type="first" r:id="rId1071"/>
          <w:footerReference w:type="default" r:id="rId1072"/>
          <w:footerReference w:type="first" r:id="rId1072"/>
          <w:pgSz w:w="16838" w:h="11906" w:orient="landscape"/>
          <w:pgMar w:top="1133" w:right="1440" w:bottom="566" w:left="1440" w:header="0" w:footer="0" w:gutter="0"/>
          <w:titlePg/>
        </w:sectPr>
      </w:pPr>
    </w:p>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19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21.10.2019 N 238)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outlineLvl w:val="2"/>
        <w:jc w:val="right"/>
      </w:pPr>
      <w:r>
        <w:rPr>
          <w:sz w:val="20"/>
        </w:rPr>
        <w:t xml:space="preserve">Форма N 7.1</w:t>
      </w:r>
    </w:p>
    <w:p>
      <w:pPr>
        <w:pStyle w:val="0"/>
        <w:jc w:val="both"/>
      </w:pPr>
      <w:r>
        <w:rPr>
          <w:sz w:val="20"/>
        </w:rPr>
      </w:r>
    </w:p>
    <w:tbl>
      <w:tblPr>
        <w:tblInd w:w="0" w:type="dxa"/>
        <w:tblLayout w:type="fixed"/>
        <w:tblBorders>
          <w:right w:val="single" w:sz="4"/>
          <w:insideV w:val="single" w:sz="4"/>
        </w:tblBorders>
        <w:tblCellMar>
          <w:top w:w="102" w:type="dxa"/>
          <w:left w:w="62" w:type="dxa"/>
          <w:bottom w:w="102" w:type="dxa"/>
          <w:right w:w="62" w:type="dxa"/>
        </w:tblCellMar>
      </w:tblPr>
      <w:tblGrid>
        <w:gridCol w:w="3685"/>
        <w:gridCol w:w="2381"/>
      </w:tblGrid>
      <w:tr>
        <w:tc>
          <w:tcPr>
            <w:tcW w:w="3685" w:type="dxa"/>
            <w:tcBorders>
              <w:top w:val="nil"/>
              <w:left w:val="nil"/>
              <w:bottom w:val="nil"/>
            </w:tcBorders>
          </w:tcPr>
          <w:p>
            <w:pPr>
              <w:pStyle w:val="0"/>
            </w:pPr>
            <w:r>
              <w:rPr>
                <w:sz w:val="20"/>
              </w:rPr>
              <w:t xml:space="preserve">Уникальный идентификатор дела</w:t>
            </w:r>
          </w:p>
        </w:tc>
        <w:tc>
          <w:tcPr>
            <w:tcW w:w="2381" w:type="dxa"/>
            <w:tcBorders>
              <w:top w:val="single" w:sz="4"/>
              <w:bottom w:val="single" w:sz="4"/>
            </w:tcBorders>
          </w:tcPr>
          <w:p>
            <w:pPr>
              <w:pStyle w:val="0"/>
            </w:pPr>
            <w:r>
              <w:rPr>
                <w:sz w:val="20"/>
              </w:rPr>
            </w:r>
          </w:p>
        </w:tc>
      </w:tr>
    </w:tbl>
    <w:p>
      <w:pPr>
        <w:pStyle w:val="0"/>
        <w:jc w:val="both"/>
      </w:pPr>
      <w:r>
        <w:rPr>
          <w:sz w:val="20"/>
        </w:rPr>
      </w:r>
    </w:p>
    <w:bookmarkStart w:id="3216" w:name="P3216"/>
    <w:bookmarkEnd w:id="3216"/>
    <w:p>
      <w:pPr>
        <w:pStyle w:val="1"/>
        <w:jc w:val="both"/>
      </w:pPr>
      <w:r>
        <w:rPr>
          <w:sz w:val="12"/>
        </w:rPr>
        <w:t xml:space="preserve">УЧЕТНО-СТАТИСТИЧЕСКАЯ КАРТОЧКА НА ОБЖАЛУЕМОЕ ПОСТАНОВЛЕНИЕ ПО ДЕЛУ ОБ АДМИНИСТРАТИВНОМ ПРАВОНАРУШЕНИИ N ___________/____ Г.</w:t>
      </w:r>
    </w:p>
    <w:p>
      <w:pPr>
        <w:pStyle w:val="1"/>
        <w:jc w:val="both"/>
      </w:pPr>
      <w:r>
        <w:rPr>
          <w:sz w:val="12"/>
        </w:rPr>
      </w:r>
    </w:p>
    <w:p>
      <w:pPr>
        <w:pStyle w:val="1"/>
        <w:jc w:val="both"/>
      </w:pPr>
      <w:r>
        <w:rPr>
          <w:sz w:val="12"/>
        </w:rPr>
        <w:t xml:space="preserve">┌───────────────────────────────────────────┬──────────────────────────────────────────┬─────────────────────────────────────────────────┐</w:t>
      </w:r>
    </w:p>
    <w:p>
      <w:pPr>
        <w:pStyle w:val="1"/>
        <w:jc w:val="both"/>
      </w:pPr>
      <w:r>
        <w:rPr>
          <w:sz w:val="12"/>
        </w:rPr>
        <w:t xml:space="preserve">│I. ДАННЫЕ ПО ДЕЛУ                          │II.1. ПЕРЕСМОТР: ДВИЖЕНИЕ ДЕЛА         ┌─┐│       4 - решение отменено с возвращением на    │</w:t>
      </w:r>
    </w:p>
    <w:p>
      <w:pPr>
        <w:pStyle w:val="1"/>
        <w:jc w:val="both"/>
      </w:pPr>
      <w:r>
        <w:rPr>
          <w:sz w:val="12"/>
        </w:rPr>
        <w:t xml:space="preserve">│1. N протокола о правонарушении            │12. Дело поступило __.__.____ г.       │ ││           новое рассмотрение;                   │</w:t>
      </w:r>
    </w:p>
    <w:p>
      <w:pPr>
        <w:pStyle w:val="1"/>
        <w:jc w:val="both"/>
      </w:pPr>
      <w:r>
        <w:rPr>
          <w:sz w:val="12"/>
        </w:rPr>
        <w:t xml:space="preserve">│__________________________________________;│12.1. Повторно - 1: в связи            └─┘│       5 - решение отменено с направлением по    │</w:t>
      </w:r>
    </w:p>
    <w:p>
      <w:pPr>
        <w:pStyle w:val="1"/>
        <w:jc w:val="both"/>
      </w:pPr>
      <w:r>
        <w:rPr>
          <w:sz w:val="12"/>
        </w:rPr>
        <w:t xml:space="preserve">│Дело по I инстанции рассмотрено            │с решением ЕСПЧ - 1.1, КС РФ - 1.2,       │           подведомственности                    │</w:t>
      </w:r>
    </w:p>
    <w:p>
      <w:pPr>
        <w:pStyle w:val="1"/>
        <w:jc w:val="both"/>
      </w:pPr>
      <w:r>
        <w:rPr>
          <w:sz w:val="12"/>
        </w:rPr>
        <w:t xml:space="preserve">│__.__.____ г.                              │постановлением Президиума ВС РФ - 1.3,    │       __.__.____ г., исх. N _____________       │</w:t>
      </w:r>
    </w:p>
    <w:p>
      <w:pPr>
        <w:pStyle w:val="1"/>
        <w:jc w:val="both"/>
      </w:pPr>
      <w:r>
        <w:rPr>
          <w:sz w:val="12"/>
        </w:rPr>
        <w:t xml:space="preserve">│2. Каким органом/судом ____________________│Пленума ВС РФ - 1.4.                      │куда ___________________________________________;│</w:t>
      </w:r>
    </w:p>
    <w:p>
      <w:pPr>
        <w:pStyle w:val="1"/>
        <w:jc w:val="both"/>
      </w:pPr>
      <w:r>
        <w:rPr>
          <w:sz w:val="12"/>
        </w:rPr>
        <w:t xml:space="preserve">│___________________________________________│13. Передано на рассмотрение судье        │ &lt;*&gt; - 14 - решение отменено;                    │</w:t>
      </w:r>
    </w:p>
    <w:p>
      <w:pPr>
        <w:pStyle w:val="1"/>
        <w:jc w:val="both"/>
      </w:pPr>
      <w:r>
        <w:rPr>
          <w:sz w:val="12"/>
        </w:rPr>
        <w:t xml:space="preserve">│Суд. N суд. участка _______________________│Ф.И.О., код ______________________________│       6 - постановление оставлено без изменения;│</w:t>
      </w:r>
    </w:p>
    <w:p>
      <w:pPr>
        <w:pStyle w:val="1"/>
        <w:jc w:val="both"/>
      </w:pPr>
      <w:r>
        <w:rPr>
          <w:sz w:val="12"/>
        </w:rPr>
        <w:t xml:space="preserve">│Ф.И.О. судьи (должностного лица) __________│__________________________________________│ &lt;*&gt; - 7 - постановление изменено;               │</w:t>
      </w:r>
    </w:p>
    <w:p>
      <w:pPr>
        <w:pStyle w:val="1"/>
        <w:jc w:val="both"/>
      </w:pPr>
      <w:r>
        <w:rPr>
          <w:sz w:val="12"/>
        </w:rPr>
        <w:t xml:space="preserve">│3. Ф.И.О. (наименование) лица, в отношении │14. Назначено к судебному заседанию на    │ ┌─┐   8 - постановление отменено с              │</w:t>
      </w:r>
    </w:p>
    <w:p>
      <w:pPr>
        <w:pStyle w:val="1"/>
        <w:jc w:val="both"/>
      </w:pPr>
      <w:r>
        <w:rPr>
          <w:sz w:val="12"/>
        </w:rPr>
        <w:t xml:space="preserve">│которого вынесено постановление,           │__.__.____ г.                             │ │ │       прекращением производства;            │</w:t>
      </w:r>
    </w:p>
    <w:p>
      <w:pPr>
        <w:pStyle w:val="1"/>
        <w:jc w:val="both"/>
      </w:pPr>
      <w:r>
        <w:rPr>
          <w:sz w:val="12"/>
        </w:rPr>
        <w:t xml:space="preserve">│___________________________________________│               ┌─┐           ┌─┐          │ └─┘   9 - постановление отменено с              │</w:t>
      </w:r>
    </w:p>
    <w:p>
      <w:pPr>
        <w:pStyle w:val="1"/>
        <w:jc w:val="both"/>
      </w:pPr>
      <w:r>
        <w:rPr>
          <w:sz w:val="12"/>
        </w:rPr>
        <w:t xml:space="preserve">│4. Ф.И.О. (наименование) лица, обжалующего │С исп. ВКС </w:t>
      </w:r>
      <w:hyperlink w:history="0" w:anchor="P3308" w:tooltip="│                                           │                                          │&lt;*&gt; ВКС - проведение судебного заседания с       │">
        <w:r>
          <w:rPr>
            <w:sz w:val="12"/>
            <w:color w:val="0000ff"/>
          </w:rPr>
          <w:t xml:space="preserve">&lt;*&gt;</w:t>
        </w:r>
      </w:hyperlink>
      <w:r>
        <w:rPr>
          <w:sz w:val="12"/>
        </w:rPr>
        <w:t xml:space="preserve"> │ │ АЗ/ВЗ </w:t>
      </w:r>
      <w:hyperlink w:history="0" w:anchor="P3308" w:tooltip="│                                           │                                          │&lt;*&gt; ВКС - проведение судебного заседания с       │">
        <w:r>
          <w:rPr>
            <w:sz w:val="12"/>
            <w:color w:val="0000ff"/>
          </w:rPr>
          <w:t xml:space="preserve">&lt;*&gt;</w:t>
        </w:r>
      </w:hyperlink>
      <w:r>
        <w:rPr>
          <w:sz w:val="12"/>
        </w:rPr>
        <w:t xml:space="preserve"> │ │          │           возвращением на новое рассмотрение;   │</w:t>
      </w:r>
    </w:p>
    <w:p>
      <w:pPr>
        <w:pStyle w:val="1"/>
        <w:jc w:val="both"/>
      </w:pPr>
      <w:r>
        <w:rPr>
          <w:sz w:val="12"/>
        </w:rPr>
        <w:t xml:space="preserve">│административное постановление,            │               └─┘           └─┘          │       10 - постановление отменено с             │</w:t>
      </w:r>
    </w:p>
    <w:p>
      <w:pPr>
        <w:pStyle w:val="1"/>
        <w:jc w:val="both"/>
      </w:pPr>
      <w:r>
        <w:rPr>
          <w:sz w:val="12"/>
        </w:rPr>
        <w:t xml:space="preserve">│___________________________________________│                      ┌─┐                 │            направлением по подведомственности   │</w:t>
      </w:r>
    </w:p>
    <w:p>
      <w:pPr>
        <w:pStyle w:val="1"/>
        <w:jc w:val="both"/>
      </w:pPr>
      <w:r>
        <w:rPr>
          <w:sz w:val="12"/>
        </w:rPr>
        <w:t xml:space="preserve">│его процессуальное положение ______________│14.1. Дело отложено:  │ │ на __ ч         │       __.__.____ г., исх. N ______________      │</w:t>
      </w:r>
    </w:p>
    <w:bookmarkStart w:id="3235" w:name="P3235"/>
    <w:bookmarkEnd w:id="3235"/>
    <w:p>
      <w:pPr>
        <w:pStyle w:val="1"/>
        <w:jc w:val="both"/>
      </w:pPr>
      <w:r>
        <w:rPr>
          <w:sz w:val="12"/>
        </w:rPr>
        <w:t xml:space="preserve">│5. Вид нормативного правового акта по      │                      └─┘ __.__.____ г.   │куда ___________________________________________;│</w:t>
      </w:r>
    </w:p>
    <w:p>
      <w:pPr>
        <w:pStyle w:val="1"/>
        <w:jc w:val="both"/>
      </w:pPr>
      <w:r>
        <w:rPr>
          <w:sz w:val="12"/>
        </w:rPr>
        <w:t xml:space="preserve">│постановлению I инстанции:                 │Причина:                                  │11 - оставлено без рассмотрения;                 │</w:t>
      </w:r>
    </w:p>
    <w:p>
      <w:pPr>
        <w:pStyle w:val="1"/>
        <w:jc w:val="both"/>
      </w:pPr>
      <w:r>
        <w:rPr>
          <w:sz w:val="12"/>
        </w:rPr>
        <w:t xml:space="preserve">│┌─┐        1 - </w:t>
      </w:r>
      <w:hyperlink w:history="0" r:id="rId1198" w:tooltip="&quot;Кодекс Российской Федерации об административных правонарушениях&quot; от 30.12.2001 N 195-ФЗ (ред. от 04.08.2023) (с изм. и доп., вступ. в силу с 01.10.2023) ------------ Недействующая редакция {КонсультантПлюс}">
        <w:r>
          <w:rPr>
            <w:sz w:val="12"/>
            <w:color w:val="0000ff"/>
          </w:rPr>
          <w:t xml:space="preserve">КоАП</w:t>
        </w:r>
      </w:hyperlink>
      <w:r>
        <w:rPr>
          <w:sz w:val="12"/>
        </w:rPr>
        <w:t xml:space="preserve"> РФ                     │Неявка: 1 - привлекаемого                 │12 - производство прекращено;                    │</w:t>
      </w:r>
    </w:p>
    <w:p>
      <w:pPr>
        <w:pStyle w:val="1"/>
        <w:jc w:val="both"/>
      </w:pPr>
      <w:r>
        <w:rPr>
          <w:sz w:val="12"/>
        </w:rPr>
        <w:t xml:space="preserve">││ │        2 - Закон РФ ___________________│        физического лица;                 │13 - вынесено иное определение не по существу    │</w:t>
      </w:r>
    </w:p>
    <w:p>
      <w:pPr>
        <w:pStyle w:val="1"/>
        <w:jc w:val="both"/>
      </w:pPr>
      <w:r>
        <w:rPr>
          <w:sz w:val="12"/>
        </w:rPr>
        <w:t xml:space="preserve">│└─┘        3 - НПА субъекта РФ ____________│        2 - представителя                 │     дела _______________________________________│</w:t>
      </w:r>
    </w:p>
    <w:p>
      <w:pPr>
        <w:pStyle w:val="1"/>
        <w:jc w:val="both"/>
      </w:pPr>
      <w:r>
        <w:rPr>
          <w:sz w:val="12"/>
        </w:rPr>
        <w:t xml:space="preserve">│6. Статья N _______________________________│        юридического лица;    7 - истребо-│Дело возвращено после обжалования __.__.____ г.  │</w:t>
      </w:r>
    </w:p>
    <w:p>
      <w:pPr>
        <w:pStyle w:val="1"/>
        <w:jc w:val="both"/>
      </w:pPr>
      <w:r>
        <w:rPr>
          <w:sz w:val="12"/>
        </w:rPr>
        <w:t xml:space="preserve">│7. Категории дела:                         │        3 - представителя     вание дока- │22. Вступило в законную силу __.__.____ г.       │</w:t>
      </w:r>
    </w:p>
    <w:p>
      <w:pPr>
        <w:pStyle w:val="1"/>
        <w:jc w:val="both"/>
      </w:pPr>
      <w:r>
        <w:rPr>
          <w:sz w:val="12"/>
        </w:rPr>
        <w:t xml:space="preserve">│               1 - с административным   ┌─┐│        несовершеннолетнего;  зательств;  │                                              ┌─┐│</w:t>
      </w:r>
    </w:p>
    <w:p>
      <w:pPr>
        <w:pStyle w:val="1"/>
        <w:jc w:val="both"/>
      </w:pPr>
      <w:r>
        <w:rPr>
          <w:sz w:val="12"/>
        </w:rPr>
        <w:t xml:space="preserve">│                   расследованием;      │ ││        4 - потерпевшего;     8 - иные    │22.1. Вид нормативного    22.3. Вид основного │ ││</w:t>
      </w:r>
    </w:p>
    <w:p>
      <w:pPr>
        <w:pStyle w:val="1"/>
        <w:jc w:val="both"/>
      </w:pPr>
      <w:r>
        <w:rPr>
          <w:sz w:val="12"/>
        </w:rPr>
        <w:t xml:space="preserve">│               2 - без а/р.             └─┘│        5 - свидетеля;        причины     │      правового акта      и дополнительного   └─┘│</w:t>
      </w:r>
    </w:p>
    <w:p>
      <w:pPr>
        <w:pStyle w:val="1"/>
        <w:jc w:val="both"/>
      </w:pPr>
      <w:r>
        <w:rPr>
          <w:sz w:val="12"/>
        </w:rPr>
        <w:t xml:space="preserve">│8. Статус лица, в отношении которого       │        6 - других                        │      (см.         ┌─┐    наказаний           ┌─┐│</w:t>
      </w:r>
    </w:p>
    <w:p>
      <w:pPr>
        <w:pStyle w:val="1"/>
        <w:jc w:val="both"/>
      </w:pPr>
      <w:r>
        <w:rPr>
          <w:sz w:val="12"/>
        </w:rPr>
        <w:t xml:space="preserve">│вынесено постановление:                    │        участников;                       │      справочник   │ │    (см. справочники    │ ││</w:t>
      </w:r>
    </w:p>
    <w:p>
      <w:pPr>
        <w:pStyle w:val="1"/>
        <w:jc w:val="both"/>
      </w:pPr>
      <w:r>
        <w:rPr>
          <w:sz w:val="12"/>
        </w:rPr>
        <w:t xml:space="preserve">│┌─┐ 1 - несовершеннолетний;                │_________________________________________.│      </w:t>
      </w:r>
      <w:hyperlink w:history="0" w:anchor="P3235" w:tooltip="│5. Вид нормативного правового акта по      │                      └─┘ __.__.____ г.   │куда ___________________________________________;│">
        <w:r>
          <w:rPr>
            <w:sz w:val="12"/>
            <w:color w:val="0000ff"/>
          </w:rPr>
          <w:t xml:space="preserve">п. 5</w:t>
        </w:r>
      </w:hyperlink>
      <w:r>
        <w:rPr>
          <w:sz w:val="12"/>
        </w:rPr>
        <w:t xml:space="preserve">):       └─┘    </w:t>
      </w:r>
      <w:hyperlink w:history="0" w:anchor="P3278" w:tooltip="│10. Наложено основное наказание:           │учитывается в разделе 5 отчета формы N    │       11 - отменено полностью с направлением    │">
        <w:r>
          <w:rPr>
            <w:sz w:val="12"/>
            <w:color w:val="0000ff"/>
          </w:rPr>
          <w:t xml:space="preserve">п. п. 10</w:t>
        </w:r>
      </w:hyperlink>
      <w:r>
        <w:rPr>
          <w:sz w:val="12"/>
        </w:rPr>
        <w:t xml:space="preserve">, </w:t>
      </w:r>
      <w:hyperlink w:history="0" w:anchor="P3298" w:tooltip="│11. Наложено дополнительное наказание:     │ │ │ 2 - решение изменено;                │ └─┘   24 - отменено, изменено иное определение  │">
        <w:r>
          <w:rPr>
            <w:sz w:val="12"/>
            <w:color w:val="0000ff"/>
          </w:rPr>
          <w:t xml:space="preserve">11</w:t>
        </w:r>
      </w:hyperlink>
      <w:r>
        <w:rPr>
          <w:sz w:val="12"/>
        </w:rPr>
        <w:t xml:space="preserve">)       └─┘│</w:t>
      </w:r>
    </w:p>
    <w:p>
      <w:pPr>
        <w:pStyle w:val="1"/>
        <w:jc w:val="both"/>
      </w:pPr>
      <w:r>
        <w:rPr>
          <w:sz w:val="12"/>
        </w:rPr>
        <w:t xml:space="preserve">││ │ 2 - должностное лицо;                  │15. Рассмотрено по существу __.__.____ г. │22.2. Статья N ___                               │</w:t>
      </w:r>
    </w:p>
    <w:p>
      <w:pPr>
        <w:pStyle w:val="1"/>
        <w:jc w:val="both"/>
      </w:pPr>
      <w:r>
        <w:rPr>
          <w:sz w:val="12"/>
        </w:rPr>
        <w:t xml:space="preserve">│└─┘ 3 - юридическое лицо;                  │16. Рассмотрено в сроки (</w:t>
      </w:r>
      <w:hyperlink w:history="0" r:id="rId1199" w:tooltip="&quot;Кодекс Российской Федерации об административных правонарушениях&quot; от 30.12.2001 N 195-ФЗ (ред. от 04.08.2023) (с изм. и доп., вступ. в силу с 01.10.2023) ------------ Недействующая редакция {КонсультантПлюс}">
        <w:r>
          <w:rPr>
            <w:sz w:val="12"/>
            <w:color w:val="0000ff"/>
          </w:rPr>
          <w:t xml:space="preserve">ст. 30.5</w:t>
        </w:r>
      </w:hyperlink>
      <w:r>
        <w:rPr>
          <w:sz w:val="12"/>
        </w:rPr>
        <w:t xml:space="preserve"> КоАП РФ)│                                                 │</w:t>
      </w:r>
    </w:p>
    <w:p>
      <w:pPr>
        <w:pStyle w:val="1"/>
        <w:jc w:val="both"/>
      </w:pPr>
      <w:r>
        <w:rPr>
          <w:sz w:val="12"/>
        </w:rPr>
        <w:t xml:space="preserve">│┌─┐ 4 - лицо, осуществляющее               │             1 - в срок;              ┌─┐ │22.4. Размер штрафа/срок по вступившему в        │</w:t>
      </w:r>
    </w:p>
    <w:p>
      <w:pPr>
        <w:pStyle w:val="1"/>
        <w:jc w:val="both"/>
      </w:pPr>
      <w:r>
        <w:rPr>
          <w:sz w:val="12"/>
        </w:rPr>
        <w:t xml:space="preserve">││ │ предпринимательскую деятельность       │             2 - с нарушением сроков. │ │ │законную силу судебному акту ____________________│</w:t>
      </w:r>
    </w:p>
    <w:p>
      <w:pPr>
        <w:pStyle w:val="1"/>
        <w:jc w:val="both"/>
      </w:pPr>
      <w:r>
        <w:rPr>
          <w:sz w:val="12"/>
        </w:rPr>
        <w:t xml:space="preserve">│└─┘ без образования юридического лица;     │                                      └─┘ │                                                 │</w:t>
      </w:r>
    </w:p>
    <w:p>
      <w:pPr>
        <w:pStyle w:val="1"/>
        <w:jc w:val="both"/>
      </w:pPr>
      <w:r>
        <w:rPr>
          <w:sz w:val="12"/>
        </w:rPr>
        <w:t xml:space="preserve">│    5 - военнослужащий;                    │17. Результат рассмотрения жалобы         │IV. ОБЖАЛОВАНИЕ ПОСТАНОВЛЕНИЯ, РЕШЕНИЯ,          │</w:t>
      </w:r>
    </w:p>
    <w:p>
      <w:pPr>
        <w:pStyle w:val="1"/>
        <w:jc w:val="both"/>
      </w:pPr>
      <w:r>
        <w:rPr>
          <w:sz w:val="12"/>
        </w:rPr>
        <w:t xml:space="preserve">│    6 - другое физическое лицо.            │    (протеста) на административное        │ВСТУПИВШЕГО В ЗАКОННУЮ СИЛУ                      │</w:t>
      </w:r>
    </w:p>
    <w:p>
      <w:pPr>
        <w:pStyle w:val="1"/>
        <w:jc w:val="both"/>
      </w:pPr>
      <w:r>
        <w:rPr>
          <w:sz w:val="12"/>
        </w:rPr>
        <w:t xml:space="preserve">│┌─┐   8.1. Гражданство физического лица:   │    постановление:                        │23. Дело пересмотрено __.__.____ г. Результаты   │</w:t>
      </w:r>
    </w:p>
    <w:p>
      <w:pPr>
        <w:pStyle w:val="1"/>
        <w:jc w:val="both"/>
      </w:pPr>
      <w:r>
        <w:rPr>
          <w:sz w:val="12"/>
        </w:rPr>
        <w:t xml:space="preserve">││ │   1 - Российская       3 - иные        │    1 - оставлено без изменения;          │рассмотрения:                                    │</w:t>
      </w:r>
    </w:p>
    <w:p>
      <w:pPr>
        <w:pStyle w:val="1"/>
        <w:jc w:val="both"/>
      </w:pPr>
      <w:r>
        <w:rPr>
          <w:sz w:val="12"/>
        </w:rPr>
        <w:t xml:space="preserve">│└─┘       Федерация;           государства;│    2 - изменено;                         │       0 - оставлено без рассмотрения или        │</w:t>
      </w:r>
    </w:p>
    <w:p>
      <w:pPr>
        <w:pStyle w:val="1"/>
        <w:jc w:val="both"/>
      </w:pPr>
      <w:r>
        <w:rPr>
          <w:sz w:val="12"/>
        </w:rPr>
        <w:t xml:space="preserve">│      2 - другие           4 - без         │    3 - отменено с прекращением           │       возвращено;                               │</w:t>
      </w:r>
    </w:p>
    <w:p>
      <w:pPr>
        <w:pStyle w:val="1"/>
        <w:jc w:val="both"/>
      </w:pPr>
      <w:r>
        <w:rPr>
          <w:sz w:val="12"/>
        </w:rPr>
        <w:t xml:space="preserve">│          государства СНГ;     гражданства.│        производства;                     │ ┌─┐   1 - оставлены без изменения все решения   │</w:t>
      </w:r>
    </w:p>
    <w:p>
      <w:pPr>
        <w:pStyle w:val="1"/>
        <w:jc w:val="both"/>
      </w:pPr>
      <w:r>
        <w:rPr>
          <w:sz w:val="12"/>
        </w:rPr>
        <w:t xml:space="preserve">│9. Решение I инстанции:                    │    4 - отменено с возвращением на новое  │ │ │   по делу;                                  │</w:t>
      </w:r>
    </w:p>
    <w:p>
      <w:pPr>
        <w:pStyle w:val="1"/>
        <w:jc w:val="both"/>
      </w:pPr>
      <w:r>
        <w:rPr>
          <w:sz w:val="12"/>
        </w:rPr>
        <w:t xml:space="preserve">│┌─┐    1 - Назначено административное      │        рассмотрение;                     │ └─┘   постановление 1-й инстанции:              │</w:t>
      </w:r>
    </w:p>
    <w:p>
      <w:pPr>
        <w:pStyle w:val="1"/>
        <w:jc w:val="both"/>
      </w:pPr>
      <w:r>
        <w:rPr>
          <w:sz w:val="12"/>
        </w:rPr>
        <w:t xml:space="preserve">││ │        наказание;                      │    5 - отменено с направлением по        │       2 - отменено полностью с прекращением     │</w:t>
      </w:r>
    </w:p>
    <w:p>
      <w:pPr>
        <w:pStyle w:val="1"/>
        <w:jc w:val="both"/>
      </w:pPr>
      <w:r>
        <w:rPr>
          <w:sz w:val="12"/>
        </w:rPr>
        <w:t xml:space="preserve">│└─┘    Прекращено производство по делу:    │        подведомственности; подсудности   │       производства по делу;                     │</w:t>
      </w:r>
    </w:p>
    <w:p>
      <w:pPr>
        <w:pStyle w:val="1"/>
        <w:jc w:val="both"/>
      </w:pPr>
      <w:r>
        <w:rPr>
          <w:sz w:val="12"/>
        </w:rPr>
        <w:t xml:space="preserve">│2 - по основаниям </w:t>
      </w:r>
      <w:hyperlink w:history="0" r:id="rId1200" w:tooltip="&quot;Кодекс Российской Федерации об административных правонарушениях&quot; от 30.12.2001 N 195-ФЗ (ред. от 04.08.2023) (с изм. и доп., вступ. в силу с 01.10.2023) ------------ Недействующая редакция {КонсультантПлюс}">
        <w:r>
          <w:rPr>
            <w:sz w:val="12"/>
            <w:color w:val="0000ff"/>
          </w:rPr>
          <w:t xml:space="preserve">ст. 24.5</w:t>
        </w:r>
      </w:hyperlink>
      <w:r>
        <w:rPr>
          <w:sz w:val="12"/>
        </w:rPr>
        <w:t xml:space="preserve"> КоАП;           │    6 - оставлено без рассмотрения;       │ ┌─┐   3 - отменено полностью с направлением     │</w:t>
      </w:r>
    </w:p>
    <w:p>
      <w:pPr>
        <w:pStyle w:val="1"/>
        <w:jc w:val="both"/>
      </w:pPr>
      <w:r>
        <w:rPr>
          <w:sz w:val="12"/>
        </w:rPr>
        <w:t xml:space="preserve">│3 - с объявлением устного замечания        │    7 - производство прекращено;          │ │ │   на новое рассмотрение;                    │</w:t>
      </w:r>
    </w:p>
    <w:p>
      <w:pPr>
        <w:pStyle w:val="1"/>
        <w:jc w:val="both"/>
      </w:pPr>
      <w:r>
        <w:rPr>
          <w:sz w:val="12"/>
        </w:rPr>
        <w:t xml:space="preserve">│    согласно </w:t>
      </w:r>
      <w:hyperlink w:history="0" r:id="rId1201" w:tooltip="&quot;Кодекс Российской Федерации об административных правонарушениях&quot; от 30.12.2001 N 195-ФЗ (ред. от 04.08.2023) (с изм. и доп., вступ. в силу с 01.10.2023) ------------ Недействующая редакция {КонсультантПлюс}">
        <w:r>
          <w:rPr>
            <w:sz w:val="12"/>
            <w:color w:val="0000ff"/>
          </w:rPr>
          <w:t xml:space="preserve">ст. 2.9</w:t>
        </w:r>
      </w:hyperlink>
      <w:r>
        <w:rPr>
          <w:sz w:val="12"/>
        </w:rPr>
        <w:t xml:space="preserve"> КоАП;                 │    8 - направлено по подведомственности  │ └─┘   4 - отменено полностью с направлением     │</w:t>
      </w:r>
    </w:p>
    <w:p>
      <w:pPr>
        <w:pStyle w:val="1"/>
        <w:jc w:val="both"/>
      </w:pPr>
      <w:r>
        <w:rPr>
          <w:sz w:val="12"/>
        </w:rPr>
        <w:t xml:space="preserve">│4 - с передачей материалов дела прокурору, │    __.__.____ г., исх. N ______________  │       дела по подведомственности;               │</w:t>
      </w:r>
    </w:p>
    <w:p>
      <w:pPr>
        <w:pStyle w:val="1"/>
        <w:jc w:val="both"/>
      </w:pPr>
      <w:r>
        <w:rPr>
          <w:sz w:val="12"/>
        </w:rPr>
        <w:t xml:space="preserve">│    в орган предварительного следствия или │куда ____________________________________;│       5 - изменено;                             │</w:t>
      </w:r>
    </w:p>
    <w:p>
      <w:pPr>
        <w:pStyle w:val="1"/>
        <w:jc w:val="both"/>
      </w:pPr>
      <w:r>
        <w:rPr>
          <w:sz w:val="12"/>
        </w:rPr>
        <w:t xml:space="preserve">│    в орган дознания;                      │9 - вынесено иное определение не по       │ ┌─┐   6 - оставлено без изменения;              │</w:t>
      </w:r>
    </w:p>
    <w:p>
      <w:pPr>
        <w:pStyle w:val="1"/>
        <w:jc w:val="both"/>
      </w:pPr>
      <w:r>
        <w:rPr>
          <w:sz w:val="12"/>
        </w:rPr>
        <w:t xml:space="preserve">│5 - о передаче дела судье по подсудности;  │существу дела ____________________________│ │ │   в т.ч. с отменой последующих судебных     │</w:t>
      </w:r>
    </w:p>
    <w:p>
      <w:pPr>
        <w:pStyle w:val="1"/>
        <w:jc w:val="both"/>
      </w:pPr>
      <w:r>
        <w:rPr>
          <w:sz w:val="12"/>
        </w:rPr>
        <w:t xml:space="preserve">│6 - о передаче дела на рассмотрение по     │__________________________________________│ └─┘   решений: 7 - да, 8 - нет;                 │</w:t>
      </w:r>
    </w:p>
    <w:p>
      <w:pPr>
        <w:pStyle w:val="1"/>
        <w:jc w:val="both"/>
      </w:pPr>
      <w:r>
        <w:rPr>
          <w:sz w:val="12"/>
        </w:rPr>
        <w:t xml:space="preserve">│    подведомственности комиссии по делам   │Дело возвращено после обжалования в суд,  │       решение суда по жалобе на постановление   │</w:t>
      </w:r>
    </w:p>
    <w:p>
      <w:pPr>
        <w:pStyle w:val="1"/>
        <w:jc w:val="both"/>
      </w:pPr>
      <w:r>
        <w:rPr>
          <w:sz w:val="12"/>
        </w:rPr>
        <w:t xml:space="preserve">│    несовершеннолетних;                    │мировому судье, органу, вынесшему         │       (без отмены постановления):               │</w:t>
      </w:r>
    </w:p>
    <w:p>
      <w:pPr>
        <w:pStyle w:val="1"/>
        <w:jc w:val="both"/>
      </w:pPr>
      <w:r>
        <w:rPr>
          <w:sz w:val="12"/>
        </w:rPr>
        <w:t xml:space="preserve">│7 - о передаче дела на рассмотрение по     │постановление ____________________________│       9 - отменено полностью с прекращением     │</w:t>
      </w:r>
    </w:p>
    <w:p>
      <w:pPr>
        <w:pStyle w:val="1"/>
        <w:jc w:val="both"/>
      </w:pPr>
      <w:r>
        <w:rPr>
          <w:sz w:val="12"/>
        </w:rPr>
        <w:t xml:space="preserve">│    подведомственности другим органам;     │____________________________ __.__.____ г.│ ┌─┐   производства по делу;                     │</w:t>
      </w:r>
    </w:p>
    <w:p>
      <w:pPr>
        <w:pStyle w:val="1"/>
        <w:jc w:val="both"/>
      </w:pPr>
      <w:r>
        <w:rPr>
          <w:sz w:val="12"/>
        </w:rPr>
        <w:t xml:space="preserve">│8 - иное определение (постановление) не по │18. Учитывается в </w:t>
      </w:r>
      <w:hyperlink w:history="0" r:id="rId1202" w:tooltip="Приказ Судебного департамента при Верховном Суде РФ от 11.04.2017 N 65 (ред. от 18.05.2022) &quot;Об утверждении Табеля форм статистической отчетности о деятельности федеральных судов общей юрисдикции, федеральных арбитражных судов, мировых судей и судимости и форм статистической отчетности о деятельности федеральных судов общей юрисдикции, федеральных арбитражных судов, мировых судей и судимости&quot; {КонсультантПлюс}">
        <w:r>
          <w:rPr>
            <w:sz w:val="12"/>
            <w:color w:val="0000ff"/>
          </w:rPr>
          <w:t xml:space="preserve">разделе 4</w:t>
        </w:r>
      </w:hyperlink>
      <w:r>
        <w:rPr>
          <w:sz w:val="12"/>
        </w:rPr>
        <w:t xml:space="preserve"> отчета формы N│ │ │   10 - отменено полностью с направлением    │</w:t>
      </w:r>
    </w:p>
    <w:p>
      <w:pPr>
        <w:pStyle w:val="1"/>
        <w:jc w:val="both"/>
      </w:pPr>
      <w:r>
        <w:rPr>
          <w:sz w:val="12"/>
        </w:rPr>
        <w:t xml:space="preserve">│    существу дела.                         │1-АП строке ____ графе _____              │ └─┘   на новое рассмотрение;                    │</w:t>
      </w:r>
    </w:p>
    <w:bookmarkStart w:id="3278" w:name="P3278"/>
    <w:bookmarkEnd w:id="3278"/>
    <w:p>
      <w:pPr>
        <w:pStyle w:val="1"/>
        <w:jc w:val="both"/>
      </w:pPr>
      <w:r>
        <w:rPr>
          <w:sz w:val="12"/>
        </w:rPr>
        <w:t xml:space="preserve">│10. Наложено основное наказание:           │учитывается в </w:t>
      </w:r>
      <w:hyperlink w:history="0" r:id="rId1203" w:tooltip="Приказ Судебного департамента при Верховном Суде РФ от 11.04.2017 N 65 (ред. от 18.05.2022) &quot;Об утверждении Табеля форм статистической отчетности о деятельности федеральных судов общей юрисдикции, федеральных арбитражных судов, мировых судей и судимости и форм статистической отчетности о деятельности федеральных судов общей юрисдикции, федеральных арбитражных судов, мировых судей и судимости&quot; {КонсультантПлюс}">
        <w:r>
          <w:rPr>
            <w:sz w:val="12"/>
            <w:color w:val="0000ff"/>
          </w:rPr>
          <w:t xml:space="preserve">разделе 5</w:t>
        </w:r>
      </w:hyperlink>
      <w:r>
        <w:rPr>
          <w:sz w:val="12"/>
        </w:rPr>
        <w:t xml:space="preserve"> отчета формы N    │       11 - отменено полностью с направлением    │</w:t>
      </w:r>
    </w:p>
    <w:p>
      <w:pPr>
        <w:pStyle w:val="1"/>
        <w:jc w:val="both"/>
      </w:pPr>
      <w:r>
        <w:rPr>
          <w:sz w:val="12"/>
        </w:rPr>
        <w:t xml:space="preserve">│┌─┐    1 - предупреждение;                 │1-АП строке ______ графе ______           │       дела по подведомственности;               │</w:t>
      </w:r>
    </w:p>
    <w:p>
      <w:pPr>
        <w:pStyle w:val="1"/>
        <w:jc w:val="both"/>
      </w:pPr>
      <w:r>
        <w:rPr>
          <w:sz w:val="12"/>
        </w:rPr>
        <w:t xml:space="preserve">││ │    2 - административный штраф на сумму │(курсив заполняется при ведении           │       12 - изменено;                            │</w:t>
      </w:r>
    </w:p>
    <w:p>
      <w:pPr>
        <w:pStyle w:val="1"/>
        <w:jc w:val="both"/>
      </w:pPr>
      <w:r>
        <w:rPr>
          <w:sz w:val="12"/>
        </w:rPr>
        <w:t xml:space="preserve">│└─┘    ____ руб. __ коп.;                  │делопроизводства на бумажном носителе)    │       13 - оставлено без изменения;             │</w:t>
      </w:r>
    </w:p>
    <w:p>
      <w:pPr>
        <w:pStyle w:val="1"/>
        <w:jc w:val="both"/>
      </w:pPr>
      <w:r>
        <w:rPr>
          <w:sz w:val="12"/>
        </w:rPr>
        <w:t xml:space="preserve">│       3 - лишение специального права,     │                                          │ ┌─┐   в т.ч. с отменой последующих              │</w:t>
      </w:r>
    </w:p>
    <w:p>
      <w:pPr>
        <w:pStyle w:val="1"/>
        <w:jc w:val="both"/>
      </w:pPr>
      <w:r>
        <w:rPr>
          <w:sz w:val="12"/>
        </w:rPr>
        <w:t xml:space="preserve">│       предоставленного физическому лицу   │III. РЕЗУЛЬТАТЫ РАССМОТРЕНИЯ ДЕЛА В       │ │ │   судебных решений: 14 - да, 15 - нет;      │</w:t>
      </w:r>
    </w:p>
    <w:p>
      <w:pPr>
        <w:pStyle w:val="1"/>
        <w:jc w:val="both"/>
      </w:pPr>
      <w:r>
        <w:rPr>
          <w:sz w:val="12"/>
        </w:rPr>
        <w:t xml:space="preserve">│       на срок _________;                  │ВЫШЕСТОЯЩЕЙ ИНСТАНЦИИ (ПЕРЕСМОТР)         │ └─┘   решение суда по жалобе на решение         │</w:t>
      </w:r>
    </w:p>
    <w:p>
      <w:pPr>
        <w:pStyle w:val="1"/>
        <w:jc w:val="both"/>
      </w:pPr>
      <w:r>
        <w:rPr>
          <w:sz w:val="12"/>
        </w:rPr>
        <w:t xml:space="preserve">│       4 - административный арест на       │19. Решение:                              │       (без отмены судебных решений              │</w:t>
      </w:r>
    </w:p>
    <w:p>
      <w:pPr>
        <w:pStyle w:val="1"/>
        <w:jc w:val="both"/>
      </w:pPr>
      <w:r>
        <w:rPr>
          <w:sz w:val="12"/>
        </w:rPr>
        <w:t xml:space="preserve">│       срок ____; 5 - дисквалификация      │ ┌─┐     1 - не обжаловано;               │       предшествующих инстанций):                │</w:t>
      </w:r>
    </w:p>
    <w:p>
      <w:pPr>
        <w:pStyle w:val="1"/>
        <w:jc w:val="both"/>
      </w:pPr>
      <w:r>
        <w:rPr>
          <w:sz w:val="12"/>
        </w:rPr>
        <w:t xml:space="preserve">│       на срок _____________;              │ │ │     2 - обжаловано;                  │       16 - отменено полностью с прекращением    │</w:t>
      </w:r>
    </w:p>
    <w:p>
      <w:pPr>
        <w:pStyle w:val="1"/>
        <w:jc w:val="both"/>
      </w:pPr>
      <w:r>
        <w:rPr>
          <w:sz w:val="12"/>
        </w:rPr>
        <w:t xml:space="preserve">│       6 - возмездное изъятие (искл. с     │ └─┘     3 - опротестовано прокурором.    │       производства по делу;                     │</w:t>
      </w:r>
    </w:p>
    <w:p>
      <w:pPr>
        <w:pStyle w:val="1"/>
        <w:jc w:val="both"/>
      </w:pPr>
      <w:r>
        <w:rPr>
          <w:sz w:val="12"/>
        </w:rPr>
        <w:t xml:space="preserve">│       01.07.2011);                        │Кем ______________________________________│ ┌─┐   17 - отменено полностью с направлением    │</w:t>
      </w:r>
    </w:p>
    <w:p>
      <w:pPr>
        <w:pStyle w:val="1"/>
        <w:jc w:val="both"/>
      </w:pPr>
      <w:r>
        <w:rPr>
          <w:sz w:val="12"/>
        </w:rPr>
        <w:t xml:space="preserve">│       7 - конфискация; 10 - обязательные  │процессуальное положение ___ __.__.____ г.│ │ │   на новое рассмотрение;                    │</w:t>
      </w:r>
    </w:p>
    <w:p>
      <w:pPr>
        <w:pStyle w:val="1"/>
        <w:jc w:val="both"/>
      </w:pPr>
      <w:r>
        <w:rPr>
          <w:sz w:val="12"/>
        </w:rPr>
        <w:t xml:space="preserve">│       работы на срок ________             │20. Дело направлено на обжалование в      │ └─┘   18 - отменено полностью с направлением    │</w:t>
      </w:r>
    </w:p>
    <w:p>
      <w:pPr>
        <w:pStyle w:val="1"/>
        <w:jc w:val="both"/>
      </w:pPr>
      <w:r>
        <w:rPr>
          <w:sz w:val="12"/>
        </w:rPr>
        <w:t xml:space="preserve">│       8 - административное выдворение;    │вышестоящий суд                           │       дела по подведомственности;               │</w:t>
      </w:r>
    </w:p>
    <w:p>
      <w:pPr>
        <w:pStyle w:val="1"/>
        <w:jc w:val="both"/>
      </w:pPr>
      <w:r>
        <w:rPr>
          <w:sz w:val="12"/>
        </w:rPr>
        <w:t xml:space="preserve">│       9 - административное приостановление│____________________________ __.__.____ г.│       19 - изменено;                            │</w:t>
      </w:r>
    </w:p>
    <w:p>
      <w:pPr>
        <w:pStyle w:val="1"/>
        <w:jc w:val="both"/>
      </w:pPr>
      <w:r>
        <w:rPr>
          <w:sz w:val="12"/>
        </w:rPr>
        <w:t xml:space="preserve">│       деятельности на срок _______________│21. Сведения по жалобе (протесту) на      │       20 - оставлено без изменения;             │</w:t>
      </w:r>
    </w:p>
    <w:p>
      <w:pPr>
        <w:pStyle w:val="1"/>
        <w:jc w:val="both"/>
      </w:pPr>
      <w:r>
        <w:rPr>
          <w:sz w:val="12"/>
        </w:rPr>
        <w:t xml:space="preserve">│       11 - адм. запрет на посещение мест  │решение по жалобе на постановление        │       в т.ч. с отменой последующих судебных     │</w:t>
      </w:r>
    </w:p>
    <w:p>
      <w:pPr>
        <w:pStyle w:val="1"/>
        <w:jc w:val="both"/>
      </w:pPr>
      <w:r>
        <w:rPr>
          <w:sz w:val="12"/>
        </w:rPr>
        <w:t xml:space="preserve">│       проведения офиц. спорт. соревнований│Рассмотрено ____.____.____ г.             │ ┌─┐   решений: 21 - да, 22 - нет;               │</w:t>
      </w:r>
    </w:p>
    <w:p>
      <w:pPr>
        <w:pStyle w:val="1"/>
        <w:jc w:val="both"/>
      </w:pPr>
      <w:r>
        <w:rPr>
          <w:sz w:val="12"/>
        </w:rPr>
        <w:t xml:space="preserve">│       в дни их проведения на срок ________│ ┌─┐ 1 - решение оставлено без изменения; │ │ │   23 - производство по делу прекращено;     │</w:t>
      </w:r>
    </w:p>
    <w:bookmarkStart w:id="3298" w:name="P3298"/>
    <w:bookmarkEnd w:id="3298"/>
    <w:p>
      <w:pPr>
        <w:pStyle w:val="1"/>
        <w:jc w:val="both"/>
      </w:pPr>
      <w:r>
        <w:rPr>
          <w:sz w:val="12"/>
        </w:rPr>
        <w:t xml:space="preserve">│11. Наложено дополнительное наказание:     │ │ │ 2 - решение изменено;                │ └─┘   24 - отменено, изменено иное определение  │</w:t>
      </w:r>
    </w:p>
    <w:p>
      <w:pPr>
        <w:pStyle w:val="1"/>
        <w:jc w:val="both"/>
      </w:pPr>
      <w:r>
        <w:rPr>
          <w:sz w:val="12"/>
        </w:rPr>
        <w:t xml:space="preserve">│┌─┐    1 - возмездное изъятие (искл. с     │ └─┘ 3 - решение отменено с прекращением  │       не по существу дела.                      │</w:t>
      </w:r>
    </w:p>
    <w:p>
      <w:pPr>
        <w:pStyle w:val="1"/>
        <w:jc w:val="both"/>
      </w:pPr>
      <w:r>
        <w:rPr>
          <w:sz w:val="12"/>
        </w:rPr>
        <w:t xml:space="preserve">││ │    01.07.2011); 2 - конфискация;       │         производства;                    │ ┌─┐                                             │</w:t>
      </w:r>
    </w:p>
    <w:p>
      <w:pPr>
        <w:pStyle w:val="1"/>
        <w:jc w:val="both"/>
      </w:pPr>
      <w:r>
        <w:rPr>
          <w:sz w:val="12"/>
        </w:rPr>
        <w:t xml:space="preserve">│└─┘    3 - административное выдворение     │                                          │ │ │                                             │</w:t>
      </w:r>
    </w:p>
    <w:p>
      <w:pPr>
        <w:pStyle w:val="1"/>
        <w:jc w:val="both"/>
      </w:pPr>
      <w:r>
        <w:rPr>
          <w:sz w:val="12"/>
        </w:rPr>
        <w:t xml:space="preserve">│       4 - лишение специального права в    │                                          │ └─┘                                             │</w:t>
      </w:r>
    </w:p>
    <w:p>
      <w:pPr>
        <w:pStyle w:val="1"/>
        <w:jc w:val="both"/>
      </w:pPr>
      <w:r>
        <w:rPr>
          <w:sz w:val="12"/>
        </w:rPr>
        <w:t xml:space="preserve">│       виде права управления транспортным  │                                          │Дело возвращено после обжалования в суд,         │</w:t>
      </w:r>
    </w:p>
    <w:p>
      <w:pPr>
        <w:pStyle w:val="1"/>
        <w:jc w:val="both"/>
      </w:pPr>
      <w:r>
        <w:rPr>
          <w:sz w:val="12"/>
        </w:rPr>
        <w:t xml:space="preserve">│       средством на срок ________          │                                          │мировому судье, органу, вынесшему постановление  │</w:t>
      </w:r>
    </w:p>
    <w:p>
      <w:pPr>
        <w:pStyle w:val="1"/>
        <w:jc w:val="both"/>
      </w:pPr>
      <w:r>
        <w:rPr>
          <w:sz w:val="12"/>
        </w:rPr>
        <w:t xml:space="preserve">│       5 - адм. запрет на посещение мест   │                                          │_________________________________________________│</w:t>
      </w:r>
    </w:p>
    <w:p>
      <w:pPr>
        <w:pStyle w:val="1"/>
        <w:jc w:val="both"/>
      </w:pPr>
      <w:r>
        <w:rPr>
          <w:sz w:val="12"/>
        </w:rPr>
        <w:t xml:space="preserve">│       проведения офиц. спорт. соревнований│                                          │___________________________________ __.__.____ г.│</w:t>
      </w:r>
    </w:p>
    <w:p>
      <w:pPr>
        <w:pStyle w:val="1"/>
        <w:jc w:val="both"/>
      </w:pPr>
      <w:r>
        <w:rPr>
          <w:sz w:val="12"/>
        </w:rPr>
        <w:t xml:space="preserve">│       в дни их проведения на срок ________│                                          │--------------------------------                 │</w:t>
      </w:r>
    </w:p>
    <w:bookmarkStart w:id="3308" w:name="P3308"/>
    <w:bookmarkEnd w:id="3308"/>
    <w:p>
      <w:pPr>
        <w:pStyle w:val="1"/>
        <w:jc w:val="both"/>
      </w:pPr>
      <w:r>
        <w:rPr>
          <w:sz w:val="12"/>
        </w:rPr>
        <w:t xml:space="preserve">│                                           │                                          │&lt;*&gt; ВКС - проведение судебного заседания с       │</w:t>
      </w:r>
    </w:p>
    <w:p>
      <w:pPr>
        <w:pStyle w:val="1"/>
        <w:jc w:val="both"/>
      </w:pPr>
      <w:r>
        <w:rPr>
          <w:sz w:val="12"/>
        </w:rPr>
        <w:t xml:space="preserve">│                                           │                                          │использованием систем видео-конференц-связи; АЗ -│</w:t>
      </w:r>
    </w:p>
    <w:p>
      <w:pPr>
        <w:pStyle w:val="1"/>
        <w:jc w:val="both"/>
      </w:pPr>
      <w:r>
        <w:rPr>
          <w:sz w:val="12"/>
        </w:rPr>
        <w:t xml:space="preserve">│                                           │                                          │аудиозапись, ВЗ - видеозапись.                   │</w:t>
      </w:r>
    </w:p>
    <w:p>
      <w:pPr>
        <w:pStyle w:val="1"/>
        <w:jc w:val="both"/>
      </w:pPr>
      <w:r>
        <w:rPr>
          <w:sz w:val="12"/>
        </w:rPr>
        <w:t xml:space="preserve">│                                           │                                          │                                                 │</w:t>
      </w:r>
    </w:p>
    <w:p>
      <w:pPr>
        <w:pStyle w:val="1"/>
        <w:jc w:val="both"/>
      </w:pPr>
      <w:r>
        <w:rPr>
          <w:sz w:val="12"/>
        </w:rPr>
        <w:t xml:space="preserve">│                                           │                                          │Примечания _____________________________________ │</w:t>
      </w:r>
    </w:p>
    <w:p>
      <w:pPr>
        <w:pStyle w:val="1"/>
        <w:jc w:val="both"/>
      </w:pPr>
      <w:r>
        <w:rPr>
          <w:sz w:val="12"/>
        </w:rPr>
        <w:t xml:space="preserve">│                                           │                                          │                                                 │</w:t>
      </w:r>
    </w:p>
    <w:p>
      <w:pPr>
        <w:pStyle w:val="1"/>
        <w:jc w:val="both"/>
      </w:pPr>
      <w:r>
        <w:rPr>
          <w:sz w:val="12"/>
        </w:rPr>
        <w:t xml:space="preserve">│                                           │                                          │                                                 │</w:t>
      </w:r>
    </w:p>
    <w:p>
      <w:pPr>
        <w:pStyle w:val="1"/>
        <w:jc w:val="both"/>
      </w:pPr>
      <w:r>
        <w:rPr>
          <w:sz w:val="12"/>
        </w:rPr>
        <w:t xml:space="preserve">│                                           │                                          │                                                 │</w:t>
      </w:r>
    </w:p>
    <w:p>
      <w:pPr>
        <w:pStyle w:val="1"/>
        <w:jc w:val="both"/>
      </w:pPr>
      <w:r>
        <w:rPr>
          <w:sz w:val="12"/>
        </w:rPr>
        <w:t xml:space="preserve">└───────────────────────────────────────────┴──────────────────────────────────────────┴─────────────────────────────────────────────────┘</w:t>
      </w:r>
    </w:p>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Судебного департамента при Верховном Суде РФ</w:t>
            </w:r>
          </w:p>
          <w:p>
            <w:pPr>
              <w:pStyle w:val="0"/>
              <w:jc w:val="center"/>
            </w:pPr>
            <w:r>
              <w:rPr>
                <w:sz w:val="20"/>
                <w:color w:val="392c69"/>
              </w:rPr>
              <w:t xml:space="preserve">от 18.03.2013 </w:t>
            </w:r>
            <w:hyperlink w:history="0" r:id="rId120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N 61</w:t>
              </w:r>
            </w:hyperlink>
            <w:r>
              <w:rPr>
                <w:sz w:val="20"/>
                <w:color w:val="392c69"/>
              </w:rPr>
              <w:t xml:space="preserve">, от 09.04.2015 </w:t>
            </w:r>
            <w:hyperlink w:history="0" r:id="rId1205"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N 95</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7-б</w:t>
      </w:r>
    </w:p>
    <w:p>
      <w:pPr>
        <w:pStyle w:val="0"/>
      </w:pPr>
      <w:r>
        <w:rPr>
          <w:sz w:val="20"/>
        </w:rPr>
      </w:r>
    </w:p>
    <w:bookmarkStart w:id="3325" w:name="P3325"/>
    <w:bookmarkEnd w:id="3325"/>
    <w:p>
      <w:pPr>
        <w:pStyle w:val="0"/>
        <w:jc w:val="center"/>
      </w:pPr>
      <w:r>
        <w:rPr>
          <w:sz w:val="20"/>
        </w:rPr>
        <w:t xml:space="preserve">Алфавитный указатель</w:t>
      </w:r>
    </w:p>
    <w:p>
      <w:pPr>
        <w:pStyle w:val="0"/>
        <w:jc w:val="center"/>
      </w:pPr>
      <w:r>
        <w:rPr>
          <w:sz w:val="20"/>
        </w:rPr>
        <w:t xml:space="preserve">на обжалуемое решение по жалобе на постановление</w:t>
      </w:r>
    </w:p>
    <w:p>
      <w:pPr>
        <w:pStyle w:val="0"/>
        <w:jc w:val="center"/>
      </w:pPr>
      <w:r>
        <w:rPr>
          <w:sz w:val="20"/>
        </w:rPr>
        <w:t xml:space="preserve">по делу об административном правонарушении</w:t>
      </w:r>
    </w:p>
    <w:p>
      <w:pPr>
        <w:pStyle w:val="0"/>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0"/>
        <w:gridCol w:w="2640"/>
        <w:gridCol w:w="2310"/>
        <w:gridCol w:w="2475"/>
        <w:gridCol w:w="2640"/>
      </w:tblGrid>
      <w:tr>
        <w:tc>
          <w:tcPr>
            <w:tcW w:w="660" w:type="dxa"/>
          </w:tcPr>
          <w:p>
            <w:pPr>
              <w:pStyle w:val="0"/>
              <w:jc w:val="center"/>
            </w:pPr>
            <w:r>
              <w:rPr>
                <w:sz w:val="20"/>
              </w:rPr>
              <w:t xml:space="preserve">N п/п</w:t>
            </w:r>
          </w:p>
        </w:tc>
        <w:tc>
          <w:tcPr>
            <w:tcW w:w="2640" w:type="dxa"/>
          </w:tcPr>
          <w:p>
            <w:pPr>
              <w:pStyle w:val="0"/>
              <w:jc w:val="center"/>
            </w:pPr>
            <w:r>
              <w:rPr>
                <w:sz w:val="20"/>
              </w:rPr>
              <w:t xml:space="preserve">Лицо, подавшее жалобу</w:t>
            </w:r>
          </w:p>
        </w:tc>
        <w:tc>
          <w:tcPr>
            <w:tcW w:w="2310" w:type="dxa"/>
          </w:tcPr>
          <w:p>
            <w:pPr>
              <w:pStyle w:val="0"/>
              <w:jc w:val="center"/>
            </w:pPr>
            <w:r>
              <w:rPr>
                <w:sz w:val="20"/>
              </w:rPr>
              <w:t xml:space="preserve">Наименование дела (Ф.И.О. лица, ст. </w:t>
            </w:r>
            <w:hyperlink w:history="0" r:id="rId1206" w:tooltip="&quot;Кодекс Российской Федерации об административных правонарушениях&quot; от 30.12.2001 N 195-ФЗ (ред. от 04.08.2023) (с изм. и доп., вступ. в силу с 01.10.2023) ------------ Недействующая редакция {КонсультантПлюс}">
              <w:r>
                <w:rPr>
                  <w:sz w:val="20"/>
                  <w:color w:val="0000ff"/>
                </w:rPr>
                <w:t xml:space="preserve">КоАП</w:t>
              </w:r>
            </w:hyperlink>
            <w:r>
              <w:rPr>
                <w:sz w:val="20"/>
              </w:rPr>
              <w:t xml:space="preserve"> РФ)</w:t>
            </w:r>
          </w:p>
        </w:tc>
        <w:tc>
          <w:tcPr>
            <w:tcW w:w="2475" w:type="dxa"/>
          </w:tcPr>
          <w:p>
            <w:pPr>
              <w:pStyle w:val="0"/>
              <w:jc w:val="center"/>
            </w:pPr>
            <w:r>
              <w:rPr>
                <w:sz w:val="20"/>
              </w:rPr>
              <w:t xml:space="preserve">N дела</w:t>
            </w:r>
          </w:p>
        </w:tc>
        <w:tc>
          <w:tcPr>
            <w:tcW w:w="2640" w:type="dxa"/>
          </w:tcPr>
          <w:p>
            <w:pPr>
              <w:pStyle w:val="0"/>
              <w:jc w:val="center"/>
            </w:pPr>
            <w:r>
              <w:rPr>
                <w:sz w:val="20"/>
              </w:rPr>
              <w:t xml:space="preserve">Другие отметки</w:t>
            </w:r>
          </w:p>
        </w:tc>
      </w:tr>
      <w:tr>
        <w:tc>
          <w:tcPr>
            <w:tcW w:w="660" w:type="dxa"/>
          </w:tcPr>
          <w:p>
            <w:pPr>
              <w:pStyle w:val="0"/>
              <w:jc w:val="center"/>
            </w:pPr>
            <w:r>
              <w:rPr>
                <w:sz w:val="20"/>
              </w:rPr>
              <w:t xml:space="preserve">1</w:t>
            </w:r>
          </w:p>
        </w:tc>
        <w:tc>
          <w:tcPr>
            <w:tcW w:w="2640" w:type="dxa"/>
          </w:tcPr>
          <w:p>
            <w:pPr>
              <w:pStyle w:val="0"/>
              <w:jc w:val="center"/>
            </w:pPr>
            <w:r>
              <w:rPr>
                <w:sz w:val="20"/>
              </w:rPr>
              <w:t xml:space="preserve">2</w:t>
            </w:r>
          </w:p>
        </w:tc>
        <w:tc>
          <w:tcPr>
            <w:tcW w:w="2310" w:type="dxa"/>
          </w:tcPr>
          <w:p>
            <w:pPr>
              <w:pStyle w:val="0"/>
              <w:jc w:val="center"/>
            </w:pPr>
            <w:r>
              <w:rPr>
                <w:sz w:val="20"/>
              </w:rPr>
              <w:t xml:space="preserve">3</w:t>
            </w:r>
          </w:p>
        </w:tc>
        <w:tc>
          <w:tcPr>
            <w:tcW w:w="2475" w:type="dxa"/>
          </w:tcPr>
          <w:p>
            <w:pPr>
              <w:pStyle w:val="0"/>
              <w:jc w:val="center"/>
            </w:pPr>
            <w:r>
              <w:rPr>
                <w:sz w:val="20"/>
              </w:rPr>
              <w:t xml:space="preserve">4</w:t>
            </w:r>
          </w:p>
        </w:tc>
        <w:tc>
          <w:tcPr>
            <w:tcW w:w="2640" w:type="dxa"/>
          </w:tcPr>
          <w:p>
            <w:pPr>
              <w:pStyle w:val="0"/>
              <w:jc w:val="center"/>
            </w:pPr>
            <w:r>
              <w:rPr>
                <w:sz w:val="20"/>
              </w:rPr>
              <w:t xml:space="preserve">5</w:t>
            </w:r>
          </w:p>
        </w:tc>
      </w:tr>
    </w:tbl>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207"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17.04.2017 N 71)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8</w:t>
      </w:r>
    </w:p>
    <w:p>
      <w:pPr>
        <w:pStyle w:val="0"/>
      </w:pPr>
      <w:r>
        <w:rPr>
          <w:sz w:val="20"/>
        </w:rPr>
      </w:r>
    </w:p>
    <w:bookmarkStart w:id="3347" w:name="P3347"/>
    <w:bookmarkEnd w:id="3347"/>
    <w:p>
      <w:pPr>
        <w:pStyle w:val="0"/>
        <w:jc w:val="center"/>
      </w:pPr>
      <w:r>
        <w:rPr>
          <w:sz w:val="20"/>
        </w:rPr>
        <w:t xml:space="preserve">ЖУРНАЛ</w:t>
      </w:r>
    </w:p>
    <w:p>
      <w:pPr>
        <w:pStyle w:val="0"/>
        <w:jc w:val="center"/>
      </w:pPr>
      <w:r>
        <w:rPr>
          <w:sz w:val="20"/>
        </w:rPr>
        <w:t xml:space="preserve">учета материалов, разрешаемых в порядке судебного контроля</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Нумерация граф в таблице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94"/>
        <w:gridCol w:w="907"/>
        <w:gridCol w:w="1361"/>
        <w:gridCol w:w="1531"/>
        <w:gridCol w:w="1020"/>
        <w:gridCol w:w="1191"/>
        <w:gridCol w:w="850"/>
        <w:gridCol w:w="1020"/>
        <w:gridCol w:w="850"/>
        <w:gridCol w:w="964"/>
        <w:gridCol w:w="1020"/>
        <w:gridCol w:w="907"/>
        <w:gridCol w:w="737"/>
        <w:gridCol w:w="624"/>
      </w:tblGrid>
      <w:tr>
        <w:tc>
          <w:tcPr>
            <w:tcW w:w="794" w:type="dxa"/>
            <w:vMerge w:val="restart"/>
          </w:tcPr>
          <w:p>
            <w:pPr>
              <w:pStyle w:val="0"/>
              <w:jc w:val="center"/>
            </w:pPr>
            <w:r>
              <w:rPr>
                <w:sz w:val="20"/>
              </w:rPr>
              <w:t xml:space="preserve">N материала</w:t>
            </w:r>
          </w:p>
        </w:tc>
        <w:tc>
          <w:tcPr>
            <w:tcW w:w="907" w:type="dxa"/>
            <w:vMerge w:val="restart"/>
          </w:tcPr>
          <w:p>
            <w:pPr>
              <w:pStyle w:val="0"/>
              <w:jc w:val="center"/>
            </w:pPr>
            <w:r>
              <w:rPr>
                <w:sz w:val="20"/>
              </w:rPr>
              <w:t xml:space="preserve">Дата поступления в суд</w:t>
            </w:r>
          </w:p>
        </w:tc>
        <w:tc>
          <w:tcPr>
            <w:tcW w:w="1361" w:type="dxa"/>
            <w:vMerge w:val="restart"/>
          </w:tcPr>
          <w:p>
            <w:pPr>
              <w:pStyle w:val="0"/>
              <w:jc w:val="center"/>
            </w:pPr>
            <w:r>
              <w:rPr>
                <w:sz w:val="20"/>
              </w:rPr>
              <w:t xml:space="preserve">Орган, заявивший ходатайство (Ф.И.О. должностного лица)</w:t>
            </w:r>
          </w:p>
        </w:tc>
        <w:tc>
          <w:tcPr>
            <w:tcW w:w="1531" w:type="dxa"/>
            <w:vMerge w:val="restart"/>
          </w:tcPr>
          <w:p>
            <w:pPr>
              <w:pStyle w:val="0"/>
              <w:jc w:val="center"/>
            </w:pPr>
            <w:r>
              <w:rPr>
                <w:sz w:val="20"/>
              </w:rPr>
              <w:t xml:space="preserve">Ф.И.О. (наименование органа), в отношении которого заявлено ходатайство</w:t>
            </w:r>
          </w:p>
        </w:tc>
        <w:tc>
          <w:tcPr>
            <w:tcW w:w="1020" w:type="dxa"/>
            <w:vMerge w:val="restart"/>
          </w:tcPr>
          <w:p>
            <w:pPr>
              <w:pStyle w:val="0"/>
              <w:jc w:val="center"/>
            </w:pPr>
            <w:r>
              <w:rPr>
                <w:sz w:val="20"/>
              </w:rPr>
              <w:t xml:space="preserve">Возраст (взрослый, несовершеннолетний)</w:t>
            </w:r>
          </w:p>
        </w:tc>
        <w:tc>
          <w:tcPr>
            <w:tcW w:w="1191" w:type="dxa"/>
            <w:vMerge w:val="restart"/>
          </w:tcPr>
          <w:p>
            <w:pPr>
              <w:pStyle w:val="0"/>
              <w:jc w:val="center"/>
            </w:pPr>
            <w:r>
              <w:rPr>
                <w:sz w:val="20"/>
              </w:rPr>
              <w:t xml:space="preserve">Сущность (предмет) представления, ходатайства</w:t>
            </w:r>
          </w:p>
        </w:tc>
        <w:tc>
          <w:tcPr>
            <w:tcW w:w="850" w:type="dxa"/>
            <w:vMerge w:val="restart"/>
          </w:tcPr>
          <w:p>
            <w:pPr>
              <w:pStyle w:val="0"/>
              <w:jc w:val="center"/>
            </w:pPr>
            <w:r>
              <w:rPr>
                <w:sz w:val="20"/>
              </w:rPr>
              <w:t xml:space="preserve">Дата рассмотрения</w:t>
            </w:r>
          </w:p>
        </w:tc>
        <w:tc>
          <w:tcPr>
            <w:tcW w:w="1020" w:type="dxa"/>
            <w:vMerge w:val="restart"/>
          </w:tcPr>
          <w:p>
            <w:pPr>
              <w:pStyle w:val="0"/>
              <w:jc w:val="center"/>
            </w:pPr>
            <w:r>
              <w:rPr>
                <w:sz w:val="20"/>
              </w:rPr>
              <w:t xml:space="preserve">Рассмотрено с применением ВКС, АЗ/ВЗ </w:t>
            </w:r>
            <w:hyperlink w:history="0" w:anchor="P3409" w:tooltip="&lt;1&gt; ВКС - видео-конференц-связь, АЗ - аудиозапись, ВЗ - видеозапись.">
              <w:r>
                <w:rPr>
                  <w:sz w:val="20"/>
                  <w:color w:val="0000ff"/>
                </w:rPr>
                <w:t xml:space="preserve">&lt;1&gt;</w:t>
              </w:r>
            </w:hyperlink>
          </w:p>
        </w:tc>
        <w:tc>
          <w:tcPr>
            <w:tcW w:w="850" w:type="dxa"/>
            <w:vMerge w:val="restart"/>
          </w:tcPr>
          <w:p>
            <w:pPr>
              <w:pStyle w:val="0"/>
              <w:jc w:val="center"/>
            </w:pPr>
            <w:r>
              <w:rPr>
                <w:sz w:val="20"/>
              </w:rPr>
              <w:t xml:space="preserve">Результат рассмотрения &lt;*&gt;</w:t>
            </w:r>
          </w:p>
        </w:tc>
        <w:tc>
          <w:tcPr>
            <w:gridSpan w:val="2"/>
            <w:tcW w:w="1984" w:type="dxa"/>
          </w:tcPr>
          <w:p>
            <w:pPr>
              <w:pStyle w:val="0"/>
              <w:jc w:val="center"/>
            </w:pPr>
            <w:r>
              <w:rPr>
                <w:sz w:val="20"/>
              </w:rPr>
              <w:t xml:space="preserve">Нахождение материала</w:t>
            </w:r>
          </w:p>
        </w:tc>
        <w:tc>
          <w:tcPr>
            <w:tcW w:w="907" w:type="dxa"/>
            <w:vMerge w:val="restart"/>
          </w:tcPr>
          <w:p>
            <w:pPr>
              <w:pStyle w:val="0"/>
              <w:jc w:val="center"/>
            </w:pPr>
            <w:r>
              <w:rPr>
                <w:sz w:val="20"/>
              </w:rPr>
              <w:t xml:space="preserve">Списано в архив (дата и N описи)</w:t>
            </w:r>
          </w:p>
        </w:tc>
        <w:tc>
          <w:tcPr>
            <w:gridSpan w:val="2"/>
            <w:tcW w:w="1361" w:type="dxa"/>
          </w:tcPr>
          <w:p>
            <w:pPr>
              <w:pStyle w:val="0"/>
              <w:jc w:val="center"/>
            </w:pPr>
            <w:r>
              <w:rPr>
                <w:sz w:val="20"/>
              </w:rPr>
              <w:t xml:space="preserve">Даты</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gridSpan w:val="2"/>
            <w:tcW w:w="1984" w:type="dxa"/>
          </w:tcPr>
          <w:p>
            <w:pPr>
              <w:pStyle w:val="0"/>
              <w:jc w:val="center"/>
            </w:pPr>
            <w:r>
              <w:rPr>
                <w:sz w:val="20"/>
              </w:rPr>
              <w:t xml:space="preserve">приобщено</w:t>
            </w:r>
          </w:p>
        </w:tc>
        <w:tc>
          <w:tcPr>
            <w:vMerge w:val="continue"/>
          </w:tcPr>
          <w:p/>
        </w:tc>
        <w:tc>
          <w:tcPr>
            <w:tcW w:w="737" w:type="dxa"/>
            <w:vMerge w:val="restart"/>
          </w:tcPr>
          <w:p>
            <w:pPr>
              <w:pStyle w:val="0"/>
              <w:jc w:val="center"/>
            </w:pPr>
            <w:r>
              <w:rPr>
                <w:sz w:val="20"/>
              </w:rPr>
              <w:t xml:space="preserve">Обращено к исполнению судом</w:t>
            </w:r>
          </w:p>
        </w:tc>
        <w:tc>
          <w:tcPr>
            <w:tcW w:w="624" w:type="dxa"/>
            <w:vMerge w:val="restart"/>
          </w:tcPr>
          <w:p>
            <w:pPr>
              <w:pStyle w:val="0"/>
              <w:jc w:val="center"/>
            </w:pPr>
            <w:r>
              <w:rPr>
                <w:sz w:val="20"/>
              </w:rPr>
              <w:t xml:space="preserve">Подтверждено исполнение</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964" w:type="dxa"/>
          </w:tcPr>
          <w:p>
            <w:pPr>
              <w:pStyle w:val="0"/>
              <w:jc w:val="center"/>
            </w:pPr>
            <w:r>
              <w:rPr>
                <w:sz w:val="20"/>
              </w:rPr>
              <w:t xml:space="preserve">к предыдущему материалу</w:t>
            </w:r>
          </w:p>
        </w:tc>
        <w:tc>
          <w:tcPr>
            <w:tcW w:w="1020" w:type="dxa"/>
          </w:tcPr>
          <w:p>
            <w:pPr>
              <w:pStyle w:val="0"/>
              <w:jc w:val="center"/>
            </w:pPr>
            <w:r>
              <w:rPr>
                <w:sz w:val="20"/>
              </w:rPr>
              <w:t xml:space="preserve">к поступившему в суд делу</w:t>
            </w:r>
          </w:p>
        </w:tc>
        <w:tc>
          <w:tcPr>
            <w:vMerge w:val="continue"/>
          </w:tcPr>
          <w:p/>
        </w:tc>
        <w:tc>
          <w:tcPr>
            <w:vMerge w:val="continue"/>
          </w:tcPr>
          <w:p/>
        </w:tc>
        <w:tc>
          <w:tcPr>
            <w:vMerge w:val="continue"/>
          </w:tcPr>
          <w:p/>
        </w:tc>
      </w:tr>
      <w:tr>
        <w:tc>
          <w:tcPr>
            <w:tcW w:w="794" w:type="dxa"/>
          </w:tcPr>
          <w:p>
            <w:pPr>
              <w:pStyle w:val="0"/>
              <w:jc w:val="center"/>
            </w:pPr>
            <w:r>
              <w:rPr>
                <w:sz w:val="20"/>
              </w:rPr>
              <w:t xml:space="preserve">1</w:t>
            </w:r>
          </w:p>
        </w:tc>
        <w:tc>
          <w:tcPr>
            <w:tcW w:w="907" w:type="dxa"/>
          </w:tcPr>
          <w:p>
            <w:pPr>
              <w:pStyle w:val="0"/>
              <w:jc w:val="center"/>
            </w:pPr>
            <w:r>
              <w:rPr>
                <w:sz w:val="20"/>
              </w:rPr>
              <w:t xml:space="preserve">2</w:t>
            </w:r>
          </w:p>
        </w:tc>
        <w:tc>
          <w:tcPr>
            <w:tcW w:w="1361" w:type="dxa"/>
          </w:tcPr>
          <w:p>
            <w:pPr>
              <w:pStyle w:val="0"/>
              <w:jc w:val="center"/>
            </w:pPr>
            <w:r>
              <w:rPr>
                <w:sz w:val="20"/>
              </w:rPr>
              <w:t xml:space="preserve">3</w:t>
            </w:r>
          </w:p>
        </w:tc>
        <w:tc>
          <w:tcPr>
            <w:tcW w:w="1531" w:type="dxa"/>
          </w:tcPr>
          <w:p>
            <w:pPr>
              <w:pStyle w:val="0"/>
              <w:jc w:val="center"/>
            </w:pPr>
            <w:r>
              <w:rPr>
                <w:sz w:val="20"/>
              </w:rPr>
              <w:t xml:space="preserve">4</w:t>
            </w:r>
          </w:p>
        </w:tc>
        <w:tc>
          <w:tcPr>
            <w:tcW w:w="1020" w:type="dxa"/>
          </w:tcPr>
          <w:p>
            <w:pPr>
              <w:pStyle w:val="0"/>
            </w:pPr>
            <w:r>
              <w:rPr>
                <w:sz w:val="20"/>
              </w:rPr>
            </w:r>
          </w:p>
        </w:tc>
        <w:tc>
          <w:tcPr>
            <w:tcW w:w="1191" w:type="dxa"/>
          </w:tcPr>
          <w:p>
            <w:pPr>
              <w:pStyle w:val="0"/>
              <w:jc w:val="center"/>
            </w:pPr>
            <w:r>
              <w:rPr>
                <w:sz w:val="20"/>
              </w:rPr>
              <w:t xml:space="preserve">6</w:t>
            </w:r>
          </w:p>
        </w:tc>
        <w:tc>
          <w:tcPr>
            <w:tcW w:w="850" w:type="dxa"/>
          </w:tcPr>
          <w:p>
            <w:pPr>
              <w:pStyle w:val="0"/>
              <w:jc w:val="center"/>
            </w:pPr>
            <w:r>
              <w:rPr>
                <w:sz w:val="20"/>
              </w:rPr>
              <w:t xml:space="preserve">7</w:t>
            </w:r>
          </w:p>
        </w:tc>
        <w:tc>
          <w:tcPr>
            <w:tcW w:w="1020" w:type="dxa"/>
          </w:tcPr>
          <w:p>
            <w:pPr>
              <w:pStyle w:val="0"/>
            </w:pPr>
            <w:r>
              <w:rPr>
                <w:sz w:val="20"/>
              </w:rPr>
            </w:r>
          </w:p>
        </w:tc>
        <w:tc>
          <w:tcPr>
            <w:tcW w:w="850" w:type="dxa"/>
          </w:tcPr>
          <w:p>
            <w:pPr>
              <w:pStyle w:val="0"/>
              <w:jc w:val="center"/>
            </w:pPr>
            <w:r>
              <w:rPr>
                <w:sz w:val="20"/>
              </w:rPr>
              <w:t xml:space="preserve">8</w:t>
            </w:r>
          </w:p>
        </w:tc>
        <w:tc>
          <w:tcPr>
            <w:tcW w:w="964" w:type="dxa"/>
          </w:tcPr>
          <w:p>
            <w:pPr>
              <w:pStyle w:val="0"/>
              <w:jc w:val="center"/>
            </w:pPr>
            <w:r>
              <w:rPr>
                <w:sz w:val="20"/>
              </w:rPr>
              <w:t xml:space="preserve">9</w:t>
            </w:r>
          </w:p>
        </w:tc>
        <w:tc>
          <w:tcPr>
            <w:tcW w:w="1020" w:type="dxa"/>
          </w:tcPr>
          <w:p>
            <w:pPr>
              <w:pStyle w:val="0"/>
              <w:jc w:val="center"/>
            </w:pPr>
            <w:r>
              <w:rPr>
                <w:sz w:val="20"/>
              </w:rPr>
              <w:t xml:space="preserve">10</w:t>
            </w:r>
          </w:p>
        </w:tc>
        <w:tc>
          <w:tcPr>
            <w:tcW w:w="907" w:type="dxa"/>
          </w:tcPr>
          <w:p>
            <w:pPr>
              <w:pStyle w:val="0"/>
              <w:jc w:val="center"/>
            </w:pPr>
            <w:r>
              <w:rPr>
                <w:sz w:val="20"/>
              </w:rPr>
              <w:t xml:space="preserve">11</w:t>
            </w:r>
          </w:p>
        </w:tc>
        <w:tc>
          <w:tcPr>
            <w:gridSpan w:val="2"/>
            <w:tcW w:w="1361" w:type="dxa"/>
          </w:tcPr>
          <w:p>
            <w:pPr>
              <w:pStyle w:val="0"/>
              <w:jc w:val="center"/>
            </w:pPr>
            <w:r>
              <w:rPr>
                <w:sz w:val="20"/>
              </w:rPr>
              <w:t xml:space="preserve">12</w:t>
            </w:r>
          </w:p>
        </w:tc>
      </w:tr>
      <w:tr>
        <w:tc>
          <w:tcPr>
            <w:tcW w:w="794" w:type="dxa"/>
          </w:tcPr>
          <w:p>
            <w:pPr>
              <w:pStyle w:val="0"/>
            </w:pPr>
            <w:r>
              <w:rPr>
                <w:sz w:val="20"/>
              </w:rPr>
            </w:r>
          </w:p>
        </w:tc>
        <w:tc>
          <w:tcPr>
            <w:tcW w:w="907" w:type="dxa"/>
          </w:tcPr>
          <w:p>
            <w:pPr>
              <w:pStyle w:val="0"/>
            </w:pPr>
            <w:r>
              <w:rPr>
                <w:sz w:val="20"/>
              </w:rPr>
            </w:r>
          </w:p>
        </w:tc>
        <w:tc>
          <w:tcPr>
            <w:tcW w:w="1361" w:type="dxa"/>
          </w:tcPr>
          <w:p>
            <w:pPr>
              <w:pStyle w:val="0"/>
            </w:pPr>
            <w:r>
              <w:rPr>
                <w:sz w:val="20"/>
              </w:rPr>
            </w:r>
          </w:p>
        </w:tc>
        <w:tc>
          <w:tcPr>
            <w:tcW w:w="1531" w:type="dxa"/>
          </w:tcPr>
          <w:p>
            <w:pPr>
              <w:pStyle w:val="0"/>
            </w:pPr>
            <w:r>
              <w:rPr>
                <w:sz w:val="20"/>
              </w:rPr>
            </w:r>
          </w:p>
        </w:tc>
        <w:tc>
          <w:tcPr>
            <w:tcW w:w="1020" w:type="dxa"/>
          </w:tcPr>
          <w:p>
            <w:pPr>
              <w:pStyle w:val="0"/>
            </w:pPr>
            <w:r>
              <w:rPr>
                <w:sz w:val="20"/>
              </w:rPr>
            </w:r>
          </w:p>
        </w:tc>
        <w:tc>
          <w:tcPr>
            <w:tcW w:w="1191" w:type="dxa"/>
          </w:tcPr>
          <w:p>
            <w:pPr>
              <w:pStyle w:val="0"/>
            </w:pPr>
            <w:r>
              <w:rPr>
                <w:sz w:val="20"/>
              </w:rPr>
            </w:r>
          </w:p>
        </w:tc>
        <w:tc>
          <w:tcPr>
            <w:tcW w:w="850" w:type="dxa"/>
          </w:tcPr>
          <w:p>
            <w:pPr>
              <w:pStyle w:val="0"/>
            </w:pPr>
            <w:r>
              <w:rPr>
                <w:sz w:val="20"/>
              </w:rPr>
            </w:r>
          </w:p>
        </w:tc>
        <w:tc>
          <w:tcPr>
            <w:tcW w:w="1020" w:type="dxa"/>
          </w:tcPr>
          <w:p>
            <w:pPr>
              <w:pStyle w:val="0"/>
            </w:pPr>
            <w:r>
              <w:rPr>
                <w:sz w:val="20"/>
              </w:rPr>
            </w:r>
          </w:p>
        </w:tc>
        <w:tc>
          <w:tcPr>
            <w:tcW w:w="850" w:type="dxa"/>
          </w:tcPr>
          <w:p>
            <w:pPr>
              <w:pStyle w:val="0"/>
            </w:pPr>
            <w:r>
              <w:rPr>
                <w:sz w:val="20"/>
              </w:rPr>
            </w:r>
          </w:p>
        </w:tc>
        <w:tc>
          <w:tcPr>
            <w:tcW w:w="964" w:type="dxa"/>
          </w:tcPr>
          <w:p>
            <w:pPr>
              <w:pStyle w:val="0"/>
            </w:pPr>
            <w:r>
              <w:rPr>
                <w:sz w:val="20"/>
              </w:rPr>
            </w:r>
          </w:p>
        </w:tc>
        <w:tc>
          <w:tcPr>
            <w:tcW w:w="1020" w:type="dxa"/>
          </w:tcPr>
          <w:p>
            <w:pPr>
              <w:pStyle w:val="0"/>
            </w:pPr>
            <w:r>
              <w:rPr>
                <w:sz w:val="20"/>
              </w:rPr>
            </w:r>
          </w:p>
        </w:tc>
        <w:tc>
          <w:tcPr>
            <w:tcW w:w="907" w:type="dxa"/>
          </w:tcPr>
          <w:p>
            <w:pPr>
              <w:pStyle w:val="0"/>
            </w:pPr>
            <w:r>
              <w:rPr>
                <w:sz w:val="20"/>
              </w:rPr>
            </w:r>
          </w:p>
        </w:tc>
        <w:tc>
          <w:tcPr>
            <w:gridSpan w:val="2"/>
            <w:tcW w:w="1361" w:type="dxa"/>
          </w:tcPr>
          <w:p>
            <w:pPr>
              <w:pStyle w:val="0"/>
            </w:pPr>
            <w:r>
              <w:rPr>
                <w:sz w:val="20"/>
              </w:rPr>
            </w:r>
          </w:p>
        </w:tc>
      </w:tr>
    </w:tbl>
    <w:p>
      <w:pPr>
        <w:sectPr>
          <w:headerReference w:type="default" r:id="rId1071"/>
          <w:headerReference w:type="first" r:id="rId1071"/>
          <w:footerReference w:type="default" r:id="rId1072"/>
          <w:footerReference w:type="first" r:id="rId1072"/>
          <w:pgSz w:w="16838" w:h="11906" w:orient="landscape"/>
          <w:pgMar w:top="1133" w:right="1440" w:bottom="566" w:left="1440" w:header="0" w:footer="0" w:gutter="0"/>
          <w:titlePg/>
        </w:sectPr>
      </w:pPr>
    </w:p>
    <w:p>
      <w:pPr>
        <w:pStyle w:val="0"/>
        <w:jc w:val="both"/>
      </w:pPr>
      <w:r>
        <w:rPr>
          <w:sz w:val="20"/>
        </w:rPr>
      </w:r>
    </w:p>
    <w:tbl>
      <w:tblPr>
        <w:tblInd w:w="0" w:type="dxa"/>
        <w:tblLayout w:type="fixed"/>
        <w:tblCellMar>
          <w:top w:w="102" w:type="dxa"/>
          <w:left w:w="62" w:type="dxa"/>
          <w:bottom w:w="102" w:type="dxa"/>
          <w:right w:w="62" w:type="dxa"/>
        </w:tblCellMar>
      </w:tblPr>
      <w:tblGrid>
        <w:gridCol w:w="4506"/>
        <w:gridCol w:w="4506"/>
      </w:tblGrid>
      <w:tr>
        <w:tc>
          <w:tcPr>
            <w:tcW w:w="4506" w:type="dxa"/>
            <w:tcBorders>
              <w:top w:val="nil"/>
              <w:left w:val="nil"/>
              <w:bottom w:val="nil"/>
              <w:right w:val="nil"/>
            </w:tcBorders>
          </w:tcPr>
          <w:p>
            <w:pPr>
              <w:pStyle w:val="0"/>
              <w:ind w:firstLine="283"/>
              <w:jc w:val="both"/>
            </w:pPr>
            <w:r>
              <w:rPr>
                <w:sz w:val="20"/>
              </w:rPr>
              <w:t xml:space="preserve">--------------------------------</w:t>
            </w:r>
          </w:p>
          <w:p>
            <w:pPr>
              <w:pStyle w:val="0"/>
              <w:ind w:firstLine="283"/>
            </w:pPr>
            <w:r>
              <w:rPr>
                <w:sz w:val="20"/>
              </w:rPr>
              <w:t xml:space="preserve">&lt;*&gt; Результат рассмотрения ходатайства</w:t>
            </w:r>
          </w:p>
          <w:p>
            <w:pPr>
              <w:pStyle w:val="0"/>
              <w:ind w:firstLine="283"/>
            </w:pPr>
            <w:r>
              <w:rPr>
                <w:sz w:val="20"/>
              </w:rPr>
              <w:t xml:space="preserve">1 - удовлетворено</w:t>
            </w:r>
          </w:p>
          <w:p>
            <w:pPr>
              <w:pStyle w:val="0"/>
              <w:ind w:firstLine="283"/>
            </w:pPr>
            <w:r>
              <w:rPr>
                <w:sz w:val="20"/>
              </w:rPr>
              <w:t xml:space="preserve">2 - отказано</w:t>
            </w:r>
          </w:p>
          <w:p>
            <w:pPr>
              <w:pStyle w:val="0"/>
              <w:ind w:firstLine="283"/>
            </w:pPr>
            <w:r>
              <w:rPr>
                <w:sz w:val="20"/>
              </w:rPr>
              <w:t xml:space="preserve">3 - о продлении срока задержания на 72 часа</w:t>
            </w:r>
          </w:p>
          <w:p>
            <w:pPr>
              <w:pStyle w:val="0"/>
              <w:ind w:firstLine="283"/>
            </w:pPr>
            <w:r>
              <w:rPr>
                <w:sz w:val="20"/>
              </w:rPr>
              <w:t xml:space="preserve">4 - отозвано</w:t>
            </w:r>
          </w:p>
        </w:tc>
        <w:tc>
          <w:tcPr>
            <w:tcW w:w="4506" w:type="dxa"/>
            <w:tcBorders>
              <w:top w:val="nil"/>
              <w:left w:val="nil"/>
              <w:bottom w:val="nil"/>
              <w:right w:val="nil"/>
            </w:tcBorders>
          </w:tcPr>
          <w:p>
            <w:pPr>
              <w:pStyle w:val="0"/>
            </w:pPr>
            <w:r>
              <w:rPr>
                <w:sz w:val="20"/>
              </w:rPr>
              <w:t xml:space="preserve">5 - отказано в принятии жалобы к производству</w:t>
            </w:r>
          </w:p>
          <w:p>
            <w:pPr>
              <w:pStyle w:val="0"/>
            </w:pPr>
            <w:r>
              <w:rPr>
                <w:sz w:val="20"/>
              </w:rPr>
              <w:t xml:space="preserve">6 - возвращено заявителю</w:t>
            </w:r>
          </w:p>
          <w:p>
            <w:pPr>
              <w:pStyle w:val="0"/>
            </w:pPr>
            <w:r>
              <w:rPr>
                <w:sz w:val="20"/>
              </w:rPr>
              <w:t xml:space="preserve">7 - оставлено без рассмотрения</w:t>
            </w:r>
          </w:p>
          <w:p>
            <w:pPr>
              <w:pStyle w:val="0"/>
            </w:pPr>
            <w:r>
              <w:rPr>
                <w:sz w:val="20"/>
              </w:rPr>
              <w:t xml:space="preserve">8 - производство по материалу прекращено</w:t>
            </w:r>
          </w:p>
          <w:p>
            <w:pPr>
              <w:pStyle w:val="0"/>
            </w:pPr>
            <w:r>
              <w:rPr>
                <w:sz w:val="20"/>
              </w:rPr>
              <w:t xml:space="preserve">9 - передано по подсудности</w:t>
            </w:r>
          </w:p>
        </w:tc>
      </w:tr>
    </w:tbl>
    <w:p>
      <w:pPr>
        <w:pStyle w:val="0"/>
        <w:jc w:val="both"/>
      </w:pPr>
      <w:r>
        <w:rPr>
          <w:sz w:val="20"/>
        </w:rPr>
      </w:r>
    </w:p>
    <w:p>
      <w:pPr>
        <w:pStyle w:val="0"/>
        <w:ind w:firstLine="540"/>
        <w:jc w:val="both"/>
      </w:pPr>
      <w:r>
        <w:rPr>
          <w:sz w:val="20"/>
        </w:rPr>
        <w:t xml:space="preserve">--------------------------------</w:t>
      </w:r>
    </w:p>
    <w:bookmarkStart w:id="3409" w:name="P3409"/>
    <w:bookmarkEnd w:id="3409"/>
    <w:p>
      <w:pPr>
        <w:pStyle w:val="0"/>
        <w:spacing w:before="200" w:line-rule="auto"/>
        <w:ind w:firstLine="540"/>
        <w:jc w:val="both"/>
      </w:pPr>
      <w:r>
        <w:rPr>
          <w:sz w:val="20"/>
        </w:rPr>
        <w:t xml:space="preserve">&lt;1&gt; ВКС - видео-конференц-связь, АЗ - аудиозапись, ВЗ - видеозапись.</w:t>
      </w:r>
    </w:p>
    <w:p>
      <w:pPr>
        <w:pStyle w:val="0"/>
      </w:pPr>
      <w:r>
        <w:rPr>
          <w:sz w:val="20"/>
        </w:rPr>
      </w:r>
    </w:p>
    <w:p>
      <w:pPr>
        <w:pStyle w:val="0"/>
      </w:pPr>
      <w:r>
        <w:rPr>
          <w:sz w:val="20"/>
        </w:rPr>
      </w:r>
    </w:p>
    <w:p>
      <w:pPr>
        <w:pStyle w:val="0"/>
      </w:pPr>
      <w:r>
        <w:rPr>
          <w:sz w:val="20"/>
        </w:rPr>
      </w:r>
    </w:p>
    <w:p>
      <w:pPr>
        <w:pStyle w:val="0"/>
        <w:outlineLvl w:val="2"/>
        <w:jc w:val="right"/>
      </w:pPr>
      <w:r>
        <w:rPr>
          <w:sz w:val="20"/>
        </w:rPr>
        <w:t xml:space="preserve">Форма N 8-а</w:t>
      </w:r>
    </w:p>
    <w:p>
      <w:pPr>
        <w:pStyle w:val="0"/>
      </w:pPr>
      <w:r>
        <w:rPr>
          <w:sz w:val="20"/>
        </w:rPr>
      </w:r>
    </w:p>
    <w:bookmarkStart w:id="3415" w:name="P3415"/>
    <w:bookmarkEnd w:id="3415"/>
    <w:p>
      <w:pPr>
        <w:pStyle w:val="0"/>
        <w:jc w:val="center"/>
      </w:pPr>
      <w:r>
        <w:rPr>
          <w:sz w:val="20"/>
        </w:rPr>
        <w:t xml:space="preserve">Алфавитный указатель</w:t>
      </w:r>
    </w:p>
    <w:p>
      <w:pPr>
        <w:pStyle w:val="0"/>
        <w:jc w:val="center"/>
      </w:pPr>
      <w:r>
        <w:rPr>
          <w:sz w:val="20"/>
        </w:rPr>
        <w:t xml:space="preserve">к материалам, разрешаемым в порядке</w:t>
      </w:r>
    </w:p>
    <w:p>
      <w:pPr>
        <w:pStyle w:val="0"/>
        <w:jc w:val="center"/>
      </w:pPr>
      <w:r>
        <w:rPr>
          <w:sz w:val="20"/>
        </w:rPr>
        <w:t xml:space="preserve">судебного контроля</w:t>
      </w:r>
    </w:p>
    <w:p>
      <w:pPr>
        <w:pStyle w:val="0"/>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310"/>
        <w:gridCol w:w="1155"/>
        <w:gridCol w:w="2310"/>
        <w:gridCol w:w="1980"/>
        <w:gridCol w:w="2970"/>
      </w:tblGrid>
      <w:tr>
        <w:tc>
          <w:tcPr>
            <w:tcW w:w="2310" w:type="dxa"/>
          </w:tcPr>
          <w:p>
            <w:pPr>
              <w:pStyle w:val="0"/>
              <w:jc w:val="center"/>
            </w:pPr>
            <w:r>
              <w:rPr>
                <w:sz w:val="20"/>
              </w:rPr>
              <w:t xml:space="preserve">Фамилия, имя, отчество привлекаемого лица</w:t>
            </w:r>
          </w:p>
        </w:tc>
        <w:tc>
          <w:tcPr>
            <w:tcW w:w="1155" w:type="dxa"/>
          </w:tcPr>
          <w:p>
            <w:pPr>
              <w:pStyle w:val="0"/>
              <w:jc w:val="center"/>
            </w:pPr>
            <w:r>
              <w:rPr>
                <w:sz w:val="20"/>
              </w:rPr>
              <w:t xml:space="preserve">Статьи </w:t>
            </w:r>
            <w:hyperlink w:history="0" r:id="rId1208" w:tooltip="&quot;Уголовный кодекс Российской Федерации&quot; от 13.06.1996 N 63-ФЗ (ред. от 04.08.2023) ------------ Недействующая редакция {КонсультантПлюс}">
              <w:r>
                <w:rPr>
                  <w:sz w:val="20"/>
                  <w:color w:val="0000ff"/>
                </w:rPr>
                <w:t xml:space="preserve">УК</w:t>
              </w:r>
            </w:hyperlink>
            <w:r>
              <w:rPr>
                <w:sz w:val="20"/>
              </w:rPr>
              <w:t xml:space="preserve"> РФ</w:t>
            </w:r>
          </w:p>
        </w:tc>
        <w:tc>
          <w:tcPr>
            <w:tcW w:w="2310" w:type="dxa"/>
          </w:tcPr>
          <w:p>
            <w:pPr>
              <w:pStyle w:val="0"/>
              <w:jc w:val="center"/>
            </w:pPr>
            <w:r>
              <w:rPr>
                <w:sz w:val="20"/>
              </w:rPr>
              <w:t xml:space="preserve">Характер поставленного перед судом вопроса</w:t>
            </w:r>
          </w:p>
        </w:tc>
        <w:tc>
          <w:tcPr>
            <w:tcW w:w="1980" w:type="dxa"/>
          </w:tcPr>
          <w:p>
            <w:pPr>
              <w:pStyle w:val="0"/>
              <w:jc w:val="center"/>
            </w:pPr>
            <w:r>
              <w:rPr>
                <w:sz w:val="20"/>
              </w:rPr>
              <w:t xml:space="preserve">N материала по журналу </w:t>
            </w:r>
            <w:hyperlink w:history="0" w:anchor="P3347" w:tooltip="ЖУРНАЛ">
              <w:r>
                <w:rPr>
                  <w:sz w:val="20"/>
                  <w:color w:val="0000ff"/>
                </w:rPr>
                <w:t xml:space="preserve">формы N 8</w:t>
              </w:r>
            </w:hyperlink>
          </w:p>
        </w:tc>
        <w:tc>
          <w:tcPr>
            <w:tcW w:w="2970" w:type="dxa"/>
          </w:tcPr>
          <w:p>
            <w:pPr>
              <w:pStyle w:val="0"/>
              <w:jc w:val="center"/>
            </w:pPr>
            <w:r>
              <w:rPr>
                <w:sz w:val="20"/>
              </w:rPr>
              <w:t xml:space="preserve">Для поступивших повторно - N материала по предыдущей регистрации</w:t>
            </w:r>
          </w:p>
        </w:tc>
      </w:tr>
      <w:tr>
        <w:tc>
          <w:tcPr>
            <w:tcW w:w="2310" w:type="dxa"/>
          </w:tcPr>
          <w:p>
            <w:pPr>
              <w:pStyle w:val="0"/>
              <w:jc w:val="center"/>
            </w:pPr>
            <w:r>
              <w:rPr>
                <w:sz w:val="20"/>
              </w:rPr>
              <w:t xml:space="preserve">1</w:t>
            </w:r>
          </w:p>
        </w:tc>
        <w:tc>
          <w:tcPr>
            <w:tcW w:w="1155" w:type="dxa"/>
          </w:tcPr>
          <w:p>
            <w:pPr>
              <w:pStyle w:val="0"/>
              <w:jc w:val="center"/>
            </w:pPr>
            <w:r>
              <w:rPr>
                <w:sz w:val="20"/>
              </w:rPr>
              <w:t xml:space="preserve">2</w:t>
            </w:r>
          </w:p>
        </w:tc>
        <w:tc>
          <w:tcPr>
            <w:tcW w:w="2310" w:type="dxa"/>
          </w:tcPr>
          <w:p>
            <w:pPr>
              <w:pStyle w:val="0"/>
              <w:jc w:val="center"/>
            </w:pPr>
            <w:r>
              <w:rPr>
                <w:sz w:val="20"/>
              </w:rPr>
              <w:t xml:space="preserve">3</w:t>
            </w:r>
          </w:p>
        </w:tc>
        <w:tc>
          <w:tcPr>
            <w:tcW w:w="1980" w:type="dxa"/>
          </w:tcPr>
          <w:p>
            <w:pPr>
              <w:pStyle w:val="0"/>
              <w:jc w:val="center"/>
            </w:pPr>
            <w:r>
              <w:rPr>
                <w:sz w:val="20"/>
              </w:rPr>
              <w:t xml:space="preserve">4</w:t>
            </w:r>
          </w:p>
        </w:tc>
        <w:tc>
          <w:tcPr>
            <w:tcW w:w="2970" w:type="dxa"/>
          </w:tcPr>
          <w:p>
            <w:pPr>
              <w:pStyle w:val="0"/>
              <w:jc w:val="center"/>
            </w:pPr>
            <w:r>
              <w:rPr>
                <w:sz w:val="20"/>
              </w:rPr>
              <w:t xml:space="preserve">5</w:t>
            </w:r>
          </w:p>
        </w:tc>
      </w:tr>
    </w:tbl>
    <w:p>
      <w:pPr>
        <w:sectPr>
          <w:headerReference w:type="default" r:id="rId1071"/>
          <w:headerReference w:type="first" r:id="rId1071"/>
          <w:footerReference w:type="default" r:id="rId1072"/>
          <w:footerReference w:type="first" r:id="rId1072"/>
          <w:pgSz w:w="16838" w:h="11906" w:orient="landscape"/>
          <w:pgMar w:top="1133" w:right="1440" w:bottom="566" w:left="1440" w:header="0" w:footer="0" w:gutter="0"/>
          <w:titlePg/>
        </w:sectPr>
      </w:pPr>
    </w:p>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20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18.02.2016 N 33)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8.1</w:t>
      </w:r>
    </w:p>
    <w:p>
      <w:pPr>
        <w:pStyle w:val="0"/>
      </w:pPr>
      <w:r>
        <w:rPr>
          <w:sz w:val="20"/>
        </w:rPr>
      </w:r>
    </w:p>
    <w:bookmarkStart w:id="3437" w:name="P3437"/>
    <w:bookmarkEnd w:id="3437"/>
    <w:p>
      <w:pPr>
        <w:pStyle w:val="0"/>
        <w:jc w:val="center"/>
      </w:pPr>
      <w:r>
        <w:rPr>
          <w:sz w:val="20"/>
        </w:rPr>
        <w:t xml:space="preserve">Журнал</w:t>
      </w:r>
    </w:p>
    <w:p>
      <w:pPr>
        <w:pStyle w:val="0"/>
        <w:jc w:val="center"/>
      </w:pPr>
      <w:r>
        <w:rPr>
          <w:sz w:val="20"/>
        </w:rPr>
        <w:t xml:space="preserve">учета ходатайств о производстве осмотра жилища</w:t>
      </w:r>
    </w:p>
    <w:p>
      <w:pPr>
        <w:pStyle w:val="0"/>
        <w:jc w:val="center"/>
      </w:pPr>
      <w:r>
        <w:rPr>
          <w:sz w:val="20"/>
        </w:rPr>
        <w:t xml:space="preserve">при отсутствии согласия проживающих в нем лиц, обыска</w:t>
      </w:r>
    </w:p>
    <w:p>
      <w:pPr>
        <w:pStyle w:val="0"/>
        <w:jc w:val="center"/>
      </w:pPr>
      <w:r>
        <w:rPr>
          <w:sz w:val="20"/>
        </w:rPr>
        <w:t xml:space="preserve">и (или) выемки в жилище, личного обыска, за исключением</w:t>
      </w:r>
    </w:p>
    <w:p>
      <w:pPr>
        <w:pStyle w:val="0"/>
        <w:jc w:val="center"/>
      </w:pPr>
      <w:r>
        <w:rPr>
          <w:sz w:val="20"/>
        </w:rPr>
        <w:t xml:space="preserve">случаев, предусмотренных </w:t>
      </w:r>
      <w:hyperlink w:history="0" r:id="rId1210"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20"/>
            <w:color w:val="0000ff"/>
          </w:rPr>
          <w:t xml:space="preserve">статьей 93</w:t>
        </w:r>
      </w:hyperlink>
      <w:r>
        <w:rPr>
          <w:sz w:val="20"/>
        </w:rPr>
        <w:t xml:space="preserve"> УПК Российской</w:t>
      </w:r>
    </w:p>
    <w:p>
      <w:pPr>
        <w:pStyle w:val="0"/>
        <w:jc w:val="center"/>
      </w:pPr>
      <w:r>
        <w:rPr>
          <w:sz w:val="20"/>
        </w:rPr>
        <w:t xml:space="preserve">Федерации, а также о наложении ареста на имущество</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Нумерация граф в таблице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80"/>
        <w:gridCol w:w="1113"/>
        <w:gridCol w:w="867"/>
        <w:gridCol w:w="831"/>
        <w:gridCol w:w="849"/>
        <w:gridCol w:w="840"/>
        <w:gridCol w:w="840"/>
        <w:gridCol w:w="1200"/>
        <w:gridCol w:w="1440"/>
        <w:gridCol w:w="1080"/>
      </w:tblGrid>
      <w:tr>
        <w:tc>
          <w:tcPr>
            <w:tcW w:w="780" w:type="dxa"/>
            <w:vMerge w:val="restart"/>
          </w:tcPr>
          <w:p>
            <w:pPr>
              <w:pStyle w:val="0"/>
              <w:jc w:val="center"/>
            </w:pPr>
            <w:r>
              <w:rPr>
                <w:sz w:val="20"/>
              </w:rPr>
              <w:t xml:space="preserve">N материала</w:t>
            </w:r>
          </w:p>
        </w:tc>
        <w:tc>
          <w:tcPr>
            <w:tcW w:w="1113" w:type="dxa"/>
            <w:vMerge w:val="restart"/>
          </w:tcPr>
          <w:p>
            <w:pPr>
              <w:pStyle w:val="0"/>
              <w:jc w:val="center"/>
            </w:pPr>
            <w:r>
              <w:rPr>
                <w:sz w:val="20"/>
              </w:rPr>
              <w:t xml:space="preserve">Орган, ведущий расследование, дознание</w:t>
            </w:r>
          </w:p>
        </w:tc>
        <w:tc>
          <w:tcPr>
            <w:tcW w:w="867" w:type="dxa"/>
            <w:vMerge w:val="restart"/>
          </w:tcPr>
          <w:p>
            <w:pPr>
              <w:pStyle w:val="0"/>
              <w:jc w:val="center"/>
            </w:pPr>
            <w:r>
              <w:rPr>
                <w:sz w:val="20"/>
              </w:rPr>
              <w:t xml:space="preserve">Ст. </w:t>
            </w:r>
            <w:hyperlink w:history="0" r:id="rId1211" w:tooltip="&quot;Уголовный кодекс Российской Федерации&quot; от 13.06.1996 N 63-ФЗ (ред. от 04.08.2023) ------------ Недействующая редакция {КонсультантПлюс}">
              <w:r>
                <w:rPr>
                  <w:sz w:val="20"/>
                  <w:color w:val="0000ff"/>
                </w:rPr>
                <w:t xml:space="preserve">УК</w:t>
              </w:r>
            </w:hyperlink>
            <w:r>
              <w:rPr>
                <w:sz w:val="20"/>
              </w:rPr>
              <w:t xml:space="preserve"> РФ</w:t>
            </w:r>
          </w:p>
        </w:tc>
        <w:tc>
          <w:tcPr>
            <w:tcW w:w="831" w:type="dxa"/>
            <w:vMerge w:val="restart"/>
          </w:tcPr>
          <w:p>
            <w:pPr>
              <w:pStyle w:val="0"/>
              <w:jc w:val="center"/>
            </w:pPr>
            <w:r>
              <w:rPr>
                <w:sz w:val="20"/>
              </w:rPr>
              <w:t xml:space="preserve">Судья рассм. ходатайство</w:t>
            </w:r>
          </w:p>
        </w:tc>
        <w:tc>
          <w:tcPr>
            <w:gridSpan w:val="2"/>
            <w:tcW w:w="1689" w:type="dxa"/>
          </w:tcPr>
          <w:p>
            <w:pPr>
              <w:pStyle w:val="0"/>
              <w:jc w:val="center"/>
            </w:pPr>
            <w:r>
              <w:rPr>
                <w:sz w:val="20"/>
              </w:rPr>
              <w:t xml:space="preserve">Дата поступления</w:t>
            </w:r>
          </w:p>
        </w:tc>
        <w:tc>
          <w:tcPr>
            <w:tcW w:w="840" w:type="dxa"/>
            <w:vMerge w:val="restart"/>
          </w:tcPr>
          <w:p>
            <w:pPr>
              <w:pStyle w:val="0"/>
              <w:jc w:val="center"/>
            </w:pPr>
            <w:r>
              <w:rPr>
                <w:sz w:val="20"/>
              </w:rPr>
              <w:t xml:space="preserve">Дата рассмотрения</w:t>
            </w:r>
          </w:p>
        </w:tc>
        <w:tc>
          <w:tcPr>
            <w:tcW w:w="1200" w:type="dxa"/>
            <w:vMerge w:val="restart"/>
          </w:tcPr>
          <w:p>
            <w:pPr>
              <w:pStyle w:val="0"/>
              <w:jc w:val="center"/>
            </w:pPr>
            <w:r>
              <w:rPr>
                <w:sz w:val="20"/>
              </w:rPr>
              <w:t xml:space="preserve">Результат (удовлетворено, отказано)</w:t>
            </w:r>
          </w:p>
        </w:tc>
        <w:tc>
          <w:tcPr>
            <w:tcW w:w="1440" w:type="dxa"/>
            <w:vMerge w:val="restart"/>
          </w:tcPr>
          <w:p>
            <w:pPr>
              <w:pStyle w:val="0"/>
              <w:jc w:val="center"/>
            </w:pPr>
            <w:r>
              <w:rPr>
                <w:sz w:val="20"/>
              </w:rPr>
              <w:t xml:space="preserve">Дата обращения к исполнению</w:t>
            </w:r>
          </w:p>
        </w:tc>
        <w:tc>
          <w:tcPr>
            <w:tcW w:w="1080" w:type="dxa"/>
            <w:vMerge w:val="restart"/>
          </w:tcPr>
          <w:p>
            <w:pPr>
              <w:pStyle w:val="0"/>
              <w:jc w:val="center"/>
            </w:pPr>
            <w:r>
              <w:rPr>
                <w:sz w:val="20"/>
              </w:rPr>
              <w:t xml:space="preserve">Списано в архив (дата, N описи)</w:t>
            </w:r>
          </w:p>
        </w:tc>
      </w:tr>
      <w:tr>
        <w:tc>
          <w:tcPr>
            <w:vMerge w:val="continue"/>
          </w:tcPr>
          <w:p/>
        </w:tc>
        <w:tc>
          <w:tcPr>
            <w:vMerge w:val="continue"/>
          </w:tcPr>
          <w:p/>
        </w:tc>
        <w:tc>
          <w:tcPr>
            <w:vMerge w:val="continue"/>
          </w:tcPr>
          <w:p/>
        </w:tc>
        <w:tc>
          <w:tcPr>
            <w:vMerge w:val="continue"/>
          </w:tcPr>
          <w:p/>
        </w:tc>
        <w:tc>
          <w:tcPr>
            <w:tcW w:w="849" w:type="dxa"/>
          </w:tcPr>
          <w:p>
            <w:pPr>
              <w:pStyle w:val="0"/>
              <w:jc w:val="center"/>
            </w:pPr>
            <w:r>
              <w:rPr>
                <w:sz w:val="20"/>
              </w:rPr>
              <w:t xml:space="preserve">Ходатайства</w:t>
            </w:r>
          </w:p>
        </w:tc>
        <w:tc>
          <w:tcPr>
            <w:tcW w:w="840" w:type="dxa"/>
          </w:tcPr>
          <w:p>
            <w:pPr>
              <w:pStyle w:val="0"/>
              <w:jc w:val="center"/>
            </w:pPr>
            <w:r>
              <w:rPr>
                <w:sz w:val="20"/>
              </w:rPr>
              <w:t xml:space="preserve">Подтвержд. документов</w:t>
            </w:r>
          </w:p>
        </w:tc>
        <w:tc>
          <w:tcPr>
            <w:vMerge w:val="continue"/>
          </w:tcPr>
          <w:p/>
        </w:tc>
        <w:tc>
          <w:tcPr>
            <w:vMerge w:val="continue"/>
          </w:tcPr>
          <w:p/>
        </w:tc>
        <w:tc>
          <w:tcPr>
            <w:vMerge w:val="continue"/>
          </w:tcPr>
          <w:p/>
        </w:tc>
        <w:tc>
          <w:tcPr>
            <w:vMerge w:val="continue"/>
          </w:tcPr>
          <w:p/>
        </w:tc>
      </w:tr>
      <w:tr>
        <w:tc>
          <w:tcPr>
            <w:tcW w:w="780" w:type="dxa"/>
          </w:tcPr>
          <w:p>
            <w:pPr>
              <w:pStyle w:val="0"/>
              <w:jc w:val="center"/>
            </w:pPr>
            <w:r>
              <w:rPr>
                <w:sz w:val="20"/>
              </w:rPr>
              <w:t xml:space="preserve">1</w:t>
            </w:r>
          </w:p>
        </w:tc>
        <w:tc>
          <w:tcPr>
            <w:tcW w:w="1113" w:type="dxa"/>
          </w:tcPr>
          <w:p>
            <w:pPr>
              <w:pStyle w:val="0"/>
              <w:jc w:val="center"/>
            </w:pPr>
            <w:r>
              <w:rPr>
                <w:sz w:val="20"/>
              </w:rPr>
              <w:t xml:space="preserve">2</w:t>
            </w:r>
          </w:p>
        </w:tc>
        <w:tc>
          <w:tcPr>
            <w:tcW w:w="867" w:type="dxa"/>
          </w:tcPr>
          <w:p>
            <w:pPr>
              <w:pStyle w:val="0"/>
              <w:jc w:val="center"/>
            </w:pPr>
            <w:r>
              <w:rPr>
                <w:sz w:val="20"/>
              </w:rPr>
              <w:t xml:space="preserve">3</w:t>
            </w:r>
          </w:p>
        </w:tc>
        <w:tc>
          <w:tcPr>
            <w:tcW w:w="831" w:type="dxa"/>
          </w:tcPr>
          <w:p>
            <w:pPr>
              <w:pStyle w:val="0"/>
              <w:jc w:val="center"/>
            </w:pPr>
            <w:r>
              <w:rPr>
                <w:sz w:val="20"/>
              </w:rPr>
              <w:t xml:space="preserve">5</w:t>
            </w:r>
          </w:p>
        </w:tc>
        <w:tc>
          <w:tcPr>
            <w:gridSpan w:val="2"/>
            <w:tcW w:w="1689" w:type="dxa"/>
          </w:tcPr>
          <w:p>
            <w:pPr>
              <w:pStyle w:val="0"/>
              <w:jc w:val="center"/>
            </w:pPr>
            <w:r>
              <w:rPr>
                <w:sz w:val="20"/>
              </w:rPr>
              <w:t xml:space="preserve">6</w:t>
            </w:r>
          </w:p>
        </w:tc>
        <w:tc>
          <w:tcPr>
            <w:tcW w:w="840" w:type="dxa"/>
          </w:tcPr>
          <w:p>
            <w:pPr>
              <w:pStyle w:val="0"/>
              <w:jc w:val="center"/>
            </w:pPr>
            <w:r>
              <w:rPr>
                <w:sz w:val="20"/>
              </w:rPr>
              <w:t xml:space="preserve">7</w:t>
            </w:r>
          </w:p>
        </w:tc>
        <w:tc>
          <w:tcPr>
            <w:tcW w:w="1200" w:type="dxa"/>
          </w:tcPr>
          <w:p>
            <w:pPr>
              <w:pStyle w:val="0"/>
              <w:jc w:val="center"/>
            </w:pPr>
            <w:r>
              <w:rPr>
                <w:sz w:val="20"/>
              </w:rPr>
              <w:t xml:space="preserve">8</w:t>
            </w:r>
          </w:p>
        </w:tc>
        <w:tc>
          <w:tcPr>
            <w:tcW w:w="1440" w:type="dxa"/>
          </w:tcPr>
          <w:p>
            <w:pPr>
              <w:pStyle w:val="0"/>
              <w:jc w:val="center"/>
            </w:pPr>
            <w:r>
              <w:rPr>
                <w:sz w:val="20"/>
              </w:rPr>
              <w:t xml:space="preserve">9</w:t>
            </w:r>
          </w:p>
        </w:tc>
        <w:tc>
          <w:tcPr>
            <w:tcW w:w="1080" w:type="dxa"/>
          </w:tcPr>
          <w:p>
            <w:pPr>
              <w:pStyle w:val="0"/>
              <w:jc w:val="center"/>
            </w:pPr>
            <w:r>
              <w:rPr>
                <w:sz w:val="20"/>
              </w:rPr>
              <w:t xml:space="preserve">10</w:t>
            </w:r>
          </w:p>
        </w:tc>
      </w:tr>
      <w:tr>
        <w:tc>
          <w:tcPr>
            <w:tcW w:w="780" w:type="dxa"/>
          </w:tcPr>
          <w:p>
            <w:pPr>
              <w:pStyle w:val="0"/>
            </w:pPr>
            <w:r>
              <w:rPr>
                <w:sz w:val="20"/>
              </w:rPr>
            </w:r>
          </w:p>
        </w:tc>
        <w:tc>
          <w:tcPr>
            <w:tcW w:w="1113" w:type="dxa"/>
          </w:tcPr>
          <w:p>
            <w:pPr>
              <w:pStyle w:val="0"/>
            </w:pPr>
            <w:r>
              <w:rPr>
                <w:sz w:val="20"/>
              </w:rPr>
            </w:r>
          </w:p>
        </w:tc>
        <w:tc>
          <w:tcPr>
            <w:tcW w:w="867" w:type="dxa"/>
          </w:tcPr>
          <w:p>
            <w:pPr>
              <w:pStyle w:val="0"/>
            </w:pPr>
            <w:r>
              <w:rPr>
                <w:sz w:val="20"/>
              </w:rPr>
            </w:r>
          </w:p>
        </w:tc>
        <w:tc>
          <w:tcPr>
            <w:tcW w:w="831" w:type="dxa"/>
          </w:tcPr>
          <w:p>
            <w:pPr>
              <w:pStyle w:val="0"/>
            </w:pPr>
            <w:r>
              <w:rPr>
                <w:sz w:val="20"/>
              </w:rPr>
            </w:r>
          </w:p>
        </w:tc>
        <w:tc>
          <w:tcPr>
            <w:gridSpan w:val="2"/>
            <w:tcW w:w="1689" w:type="dxa"/>
          </w:tcPr>
          <w:p>
            <w:pPr>
              <w:pStyle w:val="0"/>
            </w:pPr>
            <w:r>
              <w:rPr>
                <w:sz w:val="20"/>
              </w:rPr>
            </w:r>
          </w:p>
        </w:tc>
        <w:tc>
          <w:tcPr>
            <w:tcW w:w="840" w:type="dxa"/>
          </w:tcPr>
          <w:p>
            <w:pPr>
              <w:pStyle w:val="0"/>
            </w:pPr>
            <w:r>
              <w:rPr>
                <w:sz w:val="20"/>
              </w:rPr>
            </w:r>
          </w:p>
        </w:tc>
        <w:tc>
          <w:tcPr>
            <w:tcW w:w="1200" w:type="dxa"/>
          </w:tcPr>
          <w:p>
            <w:pPr>
              <w:pStyle w:val="0"/>
            </w:pPr>
            <w:r>
              <w:rPr>
                <w:sz w:val="20"/>
              </w:rPr>
            </w:r>
          </w:p>
        </w:tc>
        <w:tc>
          <w:tcPr>
            <w:tcW w:w="1440" w:type="dxa"/>
          </w:tcPr>
          <w:p>
            <w:pPr>
              <w:pStyle w:val="0"/>
            </w:pPr>
            <w:r>
              <w:rPr>
                <w:sz w:val="20"/>
              </w:rPr>
            </w:r>
          </w:p>
        </w:tc>
        <w:tc>
          <w:tcPr>
            <w:tcW w:w="1080" w:type="dxa"/>
          </w:tcPr>
          <w:p>
            <w:pPr>
              <w:pStyle w:val="0"/>
            </w:pPr>
            <w:r>
              <w:rPr>
                <w:sz w:val="20"/>
              </w:rPr>
            </w:r>
          </w:p>
        </w:tc>
      </w:tr>
      <w:tr>
        <w:tc>
          <w:tcPr>
            <w:tcW w:w="780" w:type="dxa"/>
          </w:tcPr>
          <w:p>
            <w:pPr>
              <w:pStyle w:val="0"/>
            </w:pPr>
            <w:r>
              <w:rPr>
                <w:sz w:val="20"/>
              </w:rPr>
            </w:r>
          </w:p>
        </w:tc>
        <w:tc>
          <w:tcPr>
            <w:tcW w:w="1113" w:type="dxa"/>
          </w:tcPr>
          <w:p>
            <w:pPr>
              <w:pStyle w:val="0"/>
            </w:pPr>
            <w:r>
              <w:rPr>
                <w:sz w:val="20"/>
              </w:rPr>
            </w:r>
          </w:p>
        </w:tc>
        <w:tc>
          <w:tcPr>
            <w:tcW w:w="867" w:type="dxa"/>
          </w:tcPr>
          <w:p>
            <w:pPr>
              <w:pStyle w:val="0"/>
            </w:pPr>
            <w:r>
              <w:rPr>
                <w:sz w:val="20"/>
              </w:rPr>
            </w:r>
          </w:p>
        </w:tc>
        <w:tc>
          <w:tcPr>
            <w:tcW w:w="831" w:type="dxa"/>
          </w:tcPr>
          <w:p>
            <w:pPr>
              <w:pStyle w:val="0"/>
            </w:pPr>
            <w:r>
              <w:rPr>
                <w:sz w:val="20"/>
              </w:rPr>
            </w:r>
          </w:p>
        </w:tc>
        <w:tc>
          <w:tcPr>
            <w:gridSpan w:val="2"/>
            <w:tcW w:w="1689" w:type="dxa"/>
          </w:tcPr>
          <w:p>
            <w:pPr>
              <w:pStyle w:val="0"/>
            </w:pPr>
            <w:r>
              <w:rPr>
                <w:sz w:val="20"/>
              </w:rPr>
            </w:r>
          </w:p>
        </w:tc>
        <w:tc>
          <w:tcPr>
            <w:tcW w:w="840" w:type="dxa"/>
          </w:tcPr>
          <w:p>
            <w:pPr>
              <w:pStyle w:val="0"/>
            </w:pPr>
            <w:r>
              <w:rPr>
                <w:sz w:val="20"/>
              </w:rPr>
            </w:r>
          </w:p>
        </w:tc>
        <w:tc>
          <w:tcPr>
            <w:tcW w:w="1200" w:type="dxa"/>
          </w:tcPr>
          <w:p>
            <w:pPr>
              <w:pStyle w:val="0"/>
            </w:pPr>
            <w:r>
              <w:rPr>
                <w:sz w:val="20"/>
              </w:rPr>
            </w:r>
          </w:p>
        </w:tc>
        <w:tc>
          <w:tcPr>
            <w:tcW w:w="1440" w:type="dxa"/>
          </w:tcPr>
          <w:p>
            <w:pPr>
              <w:pStyle w:val="0"/>
            </w:pPr>
            <w:r>
              <w:rPr>
                <w:sz w:val="20"/>
              </w:rPr>
            </w:r>
          </w:p>
        </w:tc>
        <w:tc>
          <w:tcPr>
            <w:tcW w:w="1080" w:type="dxa"/>
          </w:tcPr>
          <w:p>
            <w:pPr>
              <w:pStyle w:val="0"/>
            </w:pPr>
            <w:r>
              <w:rPr>
                <w:sz w:val="20"/>
              </w:rPr>
            </w:r>
          </w:p>
        </w:tc>
      </w:tr>
      <w:tr>
        <w:tc>
          <w:tcPr>
            <w:tcW w:w="780" w:type="dxa"/>
          </w:tcPr>
          <w:p>
            <w:pPr>
              <w:pStyle w:val="0"/>
            </w:pPr>
            <w:r>
              <w:rPr>
                <w:sz w:val="20"/>
              </w:rPr>
            </w:r>
          </w:p>
        </w:tc>
        <w:tc>
          <w:tcPr>
            <w:tcW w:w="1113" w:type="dxa"/>
          </w:tcPr>
          <w:p>
            <w:pPr>
              <w:pStyle w:val="0"/>
            </w:pPr>
            <w:r>
              <w:rPr>
                <w:sz w:val="20"/>
              </w:rPr>
            </w:r>
          </w:p>
        </w:tc>
        <w:tc>
          <w:tcPr>
            <w:tcW w:w="867" w:type="dxa"/>
          </w:tcPr>
          <w:p>
            <w:pPr>
              <w:pStyle w:val="0"/>
            </w:pPr>
            <w:r>
              <w:rPr>
                <w:sz w:val="20"/>
              </w:rPr>
            </w:r>
          </w:p>
        </w:tc>
        <w:tc>
          <w:tcPr>
            <w:tcW w:w="831" w:type="dxa"/>
          </w:tcPr>
          <w:p>
            <w:pPr>
              <w:pStyle w:val="0"/>
            </w:pPr>
            <w:r>
              <w:rPr>
                <w:sz w:val="20"/>
              </w:rPr>
            </w:r>
          </w:p>
        </w:tc>
        <w:tc>
          <w:tcPr>
            <w:gridSpan w:val="2"/>
            <w:tcW w:w="1689" w:type="dxa"/>
          </w:tcPr>
          <w:p>
            <w:pPr>
              <w:pStyle w:val="0"/>
            </w:pPr>
            <w:r>
              <w:rPr>
                <w:sz w:val="20"/>
              </w:rPr>
            </w:r>
          </w:p>
        </w:tc>
        <w:tc>
          <w:tcPr>
            <w:tcW w:w="840" w:type="dxa"/>
          </w:tcPr>
          <w:p>
            <w:pPr>
              <w:pStyle w:val="0"/>
            </w:pPr>
            <w:r>
              <w:rPr>
                <w:sz w:val="20"/>
              </w:rPr>
            </w:r>
          </w:p>
        </w:tc>
        <w:tc>
          <w:tcPr>
            <w:tcW w:w="1200" w:type="dxa"/>
          </w:tcPr>
          <w:p>
            <w:pPr>
              <w:pStyle w:val="0"/>
            </w:pPr>
            <w:r>
              <w:rPr>
                <w:sz w:val="20"/>
              </w:rPr>
            </w:r>
          </w:p>
        </w:tc>
        <w:tc>
          <w:tcPr>
            <w:tcW w:w="1440" w:type="dxa"/>
          </w:tcPr>
          <w:p>
            <w:pPr>
              <w:pStyle w:val="0"/>
            </w:pPr>
            <w:r>
              <w:rPr>
                <w:sz w:val="20"/>
              </w:rPr>
            </w:r>
          </w:p>
        </w:tc>
        <w:tc>
          <w:tcPr>
            <w:tcW w:w="1080" w:type="dxa"/>
          </w:tcPr>
          <w:p>
            <w:pPr>
              <w:pStyle w:val="0"/>
            </w:pPr>
            <w:r>
              <w:rPr>
                <w:sz w:val="20"/>
              </w:rPr>
            </w:r>
          </w:p>
        </w:tc>
      </w:tr>
    </w:tbl>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21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18.02.2016 N 33)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8.2</w:t>
      </w:r>
    </w:p>
    <w:p>
      <w:pPr>
        <w:pStyle w:val="0"/>
      </w:pPr>
      <w:r>
        <w:rPr>
          <w:sz w:val="20"/>
        </w:rPr>
      </w:r>
    </w:p>
    <w:bookmarkStart w:id="3501" w:name="P3501"/>
    <w:bookmarkEnd w:id="3501"/>
    <w:p>
      <w:pPr>
        <w:pStyle w:val="0"/>
        <w:jc w:val="center"/>
      </w:pPr>
      <w:r>
        <w:rPr>
          <w:sz w:val="20"/>
        </w:rPr>
        <w:t xml:space="preserve">Журнал</w:t>
      </w:r>
    </w:p>
    <w:p>
      <w:pPr>
        <w:pStyle w:val="0"/>
        <w:jc w:val="center"/>
      </w:pPr>
      <w:r>
        <w:rPr>
          <w:sz w:val="20"/>
        </w:rPr>
        <w:t xml:space="preserve">учета ходатайств о производстве выемки предметов</w:t>
      </w:r>
    </w:p>
    <w:p>
      <w:pPr>
        <w:pStyle w:val="0"/>
        <w:jc w:val="center"/>
      </w:pPr>
      <w:r>
        <w:rPr>
          <w:sz w:val="20"/>
        </w:rPr>
        <w:t xml:space="preserve">и документов, содержащих информацию о вкладах и счетах</w:t>
      </w:r>
    </w:p>
    <w:p>
      <w:pPr>
        <w:pStyle w:val="0"/>
        <w:jc w:val="center"/>
      </w:pPr>
      <w:r>
        <w:rPr>
          <w:sz w:val="20"/>
        </w:rPr>
        <w:t xml:space="preserve">в банках и иных кредитных организациях, о наложении ареста</w:t>
      </w:r>
    </w:p>
    <w:p>
      <w:pPr>
        <w:pStyle w:val="0"/>
        <w:jc w:val="center"/>
      </w:pPr>
      <w:r>
        <w:rPr>
          <w:sz w:val="20"/>
        </w:rPr>
        <w:t xml:space="preserve">на корреспонденцию, разрешении ее на осмотр и выемку</w:t>
      </w:r>
    </w:p>
    <w:p>
      <w:pPr>
        <w:pStyle w:val="0"/>
        <w:jc w:val="center"/>
      </w:pPr>
      <w:r>
        <w:rPr>
          <w:sz w:val="20"/>
        </w:rPr>
        <w:t xml:space="preserve">в учреждениях связи, о контроле и записи телефонных и иных</w:t>
      </w:r>
    </w:p>
    <w:p>
      <w:pPr>
        <w:pStyle w:val="0"/>
        <w:jc w:val="center"/>
      </w:pPr>
      <w:r>
        <w:rPr>
          <w:sz w:val="20"/>
        </w:rPr>
        <w:t xml:space="preserve">переговоров, о получении информации о соединениях</w:t>
      </w:r>
    </w:p>
    <w:p>
      <w:pPr>
        <w:pStyle w:val="0"/>
        <w:jc w:val="center"/>
      </w:pPr>
      <w:r>
        <w:rPr>
          <w:sz w:val="20"/>
        </w:rPr>
        <w:t xml:space="preserve">между абонентами и (или) абонентскими устройствами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20"/>
        <w:gridCol w:w="1247"/>
        <w:gridCol w:w="1531"/>
        <w:gridCol w:w="1380"/>
        <w:gridCol w:w="1134"/>
        <w:gridCol w:w="1437"/>
        <w:gridCol w:w="1225"/>
      </w:tblGrid>
      <w:tr>
        <w:tc>
          <w:tcPr>
            <w:tcW w:w="1020" w:type="dxa"/>
          </w:tcPr>
          <w:p>
            <w:pPr>
              <w:pStyle w:val="0"/>
              <w:jc w:val="center"/>
            </w:pPr>
            <w:r>
              <w:rPr>
                <w:sz w:val="20"/>
              </w:rPr>
              <w:t xml:space="preserve">N материала (п/п)</w:t>
            </w:r>
          </w:p>
        </w:tc>
        <w:tc>
          <w:tcPr>
            <w:tcW w:w="1247" w:type="dxa"/>
          </w:tcPr>
          <w:p>
            <w:pPr>
              <w:pStyle w:val="0"/>
              <w:jc w:val="center"/>
            </w:pPr>
            <w:r>
              <w:rPr>
                <w:sz w:val="20"/>
              </w:rPr>
              <w:t xml:space="preserve">Дата регистрации материала</w:t>
            </w:r>
          </w:p>
        </w:tc>
        <w:tc>
          <w:tcPr>
            <w:tcW w:w="1531" w:type="dxa"/>
          </w:tcPr>
          <w:p>
            <w:pPr>
              <w:pStyle w:val="0"/>
              <w:jc w:val="center"/>
            </w:pPr>
            <w:r>
              <w:rPr>
                <w:sz w:val="20"/>
              </w:rPr>
              <w:t xml:space="preserve">Наименование мероприятия</w:t>
            </w:r>
          </w:p>
        </w:tc>
        <w:tc>
          <w:tcPr>
            <w:tcW w:w="1380" w:type="dxa"/>
          </w:tcPr>
          <w:p>
            <w:pPr>
              <w:pStyle w:val="0"/>
              <w:jc w:val="center"/>
            </w:pPr>
            <w:r>
              <w:rPr>
                <w:sz w:val="20"/>
              </w:rPr>
              <w:t xml:space="preserve">Срок, на который вынесено судебное решение</w:t>
            </w:r>
          </w:p>
        </w:tc>
        <w:tc>
          <w:tcPr>
            <w:tcW w:w="1134" w:type="dxa"/>
          </w:tcPr>
          <w:p>
            <w:pPr>
              <w:pStyle w:val="0"/>
              <w:jc w:val="center"/>
            </w:pPr>
            <w:r>
              <w:rPr>
                <w:sz w:val="20"/>
              </w:rPr>
              <w:t xml:space="preserve">Судья, вынесший судебное решение</w:t>
            </w:r>
          </w:p>
        </w:tc>
        <w:tc>
          <w:tcPr>
            <w:tcW w:w="1437" w:type="dxa"/>
          </w:tcPr>
          <w:p>
            <w:pPr>
              <w:pStyle w:val="0"/>
              <w:jc w:val="center"/>
            </w:pPr>
            <w:r>
              <w:rPr>
                <w:sz w:val="20"/>
              </w:rPr>
              <w:t xml:space="preserve">Расписка работника в получении судебного решения</w:t>
            </w:r>
          </w:p>
        </w:tc>
        <w:tc>
          <w:tcPr>
            <w:tcW w:w="1225" w:type="dxa"/>
          </w:tcPr>
          <w:p>
            <w:pPr>
              <w:pStyle w:val="0"/>
              <w:jc w:val="center"/>
            </w:pPr>
            <w:r>
              <w:rPr>
                <w:sz w:val="20"/>
              </w:rPr>
              <w:t xml:space="preserve">Результат (удовлетворено, отказано)</w:t>
            </w:r>
          </w:p>
        </w:tc>
      </w:tr>
      <w:tr>
        <w:tc>
          <w:tcPr>
            <w:tcW w:w="1020" w:type="dxa"/>
          </w:tcPr>
          <w:p>
            <w:pPr>
              <w:pStyle w:val="0"/>
              <w:jc w:val="center"/>
            </w:pPr>
            <w:r>
              <w:rPr>
                <w:sz w:val="20"/>
              </w:rPr>
              <w:t xml:space="preserve">1</w:t>
            </w:r>
          </w:p>
        </w:tc>
        <w:tc>
          <w:tcPr>
            <w:tcW w:w="1247" w:type="dxa"/>
          </w:tcPr>
          <w:p>
            <w:pPr>
              <w:pStyle w:val="0"/>
              <w:jc w:val="center"/>
            </w:pPr>
            <w:r>
              <w:rPr>
                <w:sz w:val="20"/>
              </w:rPr>
              <w:t xml:space="preserve">2</w:t>
            </w:r>
          </w:p>
        </w:tc>
        <w:tc>
          <w:tcPr>
            <w:tcW w:w="1531" w:type="dxa"/>
          </w:tcPr>
          <w:p>
            <w:pPr>
              <w:pStyle w:val="0"/>
              <w:jc w:val="center"/>
            </w:pPr>
            <w:r>
              <w:rPr>
                <w:sz w:val="20"/>
              </w:rPr>
              <w:t xml:space="preserve">3</w:t>
            </w:r>
          </w:p>
        </w:tc>
        <w:tc>
          <w:tcPr>
            <w:tcW w:w="1380" w:type="dxa"/>
          </w:tcPr>
          <w:p>
            <w:pPr>
              <w:pStyle w:val="0"/>
              <w:jc w:val="center"/>
            </w:pPr>
            <w:r>
              <w:rPr>
                <w:sz w:val="20"/>
              </w:rPr>
              <w:t xml:space="preserve">4</w:t>
            </w:r>
          </w:p>
        </w:tc>
        <w:tc>
          <w:tcPr>
            <w:tcW w:w="1134" w:type="dxa"/>
          </w:tcPr>
          <w:p>
            <w:pPr>
              <w:pStyle w:val="0"/>
              <w:jc w:val="center"/>
            </w:pPr>
            <w:r>
              <w:rPr>
                <w:sz w:val="20"/>
              </w:rPr>
              <w:t xml:space="preserve">5</w:t>
            </w:r>
          </w:p>
        </w:tc>
        <w:tc>
          <w:tcPr>
            <w:tcW w:w="1437" w:type="dxa"/>
          </w:tcPr>
          <w:p>
            <w:pPr>
              <w:pStyle w:val="0"/>
              <w:jc w:val="center"/>
            </w:pPr>
            <w:r>
              <w:rPr>
                <w:sz w:val="20"/>
              </w:rPr>
              <w:t xml:space="preserve">6</w:t>
            </w:r>
          </w:p>
        </w:tc>
        <w:tc>
          <w:tcPr>
            <w:tcW w:w="1225" w:type="dxa"/>
          </w:tcPr>
          <w:p>
            <w:pPr>
              <w:pStyle w:val="0"/>
              <w:jc w:val="center"/>
            </w:pPr>
            <w:r>
              <w:rPr>
                <w:sz w:val="20"/>
              </w:rPr>
              <w:t xml:space="preserve">7</w:t>
            </w:r>
          </w:p>
        </w:tc>
      </w:tr>
      <w:tr>
        <w:tc>
          <w:tcPr>
            <w:tcW w:w="1020" w:type="dxa"/>
          </w:tcPr>
          <w:p>
            <w:pPr>
              <w:pStyle w:val="0"/>
            </w:pPr>
            <w:r>
              <w:rPr>
                <w:sz w:val="20"/>
              </w:rPr>
            </w:r>
          </w:p>
        </w:tc>
        <w:tc>
          <w:tcPr>
            <w:tcW w:w="1247" w:type="dxa"/>
          </w:tcPr>
          <w:p>
            <w:pPr>
              <w:pStyle w:val="0"/>
            </w:pPr>
            <w:r>
              <w:rPr>
                <w:sz w:val="20"/>
              </w:rPr>
            </w:r>
          </w:p>
        </w:tc>
        <w:tc>
          <w:tcPr>
            <w:tcW w:w="1531" w:type="dxa"/>
          </w:tcPr>
          <w:p>
            <w:pPr>
              <w:pStyle w:val="0"/>
            </w:pPr>
            <w:r>
              <w:rPr>
                <w:sz w:val="20"/>
              </w:rPr>
            </w:r>
          </w:p>
        </w:tc>
        <w:tc>
          <w:tcPr>
            <w:tcW w:w="1380" w:type="dxa"/>
          </w:tcPr>
          <w:p>
            <w:pPr>
              <w:pStyle w:val="0"/>
            </w:pPr>
            <w:r>
              <w:rPr>
                <w:sz w:val="20"/>
              </w:rPr>
            </w:r>
          </w:p>
        </w:tc>
        <w:tc>
          <w:tcPr>
            <w:tcW w:w="1134" w:type="dxa"/>
          </w:tcPr>
          <w:p>
            <w:pPr>
              <w:pStyle w:val="0"/>
            </w:pPr>
            <w:r>
              <w:rPr>
                <w:sz w:val="20"/>
              </w:rPr>
            </w:r>
          </w:p>
        </w:tc>
        <w:tc>
          <w:tcPr>
            <w:tcW w:w="1437" w:type="dxa"/>
          </w:tcPr>
          <w:p>
            <w:pPr>
              <w:pStyle w:val="0"/>
            </w:pPr>
            <w:r>
              <w:rPr>
                <w:sz w:val="20"/>
              </w:rPr>
            </w:r>
          </w:p>
        </w:tc>
        <w:tc>
          <w:tcPr>
            <w:tcW w:w="1225" w:type="dxa"/>
          </w:tcPr>
          <w:p>
            <w:pPr>
              <w:pStyle w:val="0"/>
            </w:pPr>
            <w:r>
              <w:rPr>
                <w:sz w:val="20"/>
              </w:rPr>
            </w:r>
          </w:p>
        </w:tc>
      </w:tr>
      <w:tr>
        <w:tc>
          <w:tcPr>
            <w:tcW w:w="1020" w:type="dxa"/>
          </w:tcPr>
          <w:p>
            <w:pPr>
              <w:pStyle w:val="0"/>
            </w:pPr>
            <w:r>
              <w:rPr>
                <w:sz w:val="20"/>
              </w:rPr>
            </w:r>
          </w:p>
        </w:tc>
        <w:tc>
          <w:tcPr>
            <w:tcW w:w="1247" w:type="dxa"/>
          </w:tcPr>
          <w:p>
            <w:pPr>
              <w:pStyle w:val="0"/>
            </w:pPr>
            <w:r>
              <w:rPr>
                <w:sz w:val="20"/>
              </w:rPr>
            </w:r>
          </w:p>
        </w:tc>
        <w:tc>
          <w:tcPr>
            <w:tcW w:w="1531" w:type="dxa"/>
          </w:tcPr>
          <w:p>
            <w:pPr>
              <w:pStyle w:val="0"/>
            </w:pPr>
            <w:r>
              <w:rPr>
                <w:sz w:val="20"/>
              </w:rPr>
            </w:r>
          </w:p>
        </w:tc>
        <w:tc>
          <w:tcPr>
            <w:tcW w:w="1380" w:type="dxa"/>
          </w:tcPr>
          <w:p>
            <w:pPr>
              <w:pStyle w:val="0"/>
            </w:pPr>
            <w:r>
              <w:rPr>
                <w:sz w:val="20"/>
              </w:rPr>
            </w:r>
          </w:p>
        </w:tc>
        <w:tc>
          <w:tcPr>
            <w:tcW w:w="1134" w:type="dxa"/>
          </w:tcPr>
          <w:p>
            <w:pPr>
              <w:pStyle w:val="0"/>
            </w:pPr>
            <w:r>
              <w:rPr>
                <w:sz w:val="20"/>
              </w:rPr>
            </w:r>
          </w:p>
        </w:tc>
        <w:tc>
          <w:tcPr>
            <w:tcW w:w="1437" w:type="dxa"/>
          </w:tcPr>
          <w:p>
            <w:pPr>
              <w:pStyle w:val="0"/>
            </w:pPr>
            <w:r>
              <w:rPr>
                <w:sz w:val="20"/>
              </w:rPr>
            </w:r>
          </w:p>
        </w:tc>
        <w:tc>
          <w:tcPr>
            <w:tcW w:w="1225" w:type="dxa"/>
          </w:tcPr>
          <w:p>
            <w:pPr>
              <w:pStyle w:val="0"/>
            </w:pPr>
            <w:r>
              <w:rPr>
                <w:sz w:val="20"/>
              </w:rPr>
            </w:r>
          </w:p>
        </w:tc>
      </w:tr>
      <w:tr>
        <w:tc>
          <w:tcPr>
            <w:tcW w:w="1020" w:type="dxa"/>
          </w:tcPr>
          <w:p>
            <w:pPr>
              <w:pStyle w:val="0"/>
            </w:pPr>
            <w:r>
              <w:rPr>
                <w:sz w:val="20"/>
              </w:rPr>
            </w:r>
          </w:p>
        </w:tc>
        <w:tc>
          <w:tcPr>
            <w:tcW w:w="1247" w:type="dxa"/>
          </w:tcPr>
          <w:p>
            <w:pPr>
              <w:pStyle w:val="0"/>
            </w:pPr>
            <w:r>
              <w:rPr>
                <w:sz w:val="20"/>
              </w:rPr>
            </w:r>
          </w:p>
        </w:tc>
        <w:tc>
          <w:tcPr>
            <w:tcW w:w="1531" w:type="dxa"/>
          </w:tcPr>
          <w:p>
            <w:pPr>
              <w:pStyle w:val="0"/>
            </w:pPr>
            <w:r>
              <w:rPr>
                <w:sz w:val="20"/>
              </w:rPr>
            </w:r>
          </w:p>
        </w:tc>
        <w:tc>
          <w:tcPr>
            <w:tcW w:w="1380" w:type="dxa"/>
          </w:tcPr>
          <w:p>
            <w:pPr>
              <w:pStyle w:val="0"/>
            </w:pPr>
            <w:r>
              <w:rPr>
                <w:sz w:val="20"/>
              </w:rPr>
            </w:r>
          </w:p>
        </w:tc>
        <w:tc>
          <w:tcPr>
            <w:tcW w:w="1134" w:type="dxa"/>
          </w:tcPr>
          <w:p>
            <w:pPr>
              <w:pStyle w:val="0"/>
            </w:pPr>
            <w:r>
              <w:rPr>
                <w:sz w:val="20"/>
              </w:rPr>
            </w:r>
          </w:p>
        </w:tc>
        <w:tc>
          <w:tcPr>
            <w:tcW w:w="1437" w:type="dxa"/>
          </w:tcPr>
          <w:p>
            <w:pPr>
              <w:pStyle w:val="0"/>
            </w:pPr>
            <w:r>
              <w:rPr>
                <w:sz w:val="20"/>
              </w:rPr>
            </w:r>
          </w:p>
        </w:tc>
        <w:tc>
          <w:tcPr>
            <w:tcW w:w="1225" w:type="dxa"/>
          </w:tcPr>
          <w:p>
            <w:pPr>
              <w:pStyle w:val="0"/>
            </w:pPr>
            <w:r>
              <w:rPr>
                <w:sz w:val="20"/>
              </w:rPr>
            </w:r>
          </w:p>
        </w:tc>
      </w:tr>
    </w:tbl>
    <w:p>
      <w:pPr>
        <w:pStyle w:val="0"/>
        <w:jc w:val="center"/>
      </w:pPr>
      <w:r>
        <w:rPr>
          <w:sz w:val="20"/>
        </w:rPr>
      </w:r>
    </w:p>
    <w:p>
      <w:pPr>
        <w:pStyle w:val="0"/>
      </w:pPr>
      <w:r>
        <w:rPr>
          <w:sz w:val="20"/>
        </w:rPr>
      </w:r>
    </w:p>
    <w:p>
      <w:pPr>
        <w:pStyle w:val="0"/>
      </w:pPr>
      <w:r>
        <w:rPr>
          <w:sz w:val="20"/>
        </w:rPr>
      </w:r>
    </w:p>
    <w:p>
      <w:pPr>
        <w:pStyle w:val="0"/>
        <w:outlineLvl w:val="2"/>
        <w:jc w:val="right"/>
      </w:pPr>
      <w:r>
        <w:rPr>
          <w:sz w:val="20"/>
        </w:rPr>
        <w:t xml:space="preserve">Форма N 8.3</w:t>
      </w:r>
    </w:p>
    <w:p>
      <w:pPr>
        <w:pStyle w:val="0"/>
      </w:pPr>
      <w:r>
        <w:rPr>
          <w:sz w:val="20"/>
        </w:rPr>
      </w:r>
    </w:p>
    <w:p>
      <w:pPr>
        <w:pStyle w:val="0"/>
        <w:jc w:val="center"/>
      </w:pPr>
      <w:r>
        <w:rPr>
          <w:sz w:val="20"/>
        </w:rPr>
        <w:t xml:space="preserve">Регистрационный журнал</w:t>
      </w:r>
    </w:p>
    <w:p>
      <w:pPr>
        <w:pStyle w:val="0"/>
        <w:jc w:val="center"/>
      </w:pPr>
      <w:r>
        <w:rPr>
          <w:sz w:val="20"/>
        </w:rPr>
        <w:t xml:space="preserve">учета ходатайств о производстве контроля</w:t>
      </w:r>
    </w:p>
    <w:p>
      <w:pPr>
        <w:pStyle w:val="0"/>
        <w:jc w:val="center"/>
      </w:pPr>
      <w:r>
        <w:rPr>
          <w:sz w:val="20"/>
        </w:rPr>
        <w:t xml:space="preserve">и записи телефонных и иных переговоров</w:t>
      </w:r>
    </w:p>
    <w:p>
      <w:pPr>
        <w:pStyle w:val="0"/>
      </w:pPr>
      <w:r>
        <w:rPr>
          <w:sz w:val="20"/>
        </w:rPr>
      </w:r>
    </w:p>
    <w:p>
      <w:pPr>
        <w:pStyle w:val="0"/>
        <w:ind w:firstLine="540"/>
        <w:jc w:val="both"/>
      </w:pPr>
      <w:r>
        <w:rPr>
          <w:sz w:val="20"/>
        </w:rPr>
        <w:t xml:space="preserve">Исключен. - </w:t>
      </w:r>
      <w:hyperlink w:history="0" r:id="rId121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w:t>
        </w:r>
      </w:hyperlink>
      <w:r>
        <w:rPr>
          <w:sz w:val="20"/>
        </w:rPr>
        <w:t xml:space="preserve"> Судебного департамента при Верховном Суде РФ от 18.03.2013 N 61.</w:t>
      </w:r>
    </w:p>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Судебного департамента при Верховном Суде РФ</w:t>
            </w:r>
          </w:p>
          <w:p>
            <w:pPr>
              <w:pStyle w:val="0"/>
              <w:jc w:val="center"/>
            </w:pPr>
            <w:r>
              <w:rPr>
                <w:sz w:val="20"/>
                <w:color w:val="392c69"/>
              </w:rPr>
              <w:t xml:space="preserve">от 03.12.2010 </w:t>
            </w:r>
            <w:hyperlink w:history="0" r:id="rId1214"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0"/>
                  <w:color w:val="0000ff"/>
                </w:rPr>
                <w:t xml:space="preserve">N 270</w:t>
              </w:r>
            </w:hyperlink>
            <w:r>
              <w:rPr>
                <w:sz w:val="20"/>
                <w:color w:val="392c69"/>
              </w:rPr>
              <w:t xml:space="preserve">, от 09.04.2015 </w:t>
            </w:r>
            <w:hyperlink w:history="0" r:id="rId1215"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N 95</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8.4</w:t>
      </w:r>
    </w:p>
    <w:p>
      <w:pPr>
        <w:pStyle w:val="0"/>
      </w:pPr>
      <w:r>
        <w:rPr>
          <w:sz w:val="20"/>
        </w:rPr>
      </w:r>
    </w:p>
    <w:bookmarkStart w:id="3563" w:name="P3563"/>
    <w:bookmarkEnd w:id="3563"/>
    <w:p>
      <w:pPr>
        <w:pStyle w:val="1"/>
        <w:jc w:val="both"/>
      </w:pPr>
      <w:r>
        <w:rPr>
          <w:sz w:val="20"/>
        </w:rPr>
        <w:t xml:space="preserve">            Регистрационный журнал учета ходатайств об избрании</w:t>
      </w:r>
    </w:p>
    <w:p>
      <w:pPr>
        <w:pStyle w:val="1"/>
        <w:jc w:val="both"/>
      </w:pPr>
      <w:r>
        <w:rPr>
          <w:sz w:val="20"/>
        </w:rPr>
        <w:t xml:space="preserve">                  меры пресечения в виде домашнего ареста</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0"/>
        <w:gridCol w:w="1980"/>
        <w:gridCol w:w="1485"/>
        <w:gridCol w:w="990"/>
        <w:gridCol w:w="1980"/>
        <w:gridCol w:w="1155"/>
        <w:gridCol w:w="2310"/>
        <w:gridCol w:w="1650"/>
      </w:tblGrid>
      <w:tr>
        <w:tc>
          <w:tcPr>
            <w:tcW w:w="660" w:type="dxa"/>
          </w:tcPr>
          <w:p>
            <w:pPr>
              <w:pStyle w:val="0"/>
              <w:jc w:val="center"/>
            </w:pPr>
            <w:r>
              <w:rPr>
                <w:sz w:val="20"/>
              </w:rPr>
              <w:t xml:space="preserve">N материала</w:t>
            </w:r>
          </w:p>
        </w:tc>
        <w:tc>
          <w:tcPr>
            <w:tcW w:w="1980" w:type="dxa"/>
          </w:tcPr>
          <w:p>
            <w:pPr>
              <w:pStyle w:val="0"/>
              <w:jc w:val="center"/>
            </w:pPr>
            <w:r>
              <w:rPr>
                <w:sz w:val="20"/>
              </w:rPr>
              <w:t xml:space="preserve">Ф.И.О. подозреваемого</w:t>
            </w:r>
          </w:p>
        </w:tc>
        <w:tc>
          <w:tcPr>
            <w:tcW w:w="1485" w:type="dxa"/>
          </w:tcPr>
          <w:p>
            <w:pPr>
              <w:pStyle w:val="0"/>
              <w:jc w:val="center"/>
            </w:pPr>
            <w:r>
              <w:rPr>
                <w:sz w:val="20"/>
              </w:rPr>
              <w:t xml:space="preserve">Дата рождения</w:t>
            </w:r>
          </w:p>
        </w:tc>
        <w:tc>
          <w:tcPr>
            <w:tcW w:w="990" w:type="dxa"/>
          </w:tcPr>
          <w:p>
            <w:pPr>
              <w:pStyle w:val="0"/>
              <w:jc w:val="center"/>
            </w:pPr>
            <w:r>
              <w:rPr>
                <w:sz w:val="20"/>
              </w:rPr>
              <w:t xml:space="preserve">Адрес</w:t>
            </w:r>
          </w:p>
        </w:tc>
        <w:tc>
          <w:tcPr>
            <w:tcW w:w="1980" w:type="dxa"/>
          </w:tcPr>
          <w:p>
            <w:pPr>
              <w:pStyle w:val="0"/>
              <w:jc w:val="center"/>
            </w:pPr>
            <w:r>
              <w:rPr>
                <w:sz w:val="20"/>
              </w:rPr>
              <w:t xml:space="preserve">Гражданство</w:t>
            </w:r>
          </w:p>
        </w:tc>
        <w:tc>
          <w:tcPr>
            <w:tcW w:w="1155" w:type="dxa"/>
          </w:tcPr>
          <w:p>
            <w:pPr>
              <w:pStyle w:val="0"/>
              <w:jc w:val="center"/>
            </w:pPr>
            <w:r>
              <w:rPr>
                <w:sz w:val="20"/>
              </w:rPr>
              <w:t xml:space="preserve">Ст. </w:t>
            </w:r>
            <w:hyperlink w:history="0" r:id="rId1216" w:tooltip="&quot;Уголовный кодекс Российской Федерации&quot; от 13.06.1996 N 63-ФЗ (ред. от 04.08.2023) ------------ Недействующая редакция {КонсультантПлюс}">
              <w:r>
                <w:rPr>
                  <w:sz w:val="20"/>
                  <w:color w:val="0000ff"/>
                </w:rPr>
                <w:t xml:space="preserve">УК</w:t>
              </w:r>
            </w:hyperlink>
            <w:r>
              <w:rPr>
                <w:sz w:val="20"/>
              </w:rPr>
              <w:t xml:space="preserve"> РФ</w:t>
            </w:r>
          </w:p>
        </w:tc>
        <w:tc>
          <w:tcPr>
            <w:tcW w:w="2310" w:type="dxa"/>
          </w:tcPr>
          <w:p>
            <w:pPr>
              <w:pStyle w:val="0"/>
              <w:jc w:val="center"/>
            </w:pPr>
            <w:r>
              <w:rPr>
                <w:sz w:val="20"/>
              </w:rPr>
              <w:t xml:space="preserve">Орган, ведущий расследование</w:t>
            </w:r>
          </w:p>
        </w:tc>
        <w:tc>
          <w:tcPr>
            <w:tcW w:w="1650" w:type="dxa"/>
          </w:tcPr>
          <w:p>
            <w:pPr>
              <w:pStyle w:val="0"/>
              <w:jc w:val="center"/>
            </w:pPr>
            <w:r>
              <w:rPr>
                <w:sz w:val="20"/>
              </w:rPr>
              <w:t xml:space="preserve">Орган, осуществляющий надзор</w:t>
            </w:r>
          </w:p>
        </w:tc>
      </w:tr>
      <w:tr>
        <w:tc>
          <w:tcPr>
            <w:tcW w:w="660" w:type="dxa"/>
          </w:tcPr>
          <w:p>
            <w:pPr>
              <w:pStyle w:val="0"/>
              <w:jc w:val="center"/>
            </w:pPr>
            <w:r>
              <w:rPr>
                <w:sz w:val="20"/>
              </w:rPr>
              <w:t xml:space="preserve">1</w:t>
            </w:r>
          </w:p>
        </w:tc>
        <w:tc>
          <w:tcPr>
            <w:tcW w:w="1980" w:type="dxa"/>
          </w:tcPr>
          <w:p>
            <w:pPr>
              <w:pStyle w:val="0"/>
              <w:jc w:val="center"/>
            </w:pPr>
            <w:r>
              <w:rPr>
                <w:sz w:val="20"/>
              </w:rPr>
              <w:t xml:space="preserve">2</w:t>
            </w:r>
          </w:p>
        </w:tc>
        <w:tc>
          <w:tcPr>
            <w:tcW w:w="1485" w:type="dxa"/>
          </w:tcPr>
          <w:p>
            <w:pPr>
              <w:pStyle w:val="0"/>
              <w:jc w:val="center"/>
            </w:pPr>
            <w:r>
              <w:rPr>
                <w:sz w:val="20"/>
              </w:rPr>
              <w:t xml:space="preserve">3</w:t>
            </w:r>
          </w:p>
        </w:tc>
        <w:tc>
          <w:tcPr>
            <w:tcW w:w="990" w:type="dxa"/>
          </w:tcPr>
          <w:p>
            <w:pPr>
              <w:pStyle w:val="0"/>
              <w:jc w:val="center"/>
            </w:pPr>
            <w:r>
              <w:rPr>
                <w:sz w:val="20"/>
              </w:rPr>
              <w:t xml:space="preserve">4</w:t>
            </w:r>
          </w:p>
        </w:tc>
        <w:tc>
          <w:tcPr>
            <w:tcW w:w="1980" w:type="dxa"/>
          </w:tcPr>
          <w:p>
            <w:pPr>
              <w:pStyle w:val="0"/>
              <w:jc w:val="center"/>
            </w:pPr>
            <w:r>
              <w:rPr>
                <w:sz w:val="20"/>
              </w:rPr>
              <w:t xml:space="preserve">5</w:t>
            </w:r>
          </w:p>
        </w:tc>
        <w:tc>
          <w:tcPr>
            <w:tcW w:w="1155" w:type="dxa"/>
          </w:tcPr>
          <w:p>
            <w:pPr>
              <w:pStyle w:val="0"/>
              <w:jc w:val="center"/>
            </w:pPr>
            <w:r>
              <w:rPr>
                <w:sz w:val="20"/>
              </w:rPr>
              <w:t xml:space="preserve">6</w:t>
            </w:r>
          </w:p>
        </w:tc>
        <w:tc>
          <w:tcPr>
            <w:tcW w:w="2310" w:type="dxa"/>
          </w:tcPr>
          <w:p>
            <w:pPr>
              <w:pStyle w:val="0"/>
              <w:jc w:val="center"/>
            </w:pPr>
            <w:r>
              <w:rPr>
                <w:sz w:val="20"/>
              </w:rPr>
              <w:t xml:space="preserve">7</w:t>
            </w:r>
          </w:p>
        </w:tc>
        <w:tc>
          <w:tcPr>
            <w:tcW w:w="1650" w:type="dxa"/>
          </w:tcPr>
          <w:p>
            <w:pPr>
              <w:pStyle w:val="0"/>
              <w:jc w:val="center"/>
            </w:pPr>
            <w:r>
              <w:rPr>
                <w:sz w:val="20"/>
              </w:rPr>
              <w:t xml:space="preserve">8</w:t>
            </w:r>
          </w:p>
        </w:tc>
      </w:tr>
      <w:tr>
        <w:tc>
          <w:tcPr>
            <w:tcW w:w="660" w:type="dxa"/>
          </w:tcPr>
          <w:p>
            <w:pPr>
              <w:pStyle w:val="0"/>
              <w:jc w:val="both"/>
            </w:pPr>
            <w:r>
              <w:rPr>
                <w:sz w:val="20"/>
              </w:rPr>
            </w:r>
          </w:p>
        </w:tc>
        <w:tc>
          <w:tcPr>
            <w:tcW w:w="1980" w:type="dxa"/>
          </w:tcPr>
          <w:p>
            <w:pPr>
              <w:pStyle w:val="0"/>
              <w:jc w:val="both"/>
            </w:pPr>
            <w:r>
              <w:rPr>
                <w:sz w:val="20"/>
              </w:rPr>
            </w:r>
          </w:p>
        </w:tc>
        <w:tc>
          <w:tcPr>
            <w:tcW w:w="1485" w:type="dxa"/>
          </w:tcPr>
          <w:p>
            <w:pPr>
              <w:pStyle w:val="0"/>
              <w:jc w:val="both"/>
            </w:pPr>
            <w:r>
              <w:rPr>
                <w:sz w:val="20"/>
              </w:rPr>
            </w:r>
          </w:p>
        </w:tc>
        <w:tc>
          <w:tcPr>
            <w:tcW w:w="990" w:type="dxa"/>
          </w:tcPr>
          <w:p>
            <w:pPr>
              <w:pStyle w:val="0"/>
              <w:jc w:val="both"/>
            </w:pPr>
            <w:r>
              <w:rPr>
                <w:sz w:val="20"/>
              </w:rPr>
            </w:r>
          </w:p>
        </w:tc>
        <w:tc>
          <w:tcPr>
            <w:tcW w:w="1980" w:type="dxa"/>
          </w:tcPr>
          <w:p>
            <w:pPr>
              <w:pStyle w:val="0"/>
              <w:jc w:val="both"/>
            </w:pPr>
            <w:r>
              <w:rPr>
                <w:sz w:val="20"/>
              </w:rPr>
            </w:r>
          </w:p>
        </w:tc>
        <w:tc>
          <w:tcPr>
            <w:tcW w:w="1155" w:type="dxa"/>
          </w:tcPr>
          <w:p>
            <w:pPr>
              <w:pStyle w:val="0"/>
              <w:jc w:val="both"/>
            </w:pPr>
            <w:r>
              <w:rPr>
                <w:sz w:val="20"/>
              </w:rPr>
            </w:r>
          </w:p>
        </w:tc>
        <w:tc>
          <w:tcPr>
            <w:tcW w:w="2310" w:type="dxa"/>
          </w:tcPr>
          <w:p>
            <w:pPr>
              <w:pStyle w:val="0"/>
              <w:jc w:val="both"/>
            </w:pPr>
            <w:r>
              <w:rPr>
                <w:sz w:val="20"/>
              </w:rPr>
            </w:r>
          </w:p>
        </w:tc>
        <w:tc>
          <w:tcPr>
            <w:tcW w:w="1650" w:type="dxa"/>
          </w:tcPr>
          <w:p>
            <w:pPr>
              <w:pStyle w:val="0"/>
              <w:jc w:val="both"/>
            </w:pPr>
            <w:r>
              <w:rPr>
                <w:sz w:val="20"/>
              </w:rPr>
            </w:r>
          </w:p>
        </w:tc>
      </w:tr>
      <w:tr>
        <w:tc>
          <w:tcPr>
            <w:tcW w:w="660" w:type="dxa"/>
          </w:tcPr>
          <w:p>
            <w:pPr>
              <w:pStyle w:val="0"/>
              <w:jc w:val="both"/>
            </w:pPr>
            <w:r>
              <w:rPr>
                <w:sz w:val="20"/>
              </w:rPr>
            </w:r>
          </w:p>
        </w:tc>
        <w:tc>
          <w:tcPr>
            <w:tcW w:w="1980" w:type="dxa"/>
          </w:tcPr>
          <w:p>
            <w:pPr>
              <w:pStyle w:val="0"/>
              <w:jc w:val="both"/>
            </w:pPr>
            <w:r>
              <w:rPr>
                <w:sz w:val="20"/>
              </w:rPr>
            </w:r>
          </w:p>
        </w:tc>
        <w:tc>
          <w:tcPr>
            <w:tcW w:w="1485" w:type="dxa"/>
          </w:tcPr>
          <w:p>
            <w:pPr>
              <w:pStyle w:val="0"/>
              <w:jc w:val="both"/>
            </w:pPr>
            <w:r>
              <w:rPr>
                <w:sz w:val="20"/>
              </w:rPr>
            </w:r>
          </w:p>
        </w:tc>
        <w:tc>
          <w:tcPr>
            <w:tcW w:w="990" w:type="dxa"/>
          </w:tcPr>
          <w:p>
            <w:pPr>
              <w:pStyle w:val="0"/>
              <w:jc w:val="both"/>
            </w:pPr>
            <w:r>
              <w:rPr>
                <w:sz w:val="20"/>
              </w:rPr>
            </w:r>
          </w:p>
        </w:tc>
        <w:tc>
          <w:tcPr>
            <w:tcW w:w="1980" w:type="dxa"/>
          </w:tcPr>
          <w:p>
            <w:pPr>
              <w:pStyle w:val="0"/>
              <w:jc w:val="both"/>
            </w:pPr>
            <w:r>
              <w:rPr>
                <w:sz w:val="20"/>
              </w:rPr>
            </w:r>
          </w:p>
        </w:tc>
        <w:tc>
          <w:tcPr>
            <w:tcW w:w="1155" w:type="dxa"/>
          </w:tcPr>
          <w:p>
            <w:pPr>
              <w:pStyle w:val="0"/>
              <w:jc w:val="both"/>
            </w:pPr>
            <w:r>
              <w:rPr>
                <w:sz w:val="20"/>
              </w:rPr>
            </w:r>
          </w:p>
        </w:tc>
        <w:tc>
          <w:tcPr>
            <w:tcW w:w="2310" w:type="dxa"/>
          </w:tcPr>
          <w:p>
            <w:pPr>
              <w:pStyle w:val="0"/>
              <w:jc w:val="both"/>
            </w:pPr>
            <w:r>
              <w:rPr>
                <w:sz w:val="20"/>
              </w:rPr>
            </w:r>
          </w:p>
        </w:tc>
        <w:tc>
          <w:tcPr>
            <w:tcW w:w="1650" w:type="dxa"/>
          </w:tcPr>
          <w:p>
            <w:pPr>
              <w:pStyle w:val="0"/>
              <w:jc w:val="both"/>
            </w:pPr>
            <w:r>
              <w:rPr>
                <w:sz w:val="20"/>
              </w:rPr>
            </w:r>
          </w:p>
        </w:tc>
      </w:tr>
      <w:tr>
        <w:tc>
          <w:tcPr>
            <w:tcW w:w="660" w:type="dxa"/>
          </w:tcPr>
          <w:p>
            <w:pPr>
              <w:pStyle w:val="0"/>
              <w:jc w:val="both"/>
            </w:pPr>
            <w:r>
              <w:rPr>
                <w:sz w:val="20"/>
              </w:rPr>
            </w:r>
          </w:p>
        </w:tc>
        <w:tc>
          <w:tcPr>
            <w:tcW w:w="1980" w:type="dxa"/>
          </w:tcPr>
          <w:p>
            <w:pPr>
              <w:pStyle w:val="0"/>
              <w:jc w:val="both"/>
            </w:pPr>
            <w:r>
              <w:rPr>
                <w:sz w:val="20"/>
              </w:rPr>
            </w:r>
          </w:p>
        </w:tc>
        <w:tc>
          <w:tcPr>
            <w:tcW w:w="1485" w:type="dxa"/>
          </w:tcPr>
          <w:p>
            <w:pPr>
              <w:pStyle w:val="0"/>
              <w:jc w:val="both"/>
            </w:pPr>
            <w:r>
              <w:rPr>
                <w:sz w:val="20"/>
              </w:rPr>
            </w:r>
          </w:p>
        </w:tc>
        <w:tc>
          <w:tcPr>
            <w:tcW w:w="990" w:type="dxa"/>
          </w:tcPr>
          <w:p>
            <w:pPr>
              <w:pStyle w:val="0"/>
              <w:jc w:val="both"/>
            </w:pPr>
            <w:r>
              <w:rPr>
                <w:sz w:val="20"/>
              </w:rPr>
            </w:r>
          </w:p>
        </w:tc>
        <w:tc>
          <w:tcPr>
            <w:tcW w:w="1980" w:type="dxa"/>
          </w:tcPr>
          <w:p>
            <w:pPr>
              <w:pStyle w:val="0"/>
              <w:jc w:val="both"/>
            </w:pPr>
            <w:r>
              <w:rPr>
                <w:sz w:val="20"/>
              </w:rPr>
            </w:r>
          </w:p>
        </w:tc>
        <w:tc>
          <w:tcPr>
            <w:tcW w:w="1155" w:type="dxa"/>
          </w:tcPr>
          <w:p>
            <w:pPr>
              <w:pStyle w:val="0"/>
              <w:jc w:val="both"/>
            </w:pPr>
            <w:r>
              <w:rPr>
                <w:sz w:val="20"/>
              </w:rPr>
            </w:r>
          </w:p>
        </w:tc>
        <w:tc>
          <w:tcPr>
            <w:tcW w:w="2310" w:type="dxa"/>
          </w:tcPr>
          <w:p>
            <w:pPr>
              <w:pStyle w:val="0"/>
              <w:jc w:val="both"/>
            </w:pPr>
            <w:r>
              <w:rPr>
                <w:sz w:val="20"/>
              </w:rPr>
            </w:r>
          </w:p>
        </w:tc>
        <w:tc>
          <w:tcPr>
            <w:tcW w:w="1650" w:type="dxa"/>
          </w:tcPr>
          <w:p>
            <w:pPr>
              <w:pStyle w:val="0"/>
              <w:jc w:val="both"/>
            </w:pPr>
            <w:r>
              <w:rPr>
                <w:sz w:val="20"/>
              </w:rPr>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980"/>
        <w:gridCol w:w="2970"/>
        <w:gridCol w:w="2970"/>
        <w:gridCol w:w="2310"/>
        <w:gridCol w:w="1980"/>
      </w:tblGrid>
      <w:tr>
        <w:tc>
          <w:tcPr>
            <w:tcW w:w="1980" w:type="dxa"/>
          </w:tcPr>
          <w:p>
            <w:pPr>
              <w:pStyle w:val="0"/>
              <w:jc w:val="center"/>
            </w:pPr>
            <w:r>
              <w:rPr>
                <w:sz w:val="20"/>
              </w:rPr>
              <w:t xml:space="preserve">Перечень ограничений</w:t>
            </w:r>
          </w:p>
        </w:tc>
        <w:tc>
          <w:tcPr>
            <w:tcW w:w="2970" w:type="dxa"/>
          </w:tcPr>
          <w:p>
            <w:pPr>
              <w:pStyle w:val="0"/>
              <w:jc w:val="center"/>
            </w:pPr>
            <w:r>
              <w:rPr>
                <w:sz w:val="20"/>
              </w:rPr>
              <w:t xml:space="preserve">Дата поступления</w:t>
            </w:r>
          </w:p>
        </w:tc>
        <w:tc>
          <w:tcPr>
            <w:tcW w:w="2970" w:type="dxa"/>
          </w:tcPr>
          <w:p>
            <w:pPr>
              <w:pStyle w:val="0"/>
              <w:jc w:val="center"/>
            </w:pPr>
            <w:r>
              <w:rPr>
                <w:sz w:val="20"/>
              </w:rPr>
              <w:t xml:space="preserve">Дата рассмотрения</w:t>
            </w:r>
          </w:p>
        </w:tc>
        <w:tc>
          <w:tcPr>
            <w:tcW w:w="2310" w:type="dxa"/>
          </w:tcPr>
          <w:p>
            <w:pPr>
              <w:pStyle w:val="0"/>
              <w:jc w:val="center"/>
            </w:pPr>
            <w:r>
              <w:rPr>
                <w:sz w:val="20"/>
              </w:rPr>
              <w:t xml:space="preserve">Результат </w:t>
            </w:r>
            <w:hyperlink w:history="0" w:anchor="P3634" w:tooltip="    &lt;*&gt; Удовлетворено - 1;">
              <w:r>
                <w:rPr>
                  <w:sz w:val="20"/>
                  <w:color w:val="0000ff"/>
                </w:rPr>
                <w:t xml:space="preserve">&lt;*&gt;</w:t>
              </w:r>
            </w:hyperlink>
          </w:p>
        </w:tc>
        <w:tc>
          <w:tcPr>
            <w:tcW w:w="1980" w:type="dxa"/>
          </w:tcPr>
          <w:p>
            <w:pPr>
              <w:pStyle w:val="0"/>
              <w:jc w:val="center"/>
            </w:pPr>
            <w:r>
              <w:rPr>
                <w:sz w:val="20"/>
              </w:rPr>
              <w:t xml:space="preserve">Списано в архив (дата, N описи)</w:t>
            </w:r>
          </w:p>
        </w:tc>
      </w:tr>
      <w:tr>
        <w:tc>
          <w:tcPr>
            <w:tcW w:w="1980" w:type="dxa"/>
          </w:tcPr>
          <w:p>
            <w:pPr>
              <w:pStyle w:val="0"/>
              <w:jc w:val="center"/>
            </w:pPr>
            <w:r>
              <w:rPr>
                <w:sz w:val="20"/>
              </w:rPr>
              <w:t xml:space="preserve">9</w:t>
            </w:r>
          </w:p>
        </w:tc>
        <w:tc>
          <w:tcPr>
            <w:tcW w:w="2970" w:type="dxa"/>
          </w:tcPr>
          <w:p>
            <w:pPr>
              <w:pStyle w:val="0"/>
              <w:jc w:val="center"/>
            </w:pPr>
            <w:r>
              <w:rPr>
                <w:sz w:val="20"/>
              </w:rPr>
              <w:t xml:space="preserve">10</w:t>
            </w:r>
          </w:p>
        </w:tc>
        <w:tc>
          <w:tcPr>
            <w:tcW w:w="2970" w:type="dxa"/>
          </w:tcPr>
          <w:p>
            <w:pPr>
              <w:pStyle w:val="0"/>
              <w:jc w:val="center"/>
            </w:pPr>
            <w:r>
              <w:rPr>
                <w:sz w:val="20"/>
              </w:rPr>
              <w:t xml:space="preserve">11</w:t>
            </w:r>
          </w:p>
        </w:tc>
        <w:tc>
          <w:tcPr>
            <w:tcW w:w="2310" w:type="dxa"/>
          </w:tcPr>
          <w:p>
            <w:pPr>
              <w:pStyle w:val="0"/>
              <w:jc w:val="center"/>
            </w:pPr>
            <w:r>
              <w:rPr>
                <w:sz w:val="20"/>
              </w:rPr>
              <w:t xml:space="preserve">12</w:t>
            </w:r>
          </w:p>
        </w:tc>
        <w:tc>
          <w:tcPr>
            <w:tcW w:w="1980" w:type="dxa"/>
          </w:tcPr>
          <w:p>
            <w:pPr>
              <w:pStyle w:val="0"/>
              <w:jc w:val="center"/>
            </w:pPr>
            <w:r>
              <w:rPr>
                <w:sz w:val="20"/>
              </w:rPr>
              <w:t xml:space="preserve">13</w:t>
            </w:r>
          </w:p>
        </w:tc>
      </w:tr>
      <w:tr>
        <w:tc>
          <w:tcPr>
            <w:tcW w:w="1980" w:type="dxa"/>
          </w:tcPr>
          <w:p>
            <w:pPr>
              <w:pStyle w:val="0"/>
              <w:jc w:val="both"/>
            </w:pPr>
            <w:r>
              <w:rPr>
                <w:sz w:val="20"/>
              </w:rPr>
            </w:r>
          </w:p>
        </w:tc>
        <w:tc>
          <w:tcPr>
            <w:tcW w:w="2970" w:type="dxa"/>
          </w:tcPr>
          <w:p>
            <w:pPr>
              <w:pStyle w:val="0"/>
              <w:jc w:val="both"/>
            </w:pPr>
            <w:r>
              <w:rPr>
                <w:sz w:val="20"/>
              </w:rPr>
            </w:r>
          </w:p>
        </w:tc>
        <w:tc>
          <w:tcPr>
            <w:tcW w:w="2970" w:type="dxa"/>
          </w:tcPr>
          <w:p>
            <w:pPr>
              <w:pStyle w:val="0"/>
              <w:jc w:val="both"/>
            </w:pPr>
            <w:r>
              <w:rPr>
                <w:sz w:val="20"/>
              </w:rPr>
            </w:r>
          </w:p>
        </w:tc>
        <w:tc>
          <w:tcPr>
            <w:tcW w:w="2310" w:type="dxa"/>
          </w:tcPr>
          <w:p>
            <w:pPr>
              <w:pStyle w:val="0"/>
              <w:jc w:val="both"/>
            </w:pPr>
            <w:r>
              <w:rPr>
                <w:sz w:val="20"/>
              </w:rPr>
            </w:r>
          </w:p>
        </w:tc>
        <w:tc>
          <w:tcPr>
            <w:tcW w:w="1980" w:type="dxa"/>
          </w:tcPr>
          <w:p>
            <w:pPr>
              <w:pStyle w:val="0"/>
              <w:jc w:val="both"/>
            </w:pPr>
            <w:r>
              <w:rPr>
                <w:sz w:val="20"/>
              </w:rPr>
            </w:r>
          </w:p>
        </w:tc>
      </w:tr>
      <w:tr>
        <w:tc>
          <w:tcPr>
            <w:tcW w:w="1980" w:type="dxa"/>
          </w:tcPr>
          <w:p>
            <w:pPr>
              <w:pStyle w:val="0"/>
              <w:jc w:val="both"/>
            </w:pPr>
            <w:r>
              <w:rPr>
                <w:sz w:val="20"/>
              </w:rPr>
            </w:r>
          </w:p>
        </w:tc>
        <w:tc>
          <w:tcPr>
            <w:tcW w:w="2970" w:type="dxa"/>
          </w:tcPr>
          <w:p>
            <w:pPr>
              <w:pStyle w:val="0"/>
              <w:jc w:val="both"/>
            </w:pPr>
            <w:r>
              <w:rPr>
                <w:sz w:val="20"/>
              </w:rPr>
            </w:r>
          </w:p>
        </w:tc>
        <w:tc>
          <w:tcPr>
            <w:tcW w:w="2970" w:type="dxa"/>
          </w:tcPr>
          <w:p>
            <w:pPr>
              <w:pStyle w:val="0"/>
              <w:jc w:val="both"/>
            </w:pPr>
            <w:r>
              <w:rPr>
                <w:sz w:val="20"/>
              </w:rPr>
            </w:r>
          </w:p>
        </w:tc>
        <w:tc>
          <w:tcPr>
            <w:tcW w:w="2310" w:type="dxa"/>
          </w:tcPr>
          <w:p>
            <w:pPr>
              <w:pStyle w:val="0"/>
              <w:jc w:val="both"/>
            </w:pPr>
            <w:r>
              <w:rPr>
                <w:sz w:val="20"/>
              </w:rPr>
            </w:r>
          </w:p>
        </w:tc>
        <w:tc>
          <w:tcPr>
            <w:tcW w:w="1980" w:type="dxa"/>
          </w:tcPr>
          <w:p>
            <w:pPr>
              <w:pStyle w:val="0"/>
              <w:jc w:val="both"/>
            </w:pPr>
            <w:r>
              <w:rPr>
                <w:sz w:val="20"/>
              </w:rPr>
            </w:r>
          </w:p>
        </w:tc>
      </w:tr>
      <w:tr>
        <w:tc>
          <w:tcPr>
            <w:tcW w:w="1980" w:type="dxa"/>
          </w:tcPr>
          <w:p>
            <w:pPr>
              <w:pStyle w:val="0"/>
              <w:jc w:val="both"/>
            </w:pPr>
            <w:r>
              <w:rPr>
                <w:sz w:val="20"/>
              </w:rPr>
            </w:r>
          </w:p>
        </w:tc>
        <w:tc>
          <w:tcPr>
            <w:tcW w:w="2970" w:type="dxa"/>
          </w:tcPr>
          <w:p>
            <w:pPr>
              <w:pStyle w:val="0"/>
              <w:jc w:val="both"/>
            </w:pPr>
            <w:r>
              <w:rPr>
                <w:sz w:val="20"/>
              </w:rPr>
            </w:r>
          </w:p>
        </w:tc>
        <w:tc>
          <w:tcPr>
            <w:tcW w:w="2970" w:type="dxa"/>
          </w:tcPr>
          <w:p>
            <w:pPr>
              <w:pStyle w:val="0"/>
              <w:jc w:val="both"/>
            </w:pPr>
            <w:r>
              <w:rPr>
                <w:sz w:val="20"/>
              </w:rPr>
            </w:r>
          </w:p>
        </w:tc>
        <w:tc>
          <w:tcPr>
            <w:tcW w:w="2310" w:type="dxa"/>
          </w:tcPr>
          <w:p>
            <w:pPr>
              <w:pStyle w:val="0"/>
              <w:jc w:val="both"/>
            </w:pPr>
            <w:r>
              <w:rPr>
                <w:sz w:val="20"/>
              </w:rPr>
            </w:r>
          </w:p>
        </w:tc>
        <w:tc>
          <w:tcPr>
            <w:tcW w:w="1980" w:type="dxa"/>
          </w:tcPr>
          <w:p>
            <w:pPr>
              <w:pStyle w:val="0"/>
              <w:jc w:val="both"/>
            </w:pPr>
            <w:r>
              <w:rPr>
                <w:sz w:val="20"/>
              </w:rPr>
            </w:r>
          </w:p>
        </w:tc>
      </w:tr>
    </w:tbl>
    <w:p>
      <w:pPr>
        <w:pStyle w:val="0"/>
        <w:jc w:val="both"/>
      </w:pPr>
      <w:r>
        <w:rPr>
          <w:sz w:val="20"/>
        </w:rPr>
      </w:r>
    </w:p>
    <w:p>
      <w:pPr>
        <w:pStyle w:val="1"/>
        <w:jc w:val="both"/>
      </w:pPr>
      <w:r>
        <w:rPr>
          <w:sz w:val="20"/>
        </w:rPr>
        <w:t xml:space="preserve">    --------------------------------</w:t>
      </w:r>
    </w:p>
    <w:bookmarkStart w:id="3634" w:name="P3634"/>
    <w:bookmarkEnd w:id="3634"/>
    <w:p>
      <w:pPr>
        <w:pStyle w:val="1"/>
        <w:jc w:val="both"/>
      </w:pPr>
      <w:r>
        <w:rPr>
          <w:sz w:val="20"/>
        </w:rPr>
        <w:t xml:space="preserve">    &lt;*&gt; Удовлетворено - 1;</w:t>
      </w:r>
    </w:p>
    <w:p>
      <w:pPr>
        <w:pStyle w:val="1"/>
        <w:jc w:val="both"/>
      </w:pPr>
      <w:r>
        <w:rPr>
          <w:sz w:val="20"/>
        </w:rPr>
        <w:t xml:space="preserve">        отклонено - 2;</w:t>
      </w:r>
    </w:p>
    <w:p>
      <w:pPr>
        <w:pStyle w:val="1"/>
        <w:jc w:val="both"/>
      </w:pPr>
      <w:r>
        <w:rPr>
          <w:sz w:val="20"/>
        </w:rPr>
        <w:t xml:space="preserve">        отозвано, возвращено - 3.</w:t>
      </w:r>
    </w:p>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Судебного департамента при Верховном Суде РФ</w:t>
            </w:r>
          </w:p>
          <w:p>
            <w:pPr>
              <w:pStyle w:val="0"/>
              <w:jc w:val="center"/>
            </w:pPr>
            <w:r>
              <w:rPr>
                <w:sz w:val="20"/>
                <w:color w:val="392c69"/>
              </w:rPr>
              <w:t xml:space="preserve">от 03.12.2010 </w:t>
            </w:r>
            <w:hyperlink w:history="0" r:id="rId1217"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0"/>
                  <w:color w:val="0000ff"/>
                </w:rPr>
                <w:t xml:space="preserve">N 270</w:t>
              </w:r>
            </w:hyperlink>
            <w:r>
              <w:rPr>
                <w:sz w:val="20"/>
                <w:color w:val="392c69"/>
              </w:rPr>
              <w:t xml:space="preserve">, от 09.04.2015 </w:t>
            </w:r>
            <w:hyperlink w:history="0" r:id="rId1218"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N 95</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8.5</w:t>
      </w:r>
    </w:p>
    <w:p>
      <w:pPr>
        <w:pStyle w:val="0"/>
      </w:pPr>
      <w:r>
        <w:rPr>
          <w:sz w:val="20"/>
        </w:rPr>
      </w:r>
    </w:p>
    <w:bookmarkStart w:id="3645" w:name="P3645"/>
    <w:bookmarkEnd w:id="3645"/>
    <w:p>
      <w:pPr>
        <w:pStyle w:val="1"/>
        <w:jc w:val="both"/>
      </w:pPr>
      <w:r>
        <w:rPr>
          <w:sz w:val="20"/>
        </w:rPr>
        <w:t xml:space="preserve">         Журнал учета ходатайств об избрании меры пресечения в виде</w:t>
      </w:r>
    </w:p>
    <w:p>
      <w:pPr>
        <w:pStyle w:val="1"/>
        <w:jc w:val="both"/>
      </w:pPr>
      <w:r>
        <w:rPr>
          <w:sz w:val="20"/>
        </w:rPr>
        <w:t xml:space="preserve">       заключения под стражу, продлении срока содержания под стражей</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0"/>
        <w:gridCol w:w="1320"/>
        <w:gridCol w:w="1155"/>
        <w:gridCol w:w="1155"/>
        <w:gridCol w:w="1155"/>
        <w:gridCol w:w="1320"/>
        <w:gridCol w:w="1155"/>
        <w:gridCol w:w="1815"/>
        <w:gridCol w:w="660"/>
        <w:gridCol w:w="1155"/>
        <w:gridCol w:w="1485"/>
        <w:gridCol w:w="1320"/>
        <w:gridCol w:w="1320"/>
        <w:gridCol w:w="990"/>
      </w:tblGrid>
      <w:tr>
        <w:tc>
          <w:tcPr>
            <w:tcW w:w="660" w:type="dxa"/>
            <w:vMerge w:val="restart"/>
          </w:tcPr>
          <w:p>
            <w:pPr>
              <w:pStyle w:val="0"/>
              <w:jc w:val="center"/>
            </w:pPr>
            <w:r>
              <w:rPr>
                <w:sz w:val="20"/>
              </w:rPr>
              <w:t xml:space="preserve">N материала</w:t>
            </w:r>
          </w:p>
        </w:tc>
        <w:tc>
          <w:tcPr>
            <w:tcW w:w="1320" w:type="dxa"/>
            <w:vMerge w:val="restart"/>
          </w:tcPr>
          <w:p>
            <w:pPr>
              <w:pStyle w:val="0"/>
              <w:jc w:val="center"/>
            </w:pPr>
            <w:r>
              <w:rPr>
                <w:sz w:val="20"/>
              </w:rPr>
              <w:t xml:space="preserve">Ф.И.О., должность лица</w:t>
            </w:r>
          </w:p>
        </w:tc>
        <w:tc>
          <w:tcPr>
            <w:tcW w:w="1155" w:type="dxa"/>
            <w:vMerge w:val="restart"/>
          </w:tcPr>
          <w:p>
            <w:pPr>
              <w:pStyle w:val="0"/>
              <w:jc w:val="center"/>
            </w:pPr>
            <w:r>
              <w:rPr>
                <w:sz w:val="20"/>
              </w:rPr>
              <w:t xml:space="preserve">Ф.И.О. судьи, к которому поступило ходатайство</w:t>
            </w:r>
          </w:p>
        </w:tc>
        <w:tc>
          <w:tcPr>
            <w:tcW w:w="1155" w:type="dxa"/>
            <w:vMerge w:val="restart"/>
          </w:tcPr>
          <w:p>
            <w:pPr>
              <w:pStyle w:val="0"/>
              <w:jc w:val="center"/>
            </w:pPr>
            <w:r>
              <w:rPr>
                <w:sz w:val="20"/>
              </w:rPr>
              <w:t xml:space="preserve">Содержание ходатайства</w:t>
            </w:r>
          </w:p>
        </w:tc>
        <w:tc>
          <w:tcPr>
            <w:gridSpan w:val="2"/>
            <w:tcW w:w="2475" w:type="dxa"/>
          </w:tcPr>
          <w:p>
            <w:pPr>
              <w:pStyle w:val="0"/>
              <w:jc w:val="center"/>
            </w:pPr>
            <w:r>
              <w:rPr>
                <w:sz w:val="20"/>
              </w:rPr>
              <w:t xml:space="preserve">Даты</w:t>
            </w:r>
          </w:p>
        </w:tc>
        <w:tc>
          <w:tcPr>
            <w:gridSpan w:val="3"/>
            <w:tcW w:w="3630" w:type="dxa"/>
          </w:tcPr>
          <w:p>
            <w:pPr>
              <w:pStyle w:val="0"/>
              <w:jc w:val="center"/>
            </w:pPr>
            <w:r>
              <w:rPr>
                <w:sz w:val="20"/>
              </w:rPr>
              <w:t xml:space="preserve">Сведения о подозреваемом, обвиняемом</w:t>
            </w:r>
          </w:p>
        </w:tc>
        <w:tc>
          <w:tcPr>
            <w:tcW w:w="1155" w:type="dxa"/>
            <w:vMerge w:val="restart"/>
          </w:tcPr>
          <w:p>
            <w:pPr>
              <w:pStyle w:val="0"/>
              <w:jc w:val="center"/>
            </w:pPr>
            <w:r>
              <w:rPr>
                <w:sz w:val="20"/>
              </w:rPr>
              <w:t xml:space="preserve">Основание подачи ходатайства </w:t>
            </w:r>
            <w:hyperlink w:history="0" w:anchor="P3680" w:tooltip="    &lt;*&gt;  Подозреваемый или обвиняемый не имеет постоянного места жительства">
              <w:r>
                <w:rPr>
                  <w:sz w:val="20"/>
                  <w:color w:val="0000ff"/>
                </w:rPr>
                <w:t xml:space="preserve">&lt;*&gt;</w:t>
              </w:r>
            </w:hyperlink>
          </w:p>
        </w:tc>
        <w:tc>
          <w:tcPr>
            <w:tcW w:w="1485" w:type="dxa"/>
            <w:vMerge w:val="restart"/>
          </w:tcPr>
          <w:p>
            <w:pPr>
              <w:pStyle w:val="0"/>
              <w:jc w:val="center"/>
            </w:pPr>
            <w:r>
              <w:rPr>
                <w:sz w:val="20"/>
              </w:rPr>
              <w:t xml:space="preserve">Результат рассмотрения ходатайства </w:t>
            </w:r>
            <w:hyperlink w:history="0" w:anchor="P3688" w:tooltip="    &lt;**&gt; Удовлетворено - 1;">
              <w:r>
                <w:rPr>
                  <w:sz w:val="20"/>
                  <w:color w:val="0000ff"/>
                </w:rPr>
                <w:t xml:space="preserve">&lt;**&gt;</w:t>
              </w:r>
            </w:hyperlink>
          </w:p>
        </w:tc>
        <w:tc>
          <w:tcPr>
            <w:tcW w:w="1320" w:type="dxa"/>
            <w:vMerge w:val="restart"/>
          </w:tcPr>
          <w:p>
            <w:pPr>
              <w:pStyle w:val="0"/>
              <w:jc w:val="center"/>
            </w:pPr>
            <w:r>
              <w:rPr>
                <w:sz w:val="20"/>
              </w:rPr>
              <w:t xml:space="preserve">Постановление судьи, обжалованное в вышестоящий суд</w:t>
            </w:r>
          </w:p>
        </w:tc>
        <w:tc>
          <w:tcPr>
            <w:tcW w:w="1320" w:type="dxa"/>
            <w:vMerge w:val="restart"/>
          </w:tcPr>
          <w:p>
            <w:pPr>
              <w:pStyle w:val="0"/>
              <w:jc w:val="center"/>
            </w:pPr>
            <w:r>
              <w:rPr>
                <w:sz w:val="20"/>
              </w:rPr>
              <w:t xml:space="preserve">Дата направления жалобы в вышестоящий суд</w:t>
            </w:r>
          </w:p>
        </w:tc>
        <w:tc>
          <w:tcPr>
            <w:tcW w:w="990" w:type="dxa"/>
            <w:vMerge w:val="restart"/>
          </w:tcPr>
          <w:p>
            <w:pPr>
              <w:pStyle w:val="0"/>
              <w:jc w:val="center"/>
            </w:pPr>
            <w:r>
              <w:rPr>
                <w:sz w:val="20"/>
              </w:rPr>
              <w:t xml:space="preserve">Результат обжалования</w:t>
            </w:r>
          </w:p>
        </w:tc>
      </w:tr>
      <w:tr>
        <w:tc>
          <w:tcPr>
            <w:vMerge w:val="continue"/>
          </w:tcPr>
          <w:p/>
        </w:tc>
        <w:tc>
          <w:tcPr>
            <w:vMerge w:val="continue"/>
          </w:tcPr>
          <w:p/>
        </w:tc>
        <w:tc>
          <w:tcPr>
            <w:vMerge w:val="continue"/>
          </w:tcPr>
          <w:p/>
        </w:tc>
        <w:tc>
          <w:tcPr>
            <w:vMerge w:val="continue"/>
          </w:tcPr>
          <w:p/>
        </w:tc>
        <w:tc>
          <w:tcPr>
            <w:tcW w:w="1155" w:type="dxa"/>
          </w:tcPr>
          <w:p>
            <w:pPr>
              <w:pStyle w:val="0"/>
              <w:jc w:val="center"/>
            </w:pPr>
            <w:r>
              <w:rPr>
                <w:sz w:val="20"/>
              </w:rPr>
              <w:t xml:space="preserve">поступления</w:t>
            </w:r>
          </w:p>
        </w:tc>
        <w:tc>
          <w:tcPr>
            <w:tcW w:w="1320" w:type="dxa"/>
          </w:tcPr>
          <w:p>
            <w:pPr>
              <w:pStyle w:val="0"/>
              <w:jc w:val="center"/>
            </w:pPr>
            <w:r>
              <w:rPr>
                <w:sz w:val="20"/>
              </w:rPr>
              <w:t xml:space="preserve">рассмотрения</w:t>
            </w:r>
          </w:p>
        </w:tc>
        <w:tc>
          <w:tcPr>
            <w:tcW w:w="1155" w:type="dxa"/>
          </w:tcPr>
          <w:p>
            <w:pPr>
              <w:pStyle w:val="0"/>
              <w:jc w:val="center"/>
            </w:pPr>
            <w:r>
              <w:rPr>
                <w:sz w:val="20"/>
              </w:rPr>
              <w:t xml:space="preserve">Ф.И.О.</w:t>
            </w:r>
          </w:p>
        </w:tc>
        <w:tc>
          <w:tcPr>
            <w:tcW w:w="1815" w:type="dxa"/>
          </w:tcPr>
          <w:p>
            <w:pPr>
              <w:pStyle w:val="0"/>
              <w:jc w:val="center"/>
            </w:pPr>
            <w:r>
              <w:rPr>
                <w:sz w:val="20"/>
              </w:rPr>
              <w:t xml:space="preserve">возраст (взрослый, н/летний)</w:t>
            </w:r>
          </w:p>
        </w:tc>
        <w:tc>
          <w:tcPr>
            <w:tcW w:w="660" w:type="dxa"/>
          </w:tcPr>
          <w:p>
            <w:pPr>
              <w:pStyle w:val="0"/>
              <w:jc w:val="center"/>
            </w:pPr>
            <w:r>
              <w:rPr>
                <w:sz w:val="20"/>
              </w:rPr>
              <w:t xml:space="preserve">ст. </w:t>
            </w:r>
            <w:hyperlink w:history="0" r:id="rId1219" w:tooltip="&quot;Уголовный кодекс Российской Федерации&quot; от 13.06.1996 N 63-ФЗ (ред. от 04.08.2023) ------------ Недействующая редакция {КонсультантПлюс}">
              <w:r>
                <w:rPr>
                  <w:sz w:val="20"/>
                  <w:color w:val="0000ff"/>
                </w:rPr>
                <w:t xml:space="preserve">УК</w:t>
              </w:r>
            </w:hyperlink>
            <w:r>
              <w:rPr>
                <w:sz w:val="20"/>
              </w:rPr>
              <w:t xml:space="preserve"> РФ</w:t>
            </w:r>
          </w:p>
        </w:tc>
        <w:tc>
          <w:tcPr>
            <w:vMerge w:val="continue"/>
          </w:tcPr>
          <w:p/>
        </w:tc>
        <w:tc>
          <w:tcPr>
            <w:vMerge w:val="continue"/>
          </w:tcPr>
          <w:p/>
        </w:tc>
        <w:tc>
          <w:tcPr>
            <w:vMerge w:val="continue"/>
          </w:tcPr>
          <w:p/>
        </w:tc>
        <w:tc>
          <w:tcPr>
            <w:vMerge w:val="continue"/>
          </w:tcPr>
          <w:p/>
        </w:tc>
        <w:tc>
          <w:tcPr>
            <w:vMerge w:val="continue"/>
          </w:tcPr>
          <w:p/>
        </w:tc>
      </w:tr>
      <w:tr>
        <w:tc>
          <w:tcPr>
            <w:tcW w:w="660" w:type="dxa"/>
          </w:tcPr>
          <w:p>
            <w:pPr>
              <w:pStyle w:val="0"/>
              <w:jc w:val="center"/>
            </w:pPr>
            <w:r>
              <w:rPr>
                <w:sz w:val="20"/>
              </w:rPr>
              <w:t xml:space="preserve">1</w:t>
            </w:r>
          </w:p>
        </w:tc>
        <w:tc>
          <w:tcPr>
            <w:tcW w:w="1320" w:type="dxa"/>
          </w:tcPr>
          <w:p>
            <w:pPr>
              <w:pStyle w:val="0"/>
              <w:jc w:val="center"/>
            </w:pPr>
            <w:r>
              <w:rPr>
                <w:sz w:val="20"/>
              </w:rPr>
              <w:t xml:space="preserve">2</w:t>
            </w:r>
          </w:p>
        </w:tc>
        <w:tc>
          <w:tcPr>
            <w:tcW w:w="1155" w:type="dxa"/>
          </w:tcPr>
          <w:p>
            <w:pPr>
              <w:pStyle w:val="0"/>
              <w:jc w:val="center"/>
            </w:pPr>
            <w:r>
              <w:rPr>
                <w:sz w:val="20"/>
              </w:rPr>
              <w:t xml:space="preserve">3</w:t>
            </w:r>
          </w:p>
        </w:tc>
        <w:tc>
          <w:tcPr>
            <w:tcW w:w="1155" w:type="dxa"/>
          </w:tcPr>
          <w:p>
            <w:pPr>
              <w:pStyle w:val="0"/>
              <w:jc w:val="center"/>
            </w:pPr>
            <w:r>
              <w:rPr>
                <w:sz w:val="20"/>
              </w:rPr>
              <w:t xml:space="preserve">4</w:t>
            </w:r>
          </w:p>
        </w:tc>
        <w:tc>
          <w:tcPr>
            <w:tcW w:w="1155" w:type="dxa"/>
          </w:tcPr>
          <w:p>
            <w:pPr>
              <w:pStyle w:val="0"/>
              <w:jc w:val="center"/>
            </w:pPr>
            <w:r>
              <w:rPr>
                <w:sz w:val="20"/>
              </w:rPr>
              <w:t xml:space="preserve">5</w:t>
            </w:r>
          </w:p>
        </w:tc>
        <w:tc>
          <w:tcPr>
            <w:tcW w:w="1320" w:type="dxa"/>
          </w:tcPr>
          <w:p>
            <w:pPr>
              <w:pStyle w:val="0"/>
              <w:jc w:val="center"/>
            </w:pPr>
            <w:r>
              <w:rPr>
                <w:sz w:val="20"/>
              </w:rPr>
              <w:t xml:space="preserve">6</w:t>
            </w:r>
          </w:p>
        </w:tc>
        <w:tc>
          <w:tcPr>
            <w:tcW w:w="1155" w:type="dxa"/>
          </w:tcPr>
          <w:p>
            <w:pPr>
              <w:pStyle w:val="0"/>
              <w:jc w:val="center"/>
            </w:pPr>
            <w:r>
              <w:rPr>
                <w:sz w:val="20"/>
              </w:rPr>
              <w:t xml:space="preserve">7</w:t>
            </w:r>
          </w:p>
        </w:tc>
        <w:tc>
          <w:tcPr>
            <w:tcW w:w="1815" w:type="dxa"/>
          </w:tcPr>
          <w:p>
            <w:pPr>
              <w:pStyle w:val="0"/>
              <w:jc w:val="center"/>
            </w:pPr>
            <w:r>
              <w:rPr>
                <w:sz w:val="20"/>
              </w:rPr>
              <w:t xml:space="preserve">8</w:t>
            </w:r>
          </w:p>
        </w:tc>
        <w:tc>
          <w:tcPr>
            <w:tcW w:w="660" w:type="dxa"/>
          </w:tcPr>
          <w:p>
            <w:pPr>
              <w:pStyle w:val="0"/>
              <w:jc w:val="center"/>
            </w:pPr>
            <w:r>
              <w:rPr>
                <w:sz w:val="20"/>
              </w:rPr>
              <w:t xml:space="preserve">9</w:t>
            </w:r>
          </w:p>
        </w:tc>
        <w:tc>
          <w:tcPr>
            <w:tcW w:w="1155" w:type="dxa"/>
          </w:tcPr>
          <w:p>
            <w:pPr>
              <w:pStyle w:val="0"/>
              <w:jc w:val="center"/>
            </w:pPr>
            <w:r>
              <w:rPr>
                <w:sz w:val="20"/>
              </w:rPr>
              <w:t xml:space="preserve">10</w:t>
            </w:r>
          </w:p>
        </w:tc>
        <w:tc>
          <w:tcPr>
            <w:tcW w:w="1485" w:type="dxa"/>
          </w:tcPr>
          <w:p>
            <w:pPr>
              <w:pStyle w:val="0"/>
              <w:jc w:val="center"/>
            </w:pPr>
            <w:r>
              <w:rPr>
                <w:sz w:val="20"/>
              </w:rPr>
              <w:t xml:space="preserve">11</w:t>
            </w:r>
          </w:p>
        </w:tc>
        <w:tc>
          <w:tcPr>
            <w:tcW w:w="1320" w:type="dxa"/>
          </w:tcPr>
          <w:p>
            <w:pPr>
              <w:pStyle w:val="0"/>
              <w:jc w:val="center"/>
            </w:pPr>
            <w:r>
              <w:rPr>
                <w:sz w:val="20"/>
              </w:rPr>
              <w:t xml:space="preserve">12</w:t>
            </w:r>
          </w:p>
        </w:tc>
        <w:tc>
          <w:tcPr>
            <w:tcW w:w="1320" w:type="dxa"/>
          </w:tcPr>
          <w:p>
            <w:pPr>
              <w:pStyle w:val="0"/>
              <w:jc w:val="center"/>
            </w:pPr>
            <w:r>
              <w:rPr>
                <w:sz w:val="20"/>
              </w:rPr>
              <w:t xml:space="preserve">13</w:t>
            </w:r>
          </w:p>
        </w:tc>
        <w:tc>
          <w:tcPr>
            <w:tcW w:w="990" w:type="dxa"/>
          </w:tcPr>
          <w:p>
            <w:pPr>
              <w:pStyle w:val="0"/>
              <w:jc w:val="center"/>
            </w:pPr>
            <w:r>
              <w:rPr>
                <w:sz w:val="20"/>
              </w:rPr>
              <w:t xml:space="preserve">14</w:t>
            </w:r>
          </w:p>
        </w:tc>
      </w:tr>
    </w:tbl>
    <w:p>
      <w:pPr>
        <w:pStyle w:val="0"/>
        <w:jc w:val="both"/>
      </w:pPr>
      <w:r>
        <w:rPr>
          <w:sz w:val="20"/>
        </w:rPr>
      </w:r>
    </w:p>
    <w:p>
      <w:pPr>
        <w:pStyle w:val="1"/>
        <w:jc w:val="both"/>
      </w:pPr>
      <w:r>
        <w:rPr>
          <w:sz w:val="20"/>
        </w:rPr>
        <w:t xml:space="preserve">    --------------------------------</w:t>
      </w:r>
    </w:p>
    <w:bookmarkStart w:id="3680" w:name="P3680"/>
    <w:bookmarkEnd w:id="3680"/>
    <w:p>
      <w:pPr>
        <w:pStyle w:val="1"/>
        <w:jc w:val="both"/>
      </w:pPr>
      <w:r>
        <w:rPr>
          <w:sz w:val="20"/>
        </w:rPr>
        <w:t xml:space="preserve">    &lt;*&gt;  Подозреваемый или обвиняемый не имеет постоянного места жительства</w:t>
      </w:r>
    </w:p>
    <w:p>
      <w:pPr>
        <w:pStyle w:val="1"/>
        <w:jc w:val="both"/>
      </w:pPr>
      <w:r>
        <w:rPr>
          <w:sz w:val="20"/>
        </w:rPr>
        <w:t xml:space="preserve">         в Российской Федерации - 1;</w:t>
      </w:r>
    </w:p>
    <w:p>
      <w:pPr>
        <w:pStyle w:val="1"/>
        <w:jc w:val="both"/>
      </w:pPr>
      <w:r>
        <w:rPr>
          <w:sz w:val="20"/>
        </w:rPr>
        <w:t xml:space="preserve">         личность подозреваемого или обвиняемого не установлена - 2;</w:t>
      </w:r>
    </w:p>
    <w:p>
      <w:pPr>
        <w:pStyle w:val="1"/>
        <w:jc w:val="both"/>
      </w:pPr>
      <w:r>
        <w:rPr>
          <w:sz w:val="20"/>
        </w:rPr>
        <w:t xml:space="preserve">         подозреваемым   или  обвиняемым   нарушена  ранее  избранная  мера</w:t>
      </w:r>
    </w:p>
    <w:p>
      <w:pPr>
        <w:pStyle w:val="1"/>
        <w:jc w:val="both"/>
      </w:pPr>
      <w:r>
        <w:rPr>
          <w:sz w:val="20"/>
        </w:rPr>
        <w:t xml:space="preserve">         пресечения - 3;</w:t>
      </w:r>
    </w:p>
    <w:p>
      <w:pPr>
        <w:pStyle w:val="1"/>
        <w:jc w:val="both"/>
      </w:pPr>
      <w:r>
        <w:rPr>
          <w:sz w:val="20"/>
        </w:rPr>
        <w:t xml:space="preserve">         подозреваемый  или  обвиняемый скрылся от органов предварительного</w:t>
      </w:r>
    </w:p>
    <w:p>
      <w:pPr>
        <w:pStyle w:val="1"/>
        <w:jc w:val="both"/>
      </w:pPr>
      <w:r>
        <w:rPr>
          <w:sz w:val="20"/>
        </w:rPr>
        <w:t xml:space="preserve">         следствия или суда - 4;</w:t>
      </w:r>
    </w:p>
    <w:p>
      <w:pPr>
        <w:pStyle w:val="1"/>
        <w:jc w:val="both"/>
      </w:pPr>
      <w:r>
        <w:rPr>
          <w:sz w:val="20"/>
        </w:rPr>
        <w:t xml:space="preserve">         судимый - 5.</w:t>
      </w:r>
    </w:p>
    <w:bookmarkStart w:id="3688" w:name="P3688"/>
    <w:bookmarkEnd w:id="3688"/>
    <w:p>
      <w:pPr>
        <w:pStyle w:val="1"/>
        <w:jc w:val="both"/>
      </w:pPr>
      <w:r>
        <w:rPr>
          <w:sz w:val="20"/>
        </w:rPr>
        <w:t xml:space="preserve">    &lt;**&gt; Удовлетворено - 1;</w:t>
      </w:r>
    </w:p>
    <w:p>
      <w:pPr>
        <w:pStyle w:val="1"/>
        <w:jc w:val="both"/>
      </w:pPr>
      <w:r>
        <w:rPr>
          <w:sz w:val="20"/>
        </w:rPr>
        <w:t xml:space="preserve">         отказано в удовлетворении - 2;</w:t>
      </w:r>
    </w:p>
    <w:p>
      <w:pPr>
        <w:pStyle w:val="1"/>
        <w:jc w:val="both"/>
      </w:pPr>
      <w:r>
        <w:rPr>
          <w:sz w:val="20"/>
        </w:rPr>
        <w:t xml:space="preserve">         отложено    принятие    решения    для    представления   стороной</w:t>
      </w:r>
    </w:p>
    <w:p>
      <w:pPr>
        <w:pStyle w:val="1"/>
        <w:jc w:val="both"/>
      </w:pPr>
      <w:r>
        <w:rPr>
          <w:sz w:val="20"/>
        </w:rPr>
        <w:t xml:space="preserve">         дополнительных доказательств - 3;</w:t>
      </w:r>
    </w:p>
    <w:p>
      <w:pPr>
        <w:pStyle w:val="1"/>
        <w:jc w:val="both"/>
      </w:pPr>
      <w:r>
        <w:rPr>
          <w:sz w:val="20"/>
        </w:rPr>
        <w:t xml:space="preserve">         отозвано, возвращено - 4;</w:t>
      </w:r>
    </w:p>
    <w:p>
      <w:pPr>
        <w:pStyle w:val="1"/>
        <w:jc w:val="both"/>
      </w:pPr>
      <w:r>
        <w:rPr>
          <w:sz w:val="20"/>
        </w:rPr>
        <w:t xml:space="preserve">         применен залог - 5;</w:t>
      </w:r>
    </w:p>
    <w:p>
      <w:pPr>
        <w:pStyle w:val="1"/>
        <w:jc w:val="both"/>
      </w:pPr>
      <w:r>
        <w:rPr>
          <w:sz w:val="20"/>
        </w:rPr>
        <w:t xml:space="preserve">         домашний арест - 6.</w:t>
      </w:r>
    </w:p>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220"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09.04.2015 N 95)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8.6</w:t>
      </w:r>
    </w:p>
    <w:p>
      <w:pPr>
        <w:pStyle w:val="0"/>
      </w:pPr>
      <w:r>
        <w:rPr>
          <w:sz w:val="20"/>
        </w:rPr>
      </w:r>
    </w:p>
    <w:bookmarkStart w:id="3703" w:name="P3703"/>
    <w:bookmarkEnd w:id="3703"/>
    <w:p>
      <w:pPr>
        <w:pStyle w:val="0"/>
        <w:jc w:val="center"/>
      </w:pPr>
      <w:r>
        <w:rPr>
          <w:sz w:val="20"/>
        </w:rPr>
        <w:t xml:space="preserve">Регистрационный журнал</w:t>
      </w:r>
    </w:p>
    <w:p>
      <w:pPr>
        <w:pStyle w:val="0"/>
        <w:jc w:val="center"/>
      </w:pPr>
      <w:r>
        <w:rPr>
          <w:sz w:val="20"/>
        </w:rPr>
        <w:t xml:space="preserve">учета ходатайств об отмене (изменении) меры</w:t>
      </w:r>
    </w:p>
    <w:p>
      <w:pPr>
        <w:pStyle w:val="0"/>
        <w:jc w:val="center"/>
      </w:pPr>
      <w:r>
        <w:rPr>
          <w:sz w:val="20"/>
        </w:rPr>
        <w:t xml:space="preserve">пресечения, избранной по судебному решению</w:t>
      </w:r>
    </w:p>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0"/>
        <w:gridCol w:w="1320"/>
        <w:gridCol w:w="825"/>
        <w:gridCol w:w="990"/>
        <w:gridCol w:w="1320"/>
        <w:gridCol w:w="660"/>
        <w:gridCol w:w="1155"/>
        <w:gridCol w:w="1320"/>
        <w:gridCol w:w="1155"/>
        <w:gridCol w:w="825"/>
        <w:gridCol w:w="990"/>
        <w:gridCol w:w="1320"/>
        <w:gridCol w:w="1155"/>
      </w:tblGrid>
      <w:tr>
        <w:tc>
          <w:tcPr>
            <w:tcW w:w="660" w:type="dxa"/>
          </w:tcPr>
          <w:p>
            <w:pPr>
              <w:pStyle w:val="0"/>
              <w:jc w:val="center"/>
            </w:pPr>
            <w:r>
              <w:rPr>
                <w:sz w:val="20"/>
              </w:rPr>
              <w:t xml:space="preserve">N материала</w:t>
            </w:r>
          </w:p>
        </w:tc>
        <w:tc>
          <w:tcPr>
            <w:tcW w:w="1320" w:type="dxa"/>
          </w:tcPr>
          <w:p>
            <w:pPr>
              <w:pStyle w:val="0"/>
              <w:jc w:val="center"/>
            </w:pPr>
            <w:r>
              <w:rPr>
                <w:sz w:val="20"/>
              </w:rPr>
              <w:t xml:space="preserve">Ф.И.О. подозреваемого</w:t>
            </w:r>
          </w:p>
        </w:tc>
        <w:tc>
          <w:tcPr>
            <w:tcW w:w="825" w:type="dxa"/>
          </w:tcPr>
          <w:p>
            <w:pPr>
              <w:pStyle w:val="0"/>
              <w:jc w:val="center"/>
            </w:pPr>
            <w:r>
              <w:rPr>
                <w:sz w:val="20"/>
              </w:rPr>
              <w:t xml:space="preserve">Дата рождения</w:t>
            </w:r>
          </w:p>
        </w:tc>
        <w:tc>
          <w:tcPr>
            <w:tcW w:w="990" w:type="dxa"/>
          </w:tcPr>
          <w:p>
            <w:pPr>
              <w:pStyle w:val="0"/>
              <w:jc w:val="center"/>
            </w:pPr>
            <w:r>
              <w:rPr>
                <w:sz w:val="20"/>
              </w:rPr>
              <w:t xml:space="preserve">Адрес</w:t>
            </w:r>
          </w:p>
        </w:tc>
        <w:tc>
          <w:tcPr>
            <w:tcW w:w="1320" w:type="dxa"/>
          </w:tcPr>
          <w:p>
            <w:pPr>
              <w:pStyle w:val="0"/>
              <w:jc w:val="center"/>
            </w:pPr>
            <w:r>
              <w:rPr>
                <w:sz w:val="20"/>
              </w:rPr>
              <w:t xml:space="preserve">Гражданство</w:t>
            </w:r>
          </w:p>
        </w:tc>
        <w:tc>
          <w:tcPr>
            <w:tcW w:w="660" w:type="dxa"/>
          </w:tcPr>
          <w:p>
            <w:pPr>
              <w:pStyle w:val="0"/>
              <w:jc w:val="center"/>
            </w:pPr>
            <w:r>
              <w:rPr>
                <w:sz w:val="20"/>
              </w:rPr>
              <w:t xml:space="preserve">Ст. </w:t>
            </w:r>
            <w:hyperlink w:history="0" r:id="rId1221" w:tooltip="&quot;Уголовный кодекс Российской Федерации&quot; от 13.06.1996 N 63-ФЗ (ред. от 04.08.2023) ------------ Недействующая редакция {КонсультантПлюс}">
              <w:r>
                <w:rPr>
                  <w:sz w:val="20"/>
                  <w:color w:val="0000ff"/>
                </w:rPr>
                <w:t xml:space="preserve">УК</w:t>
              </w:r>
            </w:hyperlink>
            <w:r>
              <w:rPr>
                <w:sz w:val="20"/>
              </w:rPr>
              <w:t xml:space="preserve"> РФ</w:t>
            </w:r>
          </w:p>
        </w:tc>
        <w:tc>
          <w:tcPr>
            <w:tcW w:w="1155" w:type="dxa"/>
          </w:tcPr>
          <w:p>
            <w:pPr>
              <w:pStyle w:val="0"/>
              <w:jc w:val="center"/>
            </w:pPr>
            <w:r>
              <w:rPr>
                <w:sz w:val="20"/>
              </w:rPr>
              <w:t xml:space="preserve">Орган, ведущий расследование</w:t>
            </w:r>
          </w:p>
        </w:tc>
        <w:tc>
          <w:tcPr>
            <w:tcW w:w="1320" w:type="dxa"/>
          </w:tcPr>
          <w:p>
            <w:pPr>
              <w:pStyle w:val="0"/>
              <w:jc w:val="center"/>
            </w:pPr>
            <w:r>
              <w:rPr>
                <w:sz w:val="20"/>
              </w:rPr>
              <w:t xml:space="preserve">Избранная мера пресечения</w:t>
            </w:r>
          </w:p>
        </w:tc>
        <w:tc>
          <w:tcPr>
            <w:tcW w:w="1155" w:type="dxa"/>
          </w:tcPr>
          <w:p>
            <w:pPr>
              <w:pStyle w:val="0"/>
              <w:jc w:val="center"/>
            </w:pPr>
            <w:r>
              <w:rPr>
                <w:sz w:val="20"/>
              </w:rPr>
              <w:t xml:space="preserve">Причины и мотивы ходатайства</w:t>
            </w:r>
          </w:p>
        </w:tc>
        <w:tc>
          <w:tcPr>
            <w:tcW w:w="825" w:type="dxa"/>
          </w:tcPr>
          <w:p>
            <w:pPr>
              <w:pStyle w:val="0"/>
              <w:jc w:val="center"/>
            </w:pPr>
            <w:r>
              <w:rPr>
                <w:sz w:val="20"/>
              </w:rPr>
              <w:t xml:space="preserve">Дата поступления</w:t>
            </w:r>
          </w:p>
        </w:tc>
        <w:tc>
          <w:tcPr>
            <w:tcW w:w="990" w:type="dxa"/>
          </w:tcPr>
          <w:p>
            <w:pPr>
              <w:pStyle w:val="0"/>
              <w:jc w:val="center"/>
            </w:pPr>
            <w:r>
              <w:rPr>
                <w:sz w:val="20"/>
              </w:rPr>
              <w:t xml:space="preserve">Дата рассмотрения</w:t>
            </w:r>
          </w:p>
        </w:tc>
        <w:tc>
          <w:tcPr>
            <w:tcW w:w="1320" w:type="dxa"/>
          </w:tcPr>
          <w:p>
            <w:pPr>
              <w:pStyle w:val="0"/>
              <w:jc w:val="center"/>
            </w:pPr>
            <w:r>
              <w:rPr>
                <w:sz w:val="20"/>
              </w:rPr>
              <w:t xml:space="preserve">Результат</w:t>
            </w:r>
          </w:p>
        </w:tc>
        <w:tc>
          <w:tcPr>
            <w:tcW w:w="1155" w:type="dxa"/>
          </w:tcPr>
          <w:p>
            <w:pPr>
              <w:pStyle w:val="0"/>
              <w:jc w:val="center"/>
            </w:pPr>
            <w:r>
              <w:rPr>
                <w:sz w:val="20"/>
              </w:rPr>
              <w:t xml:space="preserve">Списано в архив (дата, N описи)</w:t>
            </w:r>
          </w:p>
        </w:tc>
      </w:tr>
      <w:tr>
        <w:tc>
          <w:tcPr>
            <w:tcW w:w="660" w:type="dxa"/>
          </w:tcPr>
          <w:p>
            <w:pPr>
              <w:pStyle w:val="0"/>
              <w:jc w:val="center"/>
            </w:pPr>
            <w:r>
              <w:rPr>
                <w:sz w:val="20"/>
              </w:rPr>
              <w:t xml:space="preserve">1</w:t>
            </w:r>
          </w:p>
        </w:tc>
        <w:tc>
          <w:tcPr>
            <w:tcW w:w="1320" w:type="dxa"/>
          </w:tcPr>
          <w:p>
            <w:pPr>
              <w:pStyle w:val="0"/>
              <w:jc w:val="center"/>
            </w:pPr>
            <w:r>
              <w:rPr>
                <w:sz w:val="20"/>
              </w:rPr>
              <w:t xml:space="preserve">2</w:t>
            </w:r>
          </w:p>
        </w:tc>
        <w:tc>
          <w:tcPr>
            <w:tcW w:w="825" w:type="dxa"/>
          </w:tcPr>
          <w:p>
            <w:pPr>
              <w:pStyle w:val="0"/>
              <w:jc w:val="center"/>
            </w:pPr>
            <w:r>
              <w:rPr>
                <w:sz w:val="20"/>
              </w:rPr>
              <w:t xml:space="preserve">3</w:t>
            </w:r>
          </w:p>
        </w:tc>
        <w:tc>
          <w:tcPr>
            <w:tcW w:w="990" w:type="dxa"/>
          </w:tcPr>
          <w:p>
            <w:pPr>
              <w:pStyle w:val="0"/>
              <w:jc w:val="center"/>
            </w:pPr>
            <w:r>
              <w:rPr>
                <w:sz w:val="20"/>
              </w:rPr>
              <w:t xml:space="preserve">4</w:t>
            </w:r>
          </w:p>
        </w:tc>
        <w:tc>
          <w:tcPr>
            <w:tcW w:w="1320" w:type="dxa"/>
          </w:tcPr>
          <w:p>
            <w:pPr>
              <w:pStyle w:val="0"/>
              <w:jc w:val="center"/>
            </w:pPr>
            <w:r>
              <w:rPr>
                <w:sz w:val="20"/>
              </w:rPr>
              <w:t xml:space="preserve">5</w:t>
            </w:r>
          </w:p>
        </w:tc>
        <w:tc>
          <w:tcPr>
            <w:tcW w:w="660" w:type="dxa"/>
          </w:tcPr>
          <w:p>
            <w:pPr>
              <w:pStyle w:val="0"/>
              <w:jc w:val="center"/>
            </w:pPr>
            <w:r>
              <w:rPr>
                <w:sz w:val="20"/>
              </w:rPr>
              <w:t xml:space="preserve">6</w:t>
            </w:r>
          </w:p>
        </w:tc>
        <w:tc>
          <w:tcPr>
            <w:tcW w:w="1155" w:type="dxa"/>
          </w:tcPr>
          <w:p>
            <w:pPr>
              <w:pStyle w:val="0"/>
              <w:jc w:val="center"/>
            </w:pPr>
            <w:r>
              <w:rPr>
                <w:sz w:val="20"/>
              </w:rPr>
              <w:t xml:space="preserve">7</w:t>
            </w:r>
          </w:p>
        </w:tc>
        <w:tc>
          <w:tcPr>
            <w:tcW w:w="1320" w:type="dxa"/>
          </w:tcPr>
          <w:p>
            <w:pPr>
              <w:pStyle w:val="0"/>
              <w:jc w:val="center"/>
            </w:pPr>
            <w:r>
              <w:rPr>
                <w:sz w:val="20"/>
              </w:rPr>
              <w:t xml:space="preserve">8</w:t>
            </w:r>
          </w:p>
        </w:tc>
        <w:tc>
          <w:tcPr>
            <w:tcW w:w="1155" w:type="dxa"/>
          </w:tcPr>
          <w:p>
            <w:pPr>
              <w:pStyle w:val="0"/>
              <w:jc w:val="center"/>
            </w:pPr>
            <w:r>
              <w:rPr>
                <w:sz w:val="20"/>
              </w:rPr>
              <w:t xml:space="preserve">9</w:t>
            </w:r>
          </w:p>
        </w:tc>
        <w:tc>
          <w:tcPr>
            <w:tcW w:w="825" w:type="dxa"/>
          </w:tcPr>
          <w:p>
            <w:pPr>
              <w:pStyle w:val="0"/>
              <w:jc w:val="center"/>
            </w:pPr>
            <w:r>
              <w:rPr>
                <w:sz w:val="20"/>
              </w:rPr>
              <w:t xml:space="preserve">10</w:t>
            </w:r>
          </w:p>
        </w:tc>
        <w:tc>
          <w:tcPr>
            <w:tcW w:w="990" w:type="dxa"/>
          </w:tcPr>
          <w:p>
            <w:pPr>
              <w:pStyle w:val="0"/>
              <w:jc w:val="center"/>
            </w:pPr>
            <w:r>
              <w:rPr>
                <w:sz w:val="20"/>
              </w:rPr>
              <w:t xml:space="preserve">11</w:t>
            </w:r>
          </w:p>
        </w:tc>
        <w:tc>
          <w:tcPr>
            <w:tcW w:w="1320" w:type="dxa"/>
          </w:tcPr>
          <w:p>
            <w:pPr>
              <w:pStyle w:val="0"/>
              <w:jc w:val="center"/>
            </w:pPr>
            <w:r>
              <w:rPr>
                <w:sz w:val="20"/>
              </w:rPr>
              <w:t xml:space="preserve">12</w:t>
            </w:r>
          </w:p>
        </w:tc>
        <w:tc>
          <w:tcPr>
            <w:tcW w:w="1155" w:type="dxa"/>
          </w:tcPr>
          <w:p>
            <w:pPr>
              <w:pStyle w:val="0"/>
              <w:jc w:val="center"/>
            </w:pPr>
            <w:r>
              <w:rPr>
                <w:sz w:val="20"/>
              </w:rPr>
              <w:t xml:space="preserve">13</w:t>
            </w:r>
          </w:p>
        </w:tc>
      </w:tr>
    </w:tbl>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222"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09.04.2015 N 95)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8.7</w:t>
      </w:r>
    </w:p>
    <w:p>
      <w:pPr>
        <w:pStyle w:val="0"/>
      </w:pPr>
      <w:r>
        <w:rPr>
          <w:sz w:val="20"/>
        </w:rPr>
      </w:r>
    </w:p>
    <w:bookmarkStart w:id="3741" w:name="P3741"/>
    <w:bookmarkEnd w:id="3741"/>
    <w:p>
      <w:pPr>
        <w:pStyle w:val="0"/>
        <w:jc w:val="center"/>
      </w:pPr>
      <w:r>
        <w:rPr>
          <w:sz w:val="20"/>
        </w:rPr>
        <w:t xml:space="preserve">Регистрационный журнал</w:t>
      </w:r>
    </w:p>
    <w:p>
      <w:pPr>
        <w:pStyle w:val="0"/>
        <w:jc w:val="center"/>
      </w:pPr>
      <w:r>
        <w:rPr>
          <w:sz w:val="20"/>
        </w:rPr>
        <w:t xml:space="preserve">учета ходатайств о временном отстранении</w:t>
      </w:r>
    </w:p>
    <w:p>
      <w:pPr>
        <w:pStyle w:val="0"/>
        <w:jc w:val="center"/>
      </w:pPr>
      <w:r>
        <w:rPr>
          <w:sz w:val="20"/>
        </w:rPr>
        <w:t xml:space="preserve">обвиняемого от должности</w:t>
      </w:r>
    </w:p>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0"/>
        <w:gridCol w:w="1155"/>
        <w:gridCol w:w="825"/>
        <w:gridCol w:w="1650"/>
        <w:gridCol w:w="1320"/>
        <w:gridCol w:w="990"/>
        <w:gridCol w:w="1320"/>
        <w:gridCol w:w="990"/>
        <w:gridCol w:w="990"/>
        <w:gridCol w:w="990"/>
        <w:gridCol w:w="1485"/>
      </w:tblGrid>
      <w:tr>
        <w:tc>
          <w:tcPr>
            <w:tcW w:w="660" w:type="dxa"/>
          </w:tcPr>
          <w:p>
            <w:pPr>
              <w:pStyle w:val="0"/>
              <w:jc w:val="center"/>
            </w:pPr>
            <w:r>
              <w:rPr>
                <w:sz w:val="20"/>
              </w:rPr>
              <w:t xml:space="preserve">N материала</w:t>
            </w:r>
          </w:p>
        </w:tc>
        <w:tc>
          <w:tcPr>
            <w:tcW w:w="1155" w:type="dxa"/>
          </w:tcPr>
          <w:p>
            <w:pPr>
              <w:pStyle w:val="0"/>
              <w:jc w:val="center"/>
            </w:pPr>
            <w:r>
              <w:rPr>
                <w:sz w:val="20"/>
              </w:rPr>
              <w:t xml:space="preserve">Ф.И.О. обвиняемого</w:t>
            </w:r>
          </w:p>
        </w:tc>
        <w:tc>
          <w:tcPr>
            <w:tcW w:w="825" w:type="dxa"/>
          </w:tcPr>
          <w:p>
            <w:pPr>
              <w:pStyle w:val="0"/>
              <w:jc w:val="center"/>
            </w:pPr>
            <w:r>
              <w:rPr>
                <w:sz w:val="20"/>
              </w:rPr>
              <w:t xml:space="preserve">Дата рождения</w:t>
            </w:r>
          </w:p>
        </w:tc>
        <w:tc>
          <w:tcPr>
            <w:tcW w:w="1650" w:type="dxa"/>
          </w:tcPr>
          <w:p>
            <w:pPr>
              <w:pStyle w:val="0"/>
              <w:jc w:val="center"/>
            </w:pPr>
            <w:r>
              <w:rPr>
                <w:sz w:val="20"/>
              </w:rPr>
              <w:t xml:space="preserve">Место работы, должность</w:t>
            </w:r>
          </w:p>
        </w:tc>
        <w:tc>
          <w:tcPr>
            <w:tcW w:w="1320" w:type="dxa"/>
          </w:tcPr>
          <w:p>
            <w:pPr>
              <w:pStyle w:val="0"/>
              <w:jc w:val="center"/>
            </w:pPr>
            <w:r>
              <w:rPr>
                <w:sz w:val="20"/>
              </w:rPr>
              <w:t xml:space="preserve">Гражданство</w:t>
            </w:r>
          </w:p>
        </w:tc>
        <w:tc>
          <w:tcPr>
            <w:tcW w:w="990" w:type="dxa"/>
          </w:tcPr>
          <w:p>
            <w:pPr>
              <w:pStyle w:val="0"/>
              <w:jc w:val="center"/>
            </w:pPr>
            <w:r>
              <w:rPr>
                <w:sz w:val="20"/>
              </w:rPr>
              <w:t xml:space="preserve">Ст. </w:t>
            </w:r>
            <w:hyperlink w:history="0" r:id="rId1223" w:tooltip="&quot;Уголовный кодекс Российской Федерации&quot; от 13.06.1996 N 63-ФЗ (ред. от 04.08.2023) ------------ Недействующая редакция {КонсультантПлюс}">
              <w:r>
                <w:rPr>
                  <w:sz w:val="20"/>
                  <w:color w:val="0000ff"/>
                </w:rPr>
                <w:t xml:space="preserve">УК</w:t>
              </w:r>
            </w:hyperlink>
            <w:r>
              <w:rPr>
                <w:sz w:val="20"/>
              </w:rPr>
              <w:t xml:space="preserve"> РФ</w:t>
            </w:r>
          </w:p>
        </w:tc>
        <w:tc>
          <w:tcPr>
            <w:tcW w:w="1320" w:type="dxa"/>
          </w:tcPr>
          <w:p>
            <w:pPr>
              <w:pStyle w:val="0"/>
              <w:jc w:val="center"/>
            </w:pPr>
            <w:r>
              <w:rPr>
                <w:sz w:val="20"/>
              </w:rPr>
              <w:t xml:space="preserve">Орган, ведущий расследование</w:t>
            </w:r>
          </w:p>
        </w:tc>
        <w:tc>
          <w:tcPr>
            <w:tcW w:w="990" w:type="dxa"/>
          </w:tcPr>
          <w:p>
            <w:pPr>
              <w:pStyle w:val="0"/>
              <w:jc w:val="center"/>
            </w:pPr>
            <w:r>
              <w:rPr>
                <w:sz w:val="20"/>
              </w:rPr>
              <w:t xml:space="preserve">Дата поступления</w:t>
            </w:r>
          </w:p>
        </w:tc>
        <w:tc>
          <w:tcPr>
            <w:tcW w:w="990" w:type="dxa"/>
          </w:tcPr>
          <w:p>
            <w:pPr>
              <w:pStyle w:val="0"/>
              <w:jc w:val="center"/>
            </w:pPr>
            <w:r>
              <w:rPr>
                <w:sz w:val="20"/>
              </w:rPr>
              <w:t xml:space="preserve">Дата рассмотрения</w:t>
            </w:r>
          </w:p>
        </w:tc>
        <w:tc>
          <w:tcPr>
            <w:tcW w:w="990" w:type="dxa"/>
          </w:tcPr>
          <w:p>
            <w:pPr>
              <w:pStyle w:val="0"/>
              <w:jc w:val="center"/>
            </w:pPr>
            <w:r>
              <w:rPr>
                <w:sz w:val="20"/>
              </w:rPr>
              <w:t xml:space="preserve">Результат</w:t>
            </w:r>
          </w:p>
        </w:tc>
        <w:tc>
          <w:tcPr>
            <w:tcW w:w="1485" w:type="dxa"/>
          </w:tcPr>
          <w:p>
            <w:pPr>
              <w:pStyle w:val="0"/>
              <w:jc w:val="center"/>
            </w:pPr>
            <w:r>
              <w:rPr>
                <w:sz w:val="20"/>
              </w:rPr>
              <w:t xml:space="preserve">Списано в архив (дата, N описи)</w:t>
            </w:r>
          </w:p>
        </w:tc>
      </w:tr>
      <w:tr>
        <w:tc>
          <w:tcPr>
            <w:tcW w:w="660" w:type="dxa"/>
          </w:tcPr>
          <w:p>
            <w:pPr>
              <w:pStyle w:val="0"/>
              <w:jc w:val="center"/>
            </w:pPr>
            <w:r>
              <w:rPr>
                <w:sz w:val="20"/>
              </w:rPr>
              <w:t xml:space="preserve">1</w:t>
            </w:r>
          </w:p>
        </w:tc>
        <w:tc>
          <w:tcPr>
            <w:tcW w:w="1155" w:type="dxa"/>
          </w:tcPr>
          <w:p>
            <w:pPr>
              <w:pStyle w:val="0"/>
              <w:jc w:val="center"/>
            </w:pPr>
            <w:r>
              <w:rPr>
                <w:sz w:val="20"/>
              </w:rPr>
              <w:t xml:space="preserve">2</w:t>
            </w:r>
          </w:p>
        </w:tc>
        <w:tc>
          <w:tcPr>
            <w:tcW w:w="825" w:type="dxa"/>
          </w:tcPr>
          <w:p>
            <w:pPr>
              <w:pStyle w:val="0"/>
              <w:jc w:val="center"/>
            </w:pPr>
            <w:r>
              <w:rPr>
                <w:sz w:val="20"/>
              </w:rPr>
              <w:t xml:space="preserve">3</w:t>
            </w:r>
          </w:p>
        </w:tc>
        <w:tc>
          <w:tcPr>
            <w:tcW w:w="1650" w:type="dxa"/>
          </w:tcPr>
          <w:p>
            <w:pPr>
              <w:pStyle w:val="0"/>
              <w:jc w:val="center"/>
            </w:pPr>
            <w:r>
              <w:rPr>
                <w:sz w:val="20"/>
              </w:rPr>
              <w:t xml:space="preserve">4</w:t>
            </w:r>
          </w:p>
        </w:tc>
        <w:tc>
          <w:tcPr>
            <w:tcW w:w="1320" w:type="dxa"/>
          </w:tcPr>
          <w:p>
            <w:pPr>
              <w:pStyle w:val="0"/>
              <w:jc w:val="center"/>
            </w:pPr>
            <w:r>
              <w:rPr>
                <w:sz w:val="20"/>
              </w:rPr>
              <w:t xml:space="preserve">5</w:t>
            </w:r>
          </w:p>
        </w:tc>
        <w:tc>
          <w:tcPr>
            <w:tcW w:w="990" w:type="dxa"/>
          </w:tcPr>
          <w:p>
            <w:pPr>
              <w:pStyle w:val="0"/>
              <w:jc w:val="center"/>
            </w:pPr>
            <w:r>
              <w:rPr>
                <w:sz w:val="20"/>
              </w:rPr>
              <w:t xml:space="preserve">6</w:t>
            </w:r>
          </w:p>
        </w:tc>
        <w:tc>
          <w:tcPr>
            <w:tcW w:w="1320" w:type="dxa"/>
          </w:tcPr>
          <w:p>
            <w:pPr>
              <w:pStyle w:val="0"/>
              <w:jc w:val="center"/>
            </w:pPr>
            <w:r>
              <w:rPr>
                <w:sz w:val="20"/>
              </w:rPr>
              <w:t xml:space="preserve">7</w:t>
            </w:r>
          </w:p>
        </w:tc>
        <w:tc>
          <w:tcPr>
            <w:tcW w:w="990" w:type="dxa"/>
          </w:tcPr>
          <w:p>
            <w:pPr>
              <w:pStyle w:val="0"/>
              <w:jc w:val="center"/>
            </w:pPr>
            <w:r>
              <w:rPr>
                <w:sz w:val="20"/>
              </w:rPr>
              <w:t xml:space="preserve">8</w:t>
            </w:r>
          </w:p>
        </w:tc>
        <w:tc>
          <w:tcPr>
            <w:tcW w:w="990" w:type="dxa"/>
          </w:tcPr>
          <w:p>
            <w:pPr>
              <w:pStyle w:val="0"/>
              <w:jc w:val="center"/>
            </w:pPr>
            <w:r>
              <w:rPr>
                <w:sz w:val="20"/>
              </w:rPr>
              <w:t xml:space="preserve">9</w:t>
            </w:r>
          </w:p>
        </w:tc>
        <w:tc>
          <w:tcPr>
            <w:tcW w:w="990" w:type="dxa"/>
          </w:tcPr>
          <w:p>
            <w:pPr>
              <w:pStyle w:val="0"/>
              <w:jc w:val="center"/>
            </w:pPr>
            <w:r>
              <w:rPr>
                <w:sz w:val="20"/>
              </w:rPr>
              <w:t xml:space="preserve">10</w:t>
            </w:r>
          </w:p>
        </w:tc>
        <w:tc>
          <w:tcPr>
            <w:tcW w:w="1485" w:type="dxa"/>
          </w:tcPr>
          <w:p>
            <w:pPr>
              <w:pStyle w:val="0"/>
              <w:jc w:val="center"/>
            </w:pPr>
            <w:r>
              <w:rPr>
                <w:sz w:val="20"/>
              </w:rPr>
              <w:t xml:space="preserve">11</w:t>
            </w:r>
          </w:p>
        </w:tc>
      </w:tr>
    </w:tbl>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224"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09.04.2015 N 95)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8.8</w:t>
      </w:r>
    </w:p>
    <w:p>
      <w:pPr>
        <w:pStyle w:val="0"/>
      </w:pPr>
      <w:r>
        <w:rPr>
          <w:sz w:val="20"/>
        </w:rPr>
      </w:r>
    </w:p>
    <w:bookmarkStart w:id="3775" w:name="P3775"/>
    <w:bookmarkEnd w:id="3775"/>
    <w:p>
      <w:pPr>
        <w:pStyle w:val="0"/>
        <w:jc w:val="center"/>
      </w:pPr>
      <w:r>
        <w:rPr>
          <w:sz w:val="20"/>
        </w:rPr>
        <w:t xml:space="preserve">Регистрационный журнал</w:t>
      </w:r>
    </w:p>
    <w:p>
      <w:pPr>
        <w:pStyle w:val="0"/>
        <w:jc w:val="center"/>
      </w:pPr>
      <w:r>
        <w:rPr>
          <w:sz w:val="20"/>
        </w:rPr>
        <w:t xml:space="preserve">учета ходатайств о помещении обвиняемых (подозреваемых),</w:t>
      </w:r>
    </w:p>
    <w:p>
      <w:pPr>
        <w:pStyle w:val="0"/>
        <w:jc w:val="center"/>
      </w:pPr>
      <w:r>
        <w:rPr>
          <w:sz w:val="20"/>
        </w:rPr>
        <w:t xml:space="preserve">не находящихся под стражей, в медицинскую организацию,</w:t>
      </w:r>
    </w:p>
    <w:p>
      <w:pPr>
        <w:pStyle w:val="0"/>
        <w:jc w:val="center"/>
      </w:pPr>
      <w:r>
        <w:rPr>
          <w:sz w:val="20"/>
        </w:rPr>
        <w:t xml:space="preserve">оказывающую медицинскую помощь в стационарных условиях,</w:t>
      </w:r>
    </w:p>
    <w:p>
      <w:pPr>
        <w:pStyle w:val="0"/>
        <w:jc w:val="center"/>
      </w:pPr>
      <w:r>
        <w:rPr>
          <w:sz w:val="20"/>
        </w:rPr>
        <w:t xml:space="preserve">или в медицинскую организацию, оказывающую</w:t>
      </w:r>
    </w:p>
    <w:p>
      <w:pPr>
        <w:pStyle w:val="0"/>
        <w:jc w:val="center"/>
      </w:pPr>
      <w:r>
        <w:rPr>
          <w:sz w:val="20"/>
        </w:rPr>
        <w:t xml:space="preserve">психиатрическую помощь в стационарных условиях,</w:t>
      </w:r>
    </w:p>
    <w:p>
      <w:pPr>
        <w:pStyle w:val="0"/>
        <w:jc w:val="center"/>
      </w:pPr>
      <w:r>
        <w:rPr>
          <w:sz w:val="20"/>
        </w:rPr>
        <w:t xml:space="preserve">для производства соответственно СМЭ и СПЭ</w:t>
      </w:r>
    </w:p>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0"/>
        <w:gridCol w:w="1155"/>
        <w:gridCol w:w="825"/>
        <w:gridCol w:w="990"/>
        <w:gridCol w:w="990"/>
        <w:gridCol w:w="660"/>
        <w:gridCol w:w="1155"/>
        <w:gridCol w:w="1155"/>
        <w:gridCol w:w="1320"/>
        <w:gridCol w:w="990"/>
        <w:gridCol w:w="990"/>
        <w:gridCol w:w="990"/>
        <w:gridCol w:w="1155"/>
      </w:tblGrid>
      <w:tr>
        <w:tc>
          <w:tcPr>
            <w:tcW w:w="660" w:type="dxa"/>
          </w:tcPr>
          <w:p>
            <w:pPr>
              <w:pStyle w:val="0"/>
              <w:jc w:val="center"/>
            </w:pPr>
            <w:r>
              <w:rPr>
                <w:sz w:val="20"/>
              </w:rPr>
              <w:t xml:space="preserve">N материала</w:t>
            </w:r>
          </w:p>
        </w:tc>
        <w:tc>
          <w:tcPr>
            <w:tcW w:w="1155" w:type="dxa"/>
          </w:tcPr>
          <w:p>
            <w:pPr>
              <w:pStyle w:val="0"/>
              <w:jc w:val="center"/>
            </w:pPr>
            <w:r>
              <w:rPr>
                <w:sz w:val="20"/>
              </w:rPr>
              <w:t xml:space="preserve">Ф.И.О. подозреваемого (обвиняемого)</w:t>
            </w:r>
          </w:p>
        </w:tc>
        <w:tc>
          <w:tcPr>
            <w:tcW w:w="825" w:type="dxa"/>
          </w:tcPr>
          <w:p>
            <w:pPr>
              <w:pStyle w:val="0"/>
              <w:jc w:val="center"/>
            </w:pPr>
            <w:r>
              <w:rPr>
                <w:sz w:val="20"/>
              </w:rPr>
              <w:t xml:space="preserve">Дата рождения</w:t>
            </w:r>
          </w:p>
        </w:tc>
        <w:tc>
          <w:tcPr>
            <w:tcW w:w="990" w:type="dxa"/>
          </w:tcPr>
          <w:p>
            <w:pPr>
              <w:pStyle w:val="0"/>
              <w:jc w:val="center"/>
            </w:pPr>
            <w:r>
              <w:rPr>
                <w:sz w:val="20"/>
              </w:rPr>
              <w:t xml:space="preserve">Адрес</w:t>
            </w:r>
          </w:p>
        </w:tc>
        <w:tc>
          <w:tcPr>
            <w:tcW w:w="990" w:type="dxa"/>
          </w:tcPr>
          <w:p>
            <w:pPr>
              <w:pStyle w:val="0"/>
              <w:jc w:val="center"/>
            </w:pPr>
            <w:r>
              <w:rPr>
                <w:sz w:val="20"/>
              </w:rPr>
              <w:t xml:space="preserve">Гражданство</w:t>
            </w:r>
          </w:p>
        </w:tc>
        <w:tc>
          <w:tcPr>
            <w:tcW w:w="660" w:type="dxa"/>
          </w:tcPr>
          <w:p>
            <w:pPr>
              <w:pStyle w:val="0"/>
              <w:jc w:val="center"/>
            </w:pPr>
            <w:r>
              <w:rPr>
                <w:sz w:val="20"/>
              </w:rPr>
              <w:t xml:space="preserve">Ст. </w:t>
            </w:r>
            <w:hyperlink w:history="0" r:id="rId1225" w:tooltip="&quot;Уголовный кодекс Российской Федерации&quot; от 13.06.1996 N 63-ФЗ (ред. от 04.08.2023) ------------ Недействующая редакция {КонсультантПлюс}">
              <w:r>
                <w:rPr>
                  <w:sz w:val="20"/>
                  <w:color w:val="0000ff"/>
                </w:rPr>
                <w:t xml:space="preserve">УК</w:t>
              </w:r>
            </w:hyperlink>
            <w:r>
              <w:rPr>
                <w:sz w:val="20"/>
              </w:rPr>
              <w:t xml:space="preserve"> РФ</w:t>
            </w:r>
          </w:p>
        </w:tc>
        <w:tc>
          <w:tcPr>
            <w:tcW w:w="1155" w:type="dxa"/>
          </w:tcPr>
          <w:p>
            <w:pPr>
              <w:pStyle w:val="0"/>
              <w:jc w:val="center"/>
            </w:pPr>
            <w:r>
              <w:rPr>
                <w:sz w:val="20"/>
              </w:rPr>
              <w:t xml:space="preserve">Орган, ведущий расследование</w:t>
            </w:r>
          </w:p>
        </w:tc>
        <w:tc>
          <w:tcPr>
            <w:tcW w:w="1155" w:type="dxa"/>
          </w:tcPr>
          <w:p>
            <w:pPr>
              <w:pStyle w:val="0"/>
              <w:jc w:val="center"/>
            </w:pPr>
            <w:r>
              <w:rPr>
                <w:sz w:val="20"/>
              </w:rPr>
              <w:t xml:space="preserve">Характер ходатайства</w:t>
            </w:r>
          </w:p>
        </w:tc>
        <w:tc>
          <w:tcPr>
            <w:tcW w:w="1320" w:type="dxa"/>
          </w:tcPr>
          <w:p>
            <w:pPr>
              <w:pStyle w:val="0"/>
              <w:jc w:val="center"/>
            </w:pPr>
            <w:r>
              <w:rPr>
                <w:sz w:val="20"/>
              </w:rPr>
              <w:t xml:space="preserve">Причины и мотивы ходатайства</w:t>
            </w:r>
          </w:p>
        </w:tc>
        <w:tc>
          <w:tcPr>
            <w:tcW w:w="990" w:type="dxa"/>
          </w:tcPr>
          <w:p>
            <w:pPr>
              <w:pStyle w:val="0"/>
              <w:jc w:val="center"/>
            </w:pPr>
            <w:r>
              <w:rPr>
                <w:sz w:val="20"/>
              </w:rPr>
              <w:t xml:space="preserve">Дата поступления</w:t>
            </w:r>
          </w:p>
        </w:tc>
        <w:tc>
          <w:tcPr>
            <w:tcW w:w="990" w:type="dxa"/>
          </w:tcPr>
          <w:p>
            <w:pPr>
              <w:pStyle w:val="0"/>
              <w:jc w:val="center"/>
            </w:pPr>
            <w:r>
              <w:rPr>
                <w:sz w:val="20"/>
              </w:rPr>
              <w:t xml:space="preserve">Дата рассмотрения</w:t>
            </w:r>
          </w:p>
        </w:tc>
        <w:tc>
          <w:tcPr>
            <w:tcW w:w="990" w:type="dxa"/>
          </w:tcPr>
          <w:p>
            <w:pPr>
              <w:pStyle w:val="0"/>
              <w:jc w:val="center"/>
            </w:pPr>
            <w:r>
              <w:rPr>
                <w:sz w:val="20"/>
              </w:rPr>
              <w:t xml:space="preserve">Результат </w:t>
            </w:r>
            <w:hyperlink w:history="0" w:anchor="P3811" w:tooltip="    &lt;1&gt; Указать: - удовлетворено;">
              <w:r>
                <w:rPr>
                  <w:sz w:val="20"/>
                  <w:color w:val="0000ff"/>
                </w:rPr>
                <w:t xml:space="preserve">&lt;1&gt;</w:t>
              </w:r>
            </w:hyperlink>
          </w:p>
        </w:tc>
        <w:tc>
          <w:tcPr>
            <w:tcW w:w="1155" w:type="dxa"/>
          </w:tcPr>
          <w:p>
            <w:pPr>
              <w:pStyle w:val="0"/>
              <w:jc w:val="center"/>
            </w:pPr>
            <w:r>
              <w:rPr>
                <w:sz w:val="20"/>
              </w:rPr>
              <w:t xml:space="preserve">Иные отметки</w:t>
            </w:r>
          </w:p>
        </w:tc>
      </w:tr>
      <w:tr>
        <w:tc>
          <w:tcPr>
            <w:tcW w:w="660" w:type="dxa"/>
          </w:tcPr>
          <w:p>
            <w:pPr>
              <w:pStyle w:val="0"/>
              <w:jc w:val="center"/>
            </w:pPr>
            <w:r>
              <w:rPr>
                <w:sz w:val="20"/>
              </w:rPr>
              <w:t xml:space="preserve">1</w:t>
            </w:r>
          </w:p>
        </w:tc>
        <w:tc>
          <w:tcPr>
            <w:tcW w:w="1155" w:type="dxa"/>
          </w:tcPr>
          <w:p>
            <w:pPr>
              <w:pStyle w:val="0"/>
              <w:jc w:val="center"/>
            </w:pPr>
            <w:r>
              <w:rPr>
                <w:sz w:val="20"/>
              </w:rPr>
              <w:t xml:space="preserve">2</w:t>
            </w:r>
          </w:p>
        </w:tc>
        <w:tc>
          <w:tcPr>
            <w:tcW w:w="825" w:type="dxa"/>
          </w:tcPr>
          <w:p>
            <w:pPr>
              <w:pStyle w:val="0"/>
              <w:jc w:val="center"/>
            </w:pPr>
            <w:r>
              <w:rPr>
                <w:sz w:val="20"/>
              </w:rPr>
              <w:t xml:space="preserve">3</w:t>
            </w:r>
          </w:p>
        </w:tc>
        <w:tc>
          <w:tcPr>
            <w:tcW w:w="990" w:type="dxa"/>
          </w:tcPr>
          <w:p>
            <w:pPr>
              <w:pStyle w:val="0"/>
              <w:jc w:val="center"/>
            </w:pPr>
            <w:r>
              <w:rPr>
                <w:sz w:val="20"/>
              </w:rPr>
              <w:t xml:space="preserve">4</w:t>
            </w:r>
          </w:p>
        </w:tc>
        <w:tc>
          <w:tcPr>
            <w:tcW w:w="990" w:type="dxa"/>
          </w:tcPr>
          <w:p>
            <w:pPr>
              <w:pStyle w:val="0"/>
              <w:jc w:val="center"/>
            </w:pPr>
            <w:r>
              <w:rPr>
                <w:sz w:val="20"/>
              </w:rPr>
              <w:t xml:space="preserve">5</w:t>
            </w:r>
          </w:p>
        </w:tc>
        <w:tc>
          <w:tcPr>
            <w:tcW w:w="660" w:type="dxa"/>
          </w:tcPr>
          <w:p>
            <w:pPr>
              <w:pStyle w:val="0"/>
              <w:jc w:val="center"/>
            </w:pPr>
            <w:r>
              <w:rPr>
                <w:sz w:val="20"/>
              </w:rPr>
              <w:t xml:space="preserve">6</w:t>
            </w:r>
          </w:p>
        </w:tc>
        <w:tc>
          <w:tcPr>
            <w:tcW w:w="1155" w:type="dxa"/>
          </w:tcPr>
          <w:p>
            <w:pPr>
              <w:pStyle w:val="0"/>
              <w:jc w:val="center"/>
            </w:pPr>
            <w:r>
              <w:rPr>
                <w:sz w:val="20"/>
              </w:rPr>
              <w:t xml:space="preserve">7</w:t>
            </w:r>
          </w:p>
        </w:tc>
        <w:tc>
          <w:tcPr>
            <w:tcW w:w="1155" w:type="dxa"/>
          </w:tcPr>
          <w:p>
            <w:pPr>
              <w:pStyle w:val="0"/>
              <w:jc w:val="center"/>
            </w:pPr>
            <w:r>
              <w:rPr>
                <w:sz w:val="20"/>
              </w:rPr>
              <w:t xml:space="preserve">8</w:t>
            </w:r>
          </w:p>
        </w:tc>
        <w:tc>
          <w:tcPr>
            <w:tcW w:w="1320" w:type="dxa"/>
          </w:tcPr>
          <w:p>
            <w:pPr>
              <w:pStyle w:val="0"/>
              <w:jc w:val="center"/>
            </w:pPr>
            <w:r>
              <w:rPr>
                <w:sz w:val="20"/>
              </w:rPr>
              <w:t xml:space="preserve">9</w:t>
            </w:r>
          </w:p>
        </w:tc>
        <w:tc>
          <w:tcPr>
            <w:tcW w:w="990" w:type="dxa"/>
          </w:tcPr>
          <w:p>
            <w:pPr>
              <w:pStyle w:val="0"/>
              <w:jc w:val="center"/>
            </w:pPr>
            <w:r>
              <w:rPr>
                <w:sz w:val="20"/>
              </w:rPr>
              <w:t xml:space="preserve">10</w:t>
            </w:r>
          </w:p>
        </w:tc>
        <w:tc>
          <w:tcPr>
            <w:tcW w:w="990" w:type="dxa"/>
          </w:tcPr>
          <w:p>
            <w:pPr>
              <w:pStyle w:val="0"/>
              <w:jc w:val="center"/>
            </w:pPr>
            <w:r>
              <w:rPr>
                <w:sz w:val="20"/>
              </w:rPr>
              <w:t xml:space="preserve">11</w:t>
            </w:r>
          </w:p>
        </w:tc>
        <w:tc>
          <w:tcPr>
            <w:tcW w:w="990" w:type="dxa"/>
          </w:tcPr>
          <w:p>
            <w:pPr>
              <w:pStyle w:val="0"/>
              <w:jc w:val="center"/>
            </w:pPr>
            <w:r>
              <w:rPr>
                <w:sz w:val="20"/>
              </w:rPr>
              <w:t xml:space="preserve">12</w:t>
            </w:r>
          </w:p>
        </w:tc>
        <w:tc>
          <w:tcPr>
            <w:tcW w:w="1155" w:type="dxa"/>
          </w:tcPr>
          <w:p>
            <w:pPr>
              <w:pStyle w:val="0"/>
              <w:jc w:val="center"/>
            </w:pPr>
            <w:r>
              <w:rPr>
                <w:sz w:val="20"/>
              </w:rPr>
              <w:t xml:space="preserve">13</w:t>
            </w:r>
          </w:p>
        </w:tc>
      </w:tr>
    </w:tbl>
    <w:p>
      <w:pPr>
        <w:pStyle w:val="0"/>
      </w:pPr>
      <w:r>
        <w:rPr>
          <w:sz w:val="20"/>
        </w:rPr>
      </w:r>
    </w:p>
    <w:p>
      <w:pPr>
        <w:pStyle w:val="1"/>
        <w:jc w:val="both"/>
      </w:pPr>
      <w:r>
        <w:rPr>
          <w:sz w:val="20"/>
        </w:rPr>
        <w:t xml:space="preserve">    --------------------------------</w:t>
      </w:r>
    </w:p>
    <w:bookmarkStart w:id="3811" w:name="P3811"/>
    <w:bookmarkEnd w:id="3811"/>
    <w:p>
      <w:pPr>
        <w:pStyle w:val="1"/>
        <w:jc w:val="both"/>
      </w:pPr>
      <w:r>
        <w:rPr>
          <w:sz w:val="20"/>
        </w:rPr>
        <w:t xml:space="preserve">    &lt;1&gt; Указать: - удовлетворено;</w:t>
      </w:r>
    </w:p>
    <w:p>
      <w:pPr>
        <w:pStyle w:val="1"/>
        <w:jc w:val="both"/>
      </w:pPr>
      <w:r>
        <w:rPr>
          <w:sz w:val="20"/>
        </w:rPr>
        <w:t xml:space="preserve">                 - отложено принятие решения;</w:t>
      </w:r>
    </w:p>
    <w:p>
      <w:pPr>
        <w:pStyle w:val="1"/>
        <w:jc w:val="both"/>
      </w:pPr>
      <w:r>
        <w:rPr>
          <w:sz w:val="20"/>
        </w:rPr>
        <w:t xml:space="preserve">                 - оставлено без удовлетворения.</w:t>
      </w:r>
    </w:p>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Судебного департамента при Верховном Суде РФ</w:t>
            </w:r>
          </w:p>
          <w:p>
            <w:pPr>
              <w:pStyle w:val="0"/>
              <w:jc w:val="center"/>
            </w:pPr>
            <w:r>
              <w:rPr>
                <w:sz w:val="20"/>
                <w:color w:val="392c69"/>
              </w:rPr>
              <w:t xml:space="preserve">от 03.12.2010 </w:t>
            </w:r>
            <w:hyperlink w:history="0" r:id="rId1226"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0"/>
                  <w:color w:val="0000ff"/>
                </w:rPr>
                <w:t xml:space="preserve">N 270</w:t>
              </w:r>
            </w:hyperlink>
            <w:r>
              <w:rPr>
                <w:sz w:val="20"/>
                <w:color w:val="392c69"/>
              </w:rPr>
              <w:t xml:space="preserve">, от 09.04.2015 </w:t>
            </w:r>
            <w:hyperlink w:history="0" r:id="rId1227"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N 95</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8.9</w:t>
      </w:r>
    </w:p>
    <w:p>
      <w:pPr>
        <w:pStyle w:val="0"/>
      </w:pPr>
      <w:r>
        <w:rPr>
          <w:sz w:val="20"/>
        </w:rPr>
      </w:r>
    </w:p>
    <w:bookmarkStart w:id="3822" w:name="P3822"/>
    <w:bookmarkEnd w:id="3822"/>
    <w:p>
      <w:pPr>
        <w:pStyle w:val="1"/>
        <w:jc w:val="both"/>
      </w:pPr>
      <w:r>
        <w:rPr>
          <w:sz w:val="20"/>
        </w:rPr>
        <w:t xml:space="preserve">                           Журнал по учету жалоб</w:t>
      </w:r>
    </w:p>
    <w:p>
      <w:pPr>
        <w:pStyle w:val="1"/>
        <w:jc w:val="both"/>
      </w:pPr>
      <w:r>
        <w:rPr>
          <w:sz w:val="20"/>
        </w:rPr>
        <w:t xml:space="preserve">       на органы дознания, предварительного следствия и прокуратуры</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0"/>
        <w:gridCol w:w="1320"/>
        <w:gridCol w:w="1650"/>
        <w:gridCol w:w="1650"/>
        <w:gridCol w:w="1320"/>
        <w:gridCol w:w="1155"/>
        <w:gridCol w:w="1485"/>
        <w:gridCol w:w="1320"/>
        <w:gridCol w:w="1650"/>
      </w:tblGrid>
      <w:tr>
        <w:tc>
          <w:tcPr>
            <w:tcW w:w="660" w:type="dxa"/>
          </w:tcPr>
          <w:p>
            <w:pPr>
              <w:pStyle w:val="0"/>
              <w:jc w:val="center"/>
            </w:pPr>
            <w:r>
              <w:rPr>
                <w:sz w:val="20"/>
              </w:rPr>
              <w:t xml:space="preserve">N материала</w:t>
            </w:r>
          </w:p>
        </w:tc>
        <w:tc>
          <w:tcPr>
            <w:tcW w:w="1320" w:type="dxa"/>
          </w:tcPr>
          <w:p>
            <w:pPr>
              <w:pStyle w:val="0"/>
              <w:jc w:val="center"/>
            </w:pPr>
            <w:r>
              <w:rPr>
                <w:sz w:val="20"/>
              </w:rPr>
              <w:t xml:space="preserve">Дата поступления</w:t>
            </w:r>
          </w:p>
        </w:tc>
        <w:tc>
          <w:tcPr>
            <w:tcW w:w="1650" w:type="dxa"/>
          </w:tcPr>
          <w:p>
            <w:pPr>
              <w:pStyle w:val="0"/>
              <w:jc w:val="center"/>
            </w:pPr>
            <w:r>
              <w:rPr>
                <w:sz w:val="20"/>
              </w:rPr>
              <w:t xml:space="preserve">Ф.И.О. лица, подавшего жалобу</w:t>
            </w:r>
          </w:p>
        </w:tc>
        <w:tc>
          <w:tcPr>
            <w:tcW w:w="1650" w:type="dxa"/>
          </w:tcPr>
          <w:p>
            <w:pPr>
              <w:pStyle w:val="0"/>
              <w:jc w:val="center"/>
            </w:pPr>
            <w:r>
              <w:rPr>
                <w:sz w:val="20"/>
              </w:rPr>
              <w:t xml:space="preserve">Процессуальное положение лица, подавшего жалобу</w:t>
            </w:r>
          </w:p>
        </w:tc>
        <w:tc>
          <w:tcPr>
            <w:tcW w:w="1320" w:type="dxa"/>
          </w:tcPr>
          <w:p>
            <w:pPr>
              <w:pStyle w:val="0"/>
              <w:jc w:val="center"/>
            </w:pPr>
            <w:r>
              <w:rPr>
                <w:sz w:val="20"/>
              </w:rPr>
              <w:t xml:space="preserve">Орган, на который подается жалоба</w:t>
            </w:r>
          </w:p>
        </w:tc>
        <w:tc>
          <w:tcPr>
            <w:tcW w:w="1155" w:type="dxa"/>
          </w:tcPr>
          <w:p>
            <w:pPr>
              <w:pStyle w:val="0"/>
              <w:jc w:val="center"/>
            </w:pPr>
            <w:r>
              <w:rPr>
                <w:sz w:val="20"/>
              </w:rPr>
              <w:t xml:space="preserve">Дата рассмотрения жалобы</w:t>
            </w:r>
          </w:p>
        </w:tc>
        <w:tc>
          <w:tcPr>
            <w:tcW w:w="1485" w:type="dxa"/>
          </w:tcPr>
          <w:p>
            <w:pPr>
              <w:pStyle w:val="0"/>
              <w:jc w:val="center"/>
            </w:pPr>
            <w:r>
              <w:rPr>
                <w:sz w:val="20"/>
              </w:rPr>
              <w:t xml:space="preserve">Характер жалобы</w:t>
            </w:r>
          </w:p>
        </w:tc>
        <w:tc>
          <w:tcPr>
            <w:tcW w:w="1320" w:type="dxa"/>
          </w:tcPr>
          <w:p>
            <w:pPr>
              <w:pStyle w:val="0"/>
              <w:jc w:val="center"/>
            </w:pPr>
            <w:r>
              <w:rPr>
                <w:sz w:val="20"/>
              </w:rPr>
              <w:t xml:space="preserve">Ф.И.О. судьи, рассмотревшего жалобу</w:t>
            </w:r>
          </w:p>
        </w:tc>
        <w:tc>
          <w:tcPr>
            <w:tcW w:w="1650" w:type="dxa"/>
          </w:tcPr>
          <w:p>
            <w:pPr>
              <w:pStyle w:val="0"/>
              <w:jc w:val="center"/>
            </w:pPr>
            <w:r>
              <w:rPr>
                <w:sz w:val="20"/>
              </w:rPr>
              <w:t xml:space="preserve">Результат рассмотрения</w:t>
            </w:r>
          </w:p>
        </w:tc>
      </w:tr>
      <w:tr>
        <w:tc>
          <w:tcPr>
            <w:tcW w:w="660" w:type="dxa"/>
          </w:tcPr>
          <w:p>
            <w:pPr>
              <w:pStyle w:val="0"/>
              <w:jc w:val="center"/>
            </w:pPr>
            <w:r>
              <w:rPr>
                <w:sz w:val="20"/>
              </w:rPr>
              <w:t xml:space="preserve">1</w:t>
            </w:r>
          </w:p>
        </w:tc>
        <w:tc>
          <w:tcPr>
            <w:tcW w:w="1320" w:type="dxa"/>
          </w:tcPr>
          <w:p>
            <w:pPr>
              <w:pStyle w:val="0"/>
              <w:jc w:val="center"/>
            </w:pPr>
            <w:r>
              <w:rPr>
                <w:sz w:val="20"/>
              </w:rPr>
              <w:t xml:space="preserve">2</w:t>
            </w:r>
          </w:p>
        </w:tc>
        <w:tc>
          <w:tcPr>
            <w:tcW w:w="1650" w:type="dxa"/>
          </w:tcPr>
          <w:p>
            <w:pPr>
              <w:pStyle w:val="0"/>
              <w:jc w:val="center"/>
            </w:pPr>
            <w:r>
              <w:rPr>
                <w:sz w:val="20"/>
              </w:rPr>
              <w:t xml:space="preserve">3</w:t>
            </w:r>
          </w:p>
        </w:tc>
        <w:tc>
          <w:tcPr>
            <w:tcW w:w="1650" w:type="dxa"/>
          </w:tcPr>
          <w:p>
            <w:pPr>
              <w:pStyle w:val="0"/>
              <w:jc w:val="center"/>
            </w:pPr>
            <w:r>
              <w:rPr>
                <w:sz w:val="20"/>
              </w:rPr>
              <w:t xml:space="preserve">4</w:t>
            </w:r>
          </w:p>
        </w:tc>
        <w:tc>
          <w:tcPr>
            <w:tcW w:w="1320" w:type="dxa"/>
          </w:tcPr>
          <w:p>
            <w:pPr>
              <w:pStyle w:val="0"/>
              <w:jc w:val="center"/>
            </w:pPr>
            <w:r>
              <w:rPr>
                <w:sz w:val="20"/>
              </w:rPr>
              <w:t xml:space="preserve">5</w:t>
            </w:r>
          </w:p>
        </w:tc>
        <w:tc>
          <w:tcPr>
            <w:tcW w:w="1155" w:type="dxa"/>
          </w:tcPr>
          <w:p>
            <w:pPr>
              <w:pStyle w:val="0"/>
              <w:jc w:val="center"/>
            </w:pPr>
            <w:r>
              <w:rPr>
                <w:sz w:val="20"/>
              </w:rPr>
              <w:t xml:space="preserve">6</w:t>
            </w:r>
          </w:p>
        </w:tc>
        <w:tc>
          <w:tcPr>
            <w:tcW w:w="1485" w:type="dxa"/>
          </w:tcPr>
          <w:p>
            <w:pPr>
              <w:pStyle w:val="0"/>
              <w:jc w:val="center"/>
            </w:pPr>
            <w:r>
              <w:rPr>
                <w:sz w:val="20"/>
              </w:rPr>
              <w:t xml:space="preserve">7</w:t>
            </w:r>
          </w:p>
        </w:tc>
        <w:tc>
          <w:tcPr>
            <w:tcW w:w="1320" w:type="dxa"/>
          </w:tcPr>
          <w:p>
            <w:pPr>
              <w:pStyle w:val="0"/>
              <w:jc w:val="center"/>
            </w:pPr>
            <w:r>
              <w:rPr>
                <w:sz w:val="20"/>
              </w:rPr>
              <w:t xml:space="preserve">8</w:t>
            </w:r>
          </w:p>
        </w:tc>
        <w:tc>
          <w:tcPr>
            <w:tcW w:w="1650" w:type="dxa"/>
          </w:tcPr>
          <w:p>
            <w:pPr>
              <w:pStyle w:val="0"/>
              <w:jc w:val="center"/>
            </w:pPr>
            <w:r>
              <w:rPr>
                <w:sz w:val="20"/>
              </w:rPr>
              <w:t xml:space="preserve">9</w:t>
            </w:r>
          </w:p>
        </w:tc>
      </w:tr>
    </w:tbl>
    <w:p>
      <w:pPr>
        <w:pStyle w:val="0"/>
        <w:jc w:val="both"/>
      </w:pPr>
      <w:r>
        <w:rPr>
          <w:sz w:val="20"/>
        </w:rPr>
      </w:r>
    </w:p>
    <w:p>
      <w:pPr>
        <w:pStyle w:val="1"/>
        <w:jc w:val="both"/>
      </w:pPr>
      <w:r>
        <w:rPr>
          <w:sz w:val="20"/>
        </w:rPr>
        <w:t xml:space="preserve">    --------------------------------</w:t>
      </w:r>
    </w:p>
    <w:p>
      <w:pPr>
        <w:pStyle w:val="1"/>
        <w:jc w:val="both"/>
      </w:pPr>
      <w:r>
        <w:rPr>
          <w:sz w:val="20"/>
        </w:rPr>
        <w:t xml:space="preserve">    &lt;*&gt; Удовлетворена - 1;</w:t>
      </w:r>
    </w:p>
    <w:p>
      <w:pPr>
        <w:pStyle w:val="1"/>
        <w:jc w:val="both"/>
      </w:pPr>
      <w:r>
        <w:rPr>
          <w:sz w:val="20"/>
        </w:rPr>
        <w:t xml:space="preserve">        оставлена без удовлетворения - 2;</w:t>
      </w:r>
    </w:p>
    <w:p>
      <w:pPr>
        <w:pStyle w:val="1"/>
        <w:jc w:val="both"/>
      </w:pPr>
      <w:r>
        <w:rPr>
          <w:sz w:val="20"/>
        </w:rPr>
        <w:t xml:space="preserve">        отозвана, возвращена - 3.</w:t>
      </w:r>
    </w:p>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(введена </w:t>
            </w:r>
            <w:hyperlink w:history="0" r:id="rId1228"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0"/>
                  <w:color w:val="0000ff"/>
                </w:rPr>
                <w:t xml:space="preserve">Приказом</w:t>
              </w:r>
            </w:hyperlink>
            <w:r>
              <w:rPr>
                <w:sz w:val="20"/>
                <w:color w:val="392c69"/>
              </w:rPr>
              <w:t xml:space="preserve"> Судебного департамента при Верховном Суде РФ</w:t>
            </w:r>
          </w:p>
          <w:p>
            <w:pPr>
              <w:pStyle w:val="0"/>
              <w:jc w:val="center"/>
            </w:pPr>
            <w:r>
              <w:rPr>
                <w:sz w:val="20"/>
                <w:color w:val="392c69"/>
              </w:rPr>
              <w:t xml:space="preserve">от 03.12.2010 N 270;</w:t>
            </w:r>
          </w:p>
          <w:p>
            <w:pPr>
              <w:pStyle w:val="0"/>
              <w:jc w:val="center"/>
            </w:pPr>
            <w:r>
              <w:rPr>
                <w:sz w:val="20"/>
                <w:color w:val="392c69"/>
              </w:rPr>
              <w:t xml:space="preserve">в ред. </w:t>
            </w:r>
            <w:hyperlink w:history="0" r:id="rId1229"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09.04.2015 N 95)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8.10</w:t>
      </w:r>
    </w:p>
    <w:p>
      <w:pPr>
        <w:pStyle w:val="0"/>
        <w:ind w:firstLine="540"/>
        <w:jc w:val="both"/>
      </w:pPr>
      <w:r>
        <w:rPr>
          <w:sz w:val="20"/>
        </w:rPr>
      </w:r>
    </w:p>
    <w:bookmarkStart w:id="3858" w:name="P3858"/>
    <w:bookmarkEnd w:id="3858"/>
    <w:p>
      <w:pPr>
        <w:pStyle w:val="1"/>
        <w:jc w:val="both"/>
      </w:pPr>
      <w:r>
        <w:rPr>
          <w:sz w:val="20"/>
        </w:rPr>
        <w:t xml:space="preserve">                  Регистрационный журнал учета ходатайств</w:t>
      </w:r>
    </w:p>
    <w:p>
      <w:pPr>
        <w:pStyle w:val="1"/>
        <w:jc w:val="both"/>
      </w:pPr>
      <w:r>
        <w:rPr>
          <w:sz w:val="20"/>
        </w:rPr>
        <w:t xml:space="preserve">                 об избрании меры пресечения в виде залога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0"/>
        <w:gridCol w:w="1320"/>
        <w:gridCol w:w="990"/>
        <w:gridCol w:w="1320"/>
        <w:gridCol w:w="990"/>
        <w:gridCol w:w="660"/>
        <w:gridCol w:w="1320"/>
        <w:gridCol w:w="1320"/>
        <w:gridCol w:w="1650"/>
        <w:gridCol w:w="825"/>
        <w:gridCol w:w="825"/>
        <w:gridCol w:w="990"/>
        <w:gridCol w:w="1320"/>
        <w:gridCol w:w="990"/>
        <w:gridCol w:w="1155"/>
      </w:tblGrid>
      <w:tr>
        <w:tc>
          <w:tcPr>
            <w:tcW w:w="660" w:type="dxa"/>
          </w:tcPr>
          <w:p>
            <w:pPr>
              <w:pStyle w:val="0"/>
              <w:jc w:val="center"/>
            </w:pPr>
            <w:r>
              <w:rPr>
                <w:sz w:val="20"/>
              </w:rPr>
              <w:t xml:space="preserve">N материала</w:t>
            </w:r>
          </w:p>
        </w:tc>
        <w:tc>
          <w:tcPr>
            <w:tcW w:w="1320" w:type="dxa"/>
          </w:tcPr>
          <w:p>
            <w:pPr>
              <w:pStyle w:val="0"/>
              <w:jc w:val="center"/>
            </w:pPr>
            <w:r>
              <w:rPr>
                <w:sz w:val="20"/>
              </w:rPr>
              <w:t xml:space="preserve">Ф.И.О. подозреваемого, обвинямого</w:t>
            </w:r>
          </w:p>
        </w:tc>
        <w:tc>
          <w:tcPr>
            <w:tcW w:w="990" w:type="dxa"/>
          </w:tcPr>
          <w:p>
            <w:pPr>
              <w:pStyle w:val="0"/>
              <w:jc w:val="center"/>
            </w:pPr>
            <w:r>
              <w:rPr>
                <w:sz w:val="20"/>
              </w:rPr>
              <w:t xml:space="preserve">Дата и место рождения</w:t>
            </w:r>
          </w:p>
        </w:tc>
        <w:tc>
          <w:tcPr>
            <w:tcW w:w="1320" w:type="dxa"/>
          </w:tcPr>
          <w:p>
            <w:pPr>
              <w:pStyle w:val="0"/>
              <w:jc w:val="center"/>
            </w:pPr>
            <w:r>
              <w:rPr>
                <w:sz w:val="20"/>
              </w:rPr>
              <w:t xml:space="preserve">Адрес регистрации фактического места жительства</w:t>
            </w:r>
          </w:p>
        </w:tc>
        <w:tc>
          <w:tcPr>
            <w:tcW w:w="990" w:type="dxa"/>
          </w:tcPr>
          <w:p>
            <w:pPr>
              <w:pStyle w:val="0"/>
              <w:jc w:val="center"/>
            </w:pPr>
            <w:r>
              <w:rPr>
                <w:sz w:val="20"/>
              </w:rPr>
              <w:t xml:space="preserve">Гражданство</w:t>
            </w:r>
          </w:p>
        </w:tc>
        <w:tc>
          <w:tcPr>
            <w:tcW w:w="660" w:type="dxa"/>
          </w:tcPr>
          <w:p>
            <w:pPr>
              <w:pStyle w:val="0"/>
              <w:jc w:val="center"/>
            </w:pPr>
            <w:r>
              <w:rPr>
                <w:sz w:val="20"/>
              </w:rPr>
              <w:t xml:space="preserve">Ст. </w:t>
            </w:r>
            <w:hyperlink w:history="0" r:id="rId1230" w:tooltip="&quot;Уголовный кодекс Российской Федерации&quot; от 13.06.1996 N 63-ФЗ (ред. от 04.08.2023) ------------ Недействующая редакция {КонсультантПлюс}">
              <w:r>
                <w:rPr>
                  <w:sz w:val="20"/>
                  <w:color w:val="0000ff"/>
                </w:rPr>
                <w:t xml:space="preserve">УК</w:t>
              </w:r>
            </w:hyperlink>
            <w:r>
              <w:rPr>
                <w:sz w:val="20"/>
              </w:rPr>
              <w:t xml:space="preserve"> РФ</w:t>
            </w:r>
          </w:p>
        </w:tc>
        <w:tc>
          <w:tcPr>
            <w:tcW w:w="1320" w:type="dxa"/>
          </w:tcPr>
          <w:p>
            <w:pPr>
              <w:pStyle w:val="0"/>
              <w:jc w:val="center"/>
            </w:pPr>
            <w:r>
              <w:rPr>
                <w:sz w:val="20"/>
              </w:rPr>
              <w:t xml:space="preserve">Залогодатель Ф.И.О., наименование юридического лица</w:t>
            </w:r>
          </w:p>
        </w:tc>
        <w:tc>
          <w:tcPr>
            <w:tcW w:w="1320" w:type="dxa"/>
          </w:tcPr>
          <w:p>
            <w:pPr>
              <w:pStyle w:val="0"/>
              <w:jc w:val="center"/>
            </w:pPr>
            <w:r>
              <w:rPr>
                <w:sz w:val="20"/>
              </w:rPr>
              <w:t xml:space="preserve">Орган, ведущий расследование</w:t>
            </w:r>
          </w:p>
        </w:tc>
        <w:tc>
          <w:tcPr>
            <w:tcW w:w="1650" w:type="dxa"/>
          </w:tcPr>
          <w:p>
            <w:pPr>
              <w:pStyle w:val="0"/>
              <w:jc w:val="center"/>
            </w:pPr>
            <w:r>
              <w:rPr>
                <w:sz w:val="20"/>
              </w:rPr>
              <w:t xml:space="preserve">N дела (органа дознания, предварительного следствия)</w:t>
            </w:r>
          </w:p>
        </w:tc>
        <w:tc>
          <w:tcPr>
            <w:tcW w:w="825" w:type="dxa"/>
          </w:tcPr>
          <w:p>
            <w:pPr>
              <w:pStyle w:val="0"/>
              <w:jc w:val="center"/>
            </w:pPr>
            <w:r>
              <w:rPr>
                <w:sz w:val="20"/>
              </w:rPr>
              <w:t xml:space="preserve">Дата поступления</w:t>
            </w:r>
          </w:p>
        </w:tc>
        <w:tc>
          <w:tcPr>
            <w:tcW w:w="825" w:type="dxa"/>
          </w:tcPr>
          <w:p>
            <w:pPr>
              <w:pStyle w:val="0"/>
              <w:jc w:val="center"/>
            </w:pPr>
            <w:r>
              <w:rPr>
                <w:sz w:val="20"/>
              </w:rPr>
              <w:t xml:space="preserve">Дата рассмотрения</w:t>
            </w:r>
          </w:p>
        </w:tc>
        <w:tc>
          <w:tcPr>
            <w:tcW w:w="990" w:type="dxa"/>
          </w:tcPr>
          <w:p>
            <w:pPr>
              <w:pStyle w:val="0"/>
              <w:jc w:val="center"/>
            </w:pPr>
            <w:r>
              <w:rPr>
                <w:sz w:val="20"/>
              </w:rPr>
              <w:t xml:space="preserve">Результат </w:t>
            </w:r>
            <w:hyperlink w:history="0" w:anchor="P3893" w:tooltip="    &lt;*&gt; Удовлетворено - 1;">
              <w:r>
                <w:rPr>
                  <w:sz w:val="20"/>
                  <w:color w:val="0000ff"/>
                </w:rPr>
                <w:t xml:space="preserve">&lt;*&gt;</w:t>
              </w:r>
            </w:hyperlink>
          </w:p>
        </w:tc>
        <w:tc>
          <w:tcPr>
            <w:tcW w:w="1320" w:type="dxa"/>
          </w:tcPr>
          <w:p>
            <w:pPr>
              <w:pStyle w:val="0"/>
              <w:jc w:val="center"/>
            </w:pPr>
            <w:r>
              <w:rPr>
                <w:sz w:val="20"/>
              </w:rPr>
              <w:t xml:space="preserve">Сумма залога, определенная судом</w:t>
            </w:r>
          </w:p>
        </w:tc>
        <w:tc>
          <w:tcPr>
            <w:tcW w:w="990" w:type="dxa"/>
          </w:tcPr>
          <w:p>
            <w:pPr>
              <w:pStyle w:val="0"/>
              <w:jc w:val="center"/>
            </w:pPr>
            <w:r>
              <w:rPr>
                <w:sz w:val="20"/>
              </w:rPr>
              <w:t xml:space="preserve">Дата внесения залога на счет</w:t>
            </w:r>
          </w:p>
        </w:tc>
        <w:tc>
          <w:tcPr>
            <w:tcW w:w="1155" w:type="dxa"/>
          </w:tcPr>
          <w:p>
            <w:pPr>
              <w:pStyle w:val="0"/>
              <w:jc w:val="center"/>
            </w:pPr>
            <w:r>
              <w:rPr>
                <w:sz w:val="20"/>
              </w:rPr>
              <w:t xml:space="preserve">Списано в архив (дата, N описи)</w:t>
            </w:r>
          </w:p>
        </w:tc>
      </w:tr>
      <w:tr>
        <w:tc>
          <w:tcPr>
            <w:tcW w:w="660" w:type="dxa"/>
          </w:tcPr>
          <w:p>
            <w:pPr>
              <w:pStyle w:val="0"/>
              <w:jc w:val="center"/>
            </w:pPr>
            <w:r>
              <w:rPr>
                <w:sz w:val="20"/>
              </w:rPr>
              <w:t xml:space="preserve">1</w:t>
            </w:r>
          </w:p>
        </w:tc>
        <w:tc>
          <w:tcPr>
            <w:tcW w:w="1320" w:type="dxa"/>
          </w:tcPr>
          <w:p>
            <w:pPr>
              <w:pStyle w:val="0"/>
              <w:jc w:val="center"/>
            </w:pPr>
            <w:r>
              <w:rPr>
                <w:sz w:val="20"/>
              </w:rPr>
              <w:t xml:space="preserve">2</w:t>
            </w:r>
          </w:p>
        </w:tc>
        <w:tc>
          <w:tcPr>
            <w:tcW w:w="990" w:type="dxa"/>
          </w:tcPr>
          <w:p>
            <w:pPr>
              <w:pStyle w:val="0"/>
              <w:jc w:val="center"/>
            </w:pPr>
            <w:r>
              <w:rPr>
                <w:sz w:val="20"/>
              </w:rPr>
              <w:t xml:space="preserve">3</w:t>
            </w:r>
          </w:p>
        </w:tc>
        <w:tc>
          <w:tcPr>
            <w:tcW w:w="1320" w:type="dxa"/>
          </w:tcPr>
          <w:p>
            <w:pPr>
              <w:pStyle w:val="0"/>
              <w:jc w:val="center"/>
            </w:pPr>
            <w:r>
              <w:rPr>
                <w:sz w:val="20"/>
              </w:rPr>
              <w:t xml:space="preserve">4</w:t>
            </w:r>
          </w:p>
        </w:tc>
        <w:tc>
          <w:tcPr>
            <w:tcW w:w="990" w:type="dxa"/>
          </w:tcPr>
          <w:p>
            <w:pPr>
              <w:pStyle w:val="0"/>
              <w:jc w:val="center"/>
            </w:pPr>
            <w:r>
              <w:rPr>
                <w:sz w:val="20"/>
              </w:rPr>
              <w:t xml:space="preserve">5</w:t>
            </w:r>
          </w:p>
        </w:tc>
        <w:tc>
          <w:tcPr>
            <w:tcW w:w="660" w:type="dxa"/>
          </w:tcPr>
          <w:p>
            <w:pPr>
              <w:pStyle w:val="0"/>
              <w:jc w:val="center"/>
            </w:pPr>
            <w:r>
              <w:rPr>
                <w:sz w:val="20"/>
              </w:rPr>
              <w:t xml:space="preserve">6</w:t>
            </w:r>
          </w:p>
        </w:tc>
        <w:tc>
          <w:tcPr>
            <w:tcW w:w="1320" w:type="dxa"/>
          </w:tcPr>
          <w:p>
            <w:pPr>
              <w:pStyle w:val="0"/>
              <w:jc w:val="center"/>
            </w:pPr>
            <w:r>
              <w:rPr>
                <w:sz w:val="20"/>
              </w:rPr>
              <w:t xml:space="preserve">7</w:t>
            </w:r>
          </w:p>
        </w:tc>
        <w:tc>
          <w:tcPr>
            <w:tcW w:w="1320" w:type="dxa"/>
          </w:tcPr>
          <w:p>
            <w:pPr>
              <w:pStyle w:val="0"/>
              <w:jc w:val="center"/>
            </w:pPr>
            <w:r>
              <w:rPr>
                <w:sz w:val="20"/>
              </w:rPr>
              <w:t xml:space="preserve">8</w:t>
            </w:r>
          </w:p>
        </w:tc>
        <w:tc>
          <w:tcPr>
            <w:tcW w:w="1650" w:type="dxa"/>
          </w:tcPr>
          <w:p>
            <w:pPr>
              <w:pStyle w:val="0"/>
              <w:jc w:val="center"/>
            </w:pPr>
            <w:r>
              <w:rPr>
                <w:sz w:val="20"/>
              </w:rPr>
              <w:t xml:space="preserve">9</w:t>
            </w:r>
          </w:p>
        </w:tc>
        <w:tc>
          <w:tcPr>
            <w:tcW w:w="825" w:type="dxa"/>
          </w:tcPr>
          <w:p>
            <w:pPr>
              <w:pStyle w:val="0"/>
              <w:jc w:val="center"/>
            </w:pPr>
            <w:r>
              <w:rPr>
                <w:sz w:val="20"/>
              </w:rPr>
              <w:t xml:space="preserve">10</w:t>
            </w:r>
          </w:p>
        </w:tc>
        <w:tc>
          <w:tcPr>
            <w:tcW w:w="825" w:type="dxa"/>
          </w:tcPr>
          <w:p>
            <w:pPr>
              <w:pStyle w:val="0"/>
              <w:jc w:val="center"/>
            </w:pPr>
            <w:r>
              <w:rPr>
                <w:sz w:val="20"/>
              </w:rPr>
              <w:t xml:space="preserve">11</w:t>
            </w:r>
          </w:p>
        </w:tc>
        <w:tc>
          <w:tcPr>
            <w:tcW w:w="990" w:type="dxa"/>
          </w:tcPr>
          <w:p>
            <w:pPr>
              <w:pStyle w:val="0"/>
              <w:jc w:val="center"/>
            </w:pPr>
            <w:r>
              <w:rPr>
                <w:sz w:val="20"/>
              </w:rPr>
              <w:t xml:space="preserve">12</w:t>
            </w:r>
          </w:p>
        </w:tc>
        <w:tc>
          <w:tcPr>
            <w:tcW w:w="1320" w:type="dxa"/>
          </w:tcPr>
          <w:p>
            <w:pPr>
              <w:pStyle w:val="0"/>
              <w:jc w:val="center"/>
            </w:pPr>
            <w:r>
              <w:rPr>
                <w:sz w:val="20"/>
              </w:rPr>
              <w:t xml:space="preserve">13</w:t>
            </w:r>
          </w:p>
        </w:tc>
        <w:tc>
          <w:tcPr>
            <w:tcW w:w="990" w:type="dxa"/>
          </w:tcPr>
          <w:p>
            <w:pPr>
              <w:pStyle w:val="0"/>
              <w:jc w:val="center"/>
            </w:pPr>
            <w:r>
              <w:rPr>
                <w:sz w:val="20"/>
              </w:rPr>
              <w:t xml:space="preserve">14</w:t>
            </w:r>
          </w:p>
        </w:tc>
        <w:tc>
          <w:tcPr>
            <w:tcW w:w="1155" w:type="dxa"/>
          </w:tcPr>
          <w:p>
            <w:pPr>
              <w:pStyle w:val="0"/>
              <w:jc w:val="center"/>
            </w:pPr>
            <w:r>
              <w:rPr>
                <w:sz w:val="20"/>
              </w:rPr>
              <w:t xml:space="preserve">15</w:t>
            </w:r>
          </w:p>
        </w:tc>
      </w:tr>
    </w:tbl>
    <w:p>
      <w:pPr>
        <w:sectPr>
          <w:headerReference w:type="default" r:id="rId1071"/>
          <w:headerReference w:type="first" r:id="rId1071"/>
          <w:footerReference w:type="default" r:id="rId1072"/>
          <w:footerReference w:type="first" r:id="rId1072"/>
          <w:pgSz w:w="16838" w:h="11906" w:orient="landscape"/>
          <w:pgMar w:top="1133" w:right="1440" w:bottom="566" w:left="1440" w:header="0" w:footer="0" w:gutter="0"/>
          <w:titlePg/>
        </w:sectPr>
      </w:pPr>
    </w:p>
    <w:p>
      <w:pPr>
        <w:pStyle w:val="0"/>
        <w:jc w:val="both"/>
      </w:pPr>
      <w:r>
        <w:rPr>
          <w:sz w:val="20"/>
        </w:rPr>
      </w:r>
    </w:p>
    <w:p>
      <w:pPr>
        <w:pStyle w:val="1"/>
        <w:jc w:val="both"/>
      </w:pPr>
      <w:r>
        <w:rPr>
          <w:sz w:val="20"/>
        </w:rPr>
        <w:t xml:space="preserve">    --------------------------------</w:t>
      </w:r>
    </w:p>
    <w:bookmarkStart w:id="3893" w:name="P3893"/>
    <w:bookmarkEnd w:id="3893"/>
    <w:p>
      <w:pPr>
        <w:pStyle w:val="1"/>
        <w:jc w:val="both"/>
      </w:pPr>
      <w:r>
        <w:rPr>
          <w:sz w:val="20"/>
        </w:rPr>
        <w:t xml:space="preserve">    &lt;*&gt; Удовлетворено - 1;</w:t>
      </w:r>
    </w:p>
    <w:p>
      <w:pPr>
        <w:pStyle w:val="1"/>
        <w:jc w:val="both"/>
      </w:pPr>
      <w:r>
        <w:rPr>
          <w:sz w:val="20"/>
        </w:rPr>
        <w:t xml:space="preserve">        отклонено - 2;</w:t>
      </w:r>
    </w:p>
    <w:p>
      <w:pPr>
        <w:pStyle w:val="1"/>
        <w:jc w:val="both"/>
      </w:pPr>
      <w:r>
        <w:rPr>
          <w:sz w:val="20"/>
        </w:rPr>
        <w:t xml:space="preserve">        отозвано, возвращено - 3.</w:t>
      </w:r>
    </w:p>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(введена </w:t>
            </w:r>
            <w:hyperlink w:history="0" r:id="rId1231"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Приказом</w:t>
              </w:r>
            </w:hyperlink>
            <w:r>
              <w:rPr>
                <w:sz w:val="20"/>
                <w:color w:val="392c69"/>
              </w:rPr>
              <w:t xml:space="preserve"> Судебного департамента при Верховном Суде РФ</w:t>
            </w:r>
          </w:p>
          <w:p>
            <w:pPr>
              <w:pStyle w:val="0"/>
              <w:jc w:val="center"/>
            </w:pPr>
            <w:r>
              <w:rPr>
                <w:sz w:val="20"/>
                <w:color w:val="392c69"/>
              </w:rPr>
              <w:t xml:space="preserve">от 09.04.2015 N 95)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8.11</w:t>
      </w:r>
    </w:p>
    <w:p>
      <w:pPr>
        <w:pStyle w:val="0"/>
        <w:ind w:firstLine="540"/>
        <w:jc w:val="both"/>
      </w:pPr>
      <w:r>
        <w:rPr>
          <w:sz w:val="20"/>
        </w:rPr>
      </w:r>
    </w:p>
    <w:bookmarkStart w:id="3904" w:name="P3904"/>
    <w:bookmarkEnd w:id="3904"/>
    <w:p>
      <w:pPr>
        <w:pStyle w:val="0"/>
        <w:jc w:val="center"/>
      </w:pPr>
      <w:r>
        <w:rPr>
          <w:sz w:val="20"/>
        </w:rPr>
        <w:t xml:space="preserve">Журнал</w:t>
      </w:r>
    </w:p>
    <w:p>
      <w:pPr>
        <w:pStyle w:val="0"/>
        <w:jc w:val="center"/>
      </w:pPr>
      <w:r>
        <w:rPr>
          <w:sz w:val="20"/>
        </w:rPr>
        <w:t xml:space="preserve">учета ходатайств о реализации, об утилизации</w:t>
      </w:r>
    </w:p>
    <w:p>
      <w:pPr>
        <w:pStyle w:val="0"/>
        <w:jc w:val="center"/>
      </w:pPr>
      <w:r>
        <w:rPr>
          <w:sz w:val="20"/>
        </w:rPr>
        <w:t xml:space="preserve">или уничтожении вещественных доказательств</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4"/>
        <w:gridCol w:w="1077"/>
        <w:gridCol w:w="1036"/>
        <w:gridCol w:w="1230"/>
        <w:gridCol w:w="921"/>
        <w:gridCol w:w="796"/>
        <w:gridCol w:w="964"/>
        <w:gridCol w:w="1077"/>
        <w:gridCol w:w="1460"/>
      </w:tblGrid>
      <w:tr>
        <w:tc>
          <w:tcPr>
            <w:tcW w:w="484" w:type="dxa"/>
          </w:tcPr>
          <w:p>
            <w:pPr>
              <w:pStyle w:val="0"/>
              <w:jc w:val="center"/>
            </w:pPr>
            <w:r>
              <w:rPr>
                <w:sz w:val="20"/>
              </w:rPr>
              <w:t xml:space="preserve">N п/п</w:t>
            </w:r>
          </w:p>
        </w:tc>
        <w:tc>
          <w:tcPr>
            <w:tcW w:w="1077" w:type="dxa"/>
          </w:tcPr>
          <w:p>
            <w:pPr>
              <w:pStyle w:val="0"/>
              <w:jc w:val="center"/>
            </w:pPr>
            <w:r>
              <w:rPr>
                <w:sz w:val="20"/>
              </w:rPr>
              <w:t xml:space="preserve">N уголовного дела, Ф.И.О. подозреваемого, обвиняемого</w:t>
            </w:r>
          </w:p>
        </w:tc>
        <w:tc>
          <w:tcPr>
            <w:tcW w:w="1036" w:type="dxa"/>
          </w:tcPr>
          <w:p>
            <w:pPr>
              <w:pStyle w:val="0"/>
              <w:jc w:val="center"/>
            </w:pPr>
            <w:r>
              <w:rPr>
                <w:sz w:val="20"/>
              </w:rPr>
              <w:t xml:space="preserve">Наименование органа, обратившегося с соответствующим ходатайством</w:t>
            </w:r>
          </w:p>
        </w:tc>
        <w:tc>
          <w:tcPr>
            <w:tcW w:w="1230" w:type="dxa"/>
          </w:tcPr>
          <w:p>
            <w:pPr>
              <w:pStyle w:val="0"/>
              <w:jc w:val="center"/>
            </w:pPr>
            <w:r>
              <w:rPr>
                <w:sz w:val="20"/>
              </w:rPr>
              <w:t xml:space="preserve">Наименование вещественного доказательства с указанием п. п. и п. </w:t>
            </w:r>
            <w:hyperlink w:history="0" r:id="rId1232" w:tooltip="&quot;Уголовный кодекс Российской Федерации&quot; от 13.06.1996 N 63-ФЗ (ред. от 04.08.2023) ------------ Недействующая редакция {КонсультантПлюс}">
              <w:r>
                <w:rPr>
                  <w:sz w:val="20"/>
                  <w:color w:val="0000ff"/>
                </w:rPr>
                <w:t xml:space="preserve">ст. 82</w:t>
              </w:r>
            </w:hyperlink>
            <w:r>
              <w:rPr>
                <w:sz w:val="20"/>
              </w:rPr>
              <w:t xml:space="preserve"> УК РФ</w:t>
            </w:r>
          </w:p>
        </w:tc>
        <w:tc>
          <w:tcPr>
            <w:tcW w:w="921" w:type="dxa"/>
          </w:tcPr>
          <w:p>
            <w:pPr>
              <w:pStyle w:val="0"/>
              <w:jc w:val="center"/>
            </w:pPr>
            <w:r>
              <w:rPr>
                <w:sz w:val="20"/>
              </w:rPr>
              <w:t xml:space="preserve">Место хранения вещественного доказательства</w:t>
            </w:r>
          </w:p>
        </w:tc>
        <w:tc>
          <w:tcPr>
            <w:tcW w:w="796" w:type="dxa"/>
          </w:tcPr>
          <w:p>
            <w:pPr>
              <w:pStyle w:val="0"/>
              <w:jc w:val="center"/>
            </w:pPr>
            <w:r>
              <w:rPr>
                <w:sz w:val="20"/>
              </w:rPr>
              <w:t xml:space="preserve">Дата поступления ходатайства в суд</w:t>
            </w:r>
          </w:p>
        </w:tc>
        <w:tc>
          <w:tcPr>
            <w:tcW w:w="964" w:type="dxa"/>
          </w:tcPr>
          <w:p>
            <w:pPr>
              <w:pStyle w:val="0"/>
              <w:jc w:val="center"/>
            </w:pPr>
            <w:r>
              <w:rPr>
                <w:sz w:val="20"/>
              </w:rPr>
              <w:t xml:space="preserve">Краткое содержание ходатайства</w:t>
            </w:r>
          </w:p>
        </w:tc>
        <w:tc>
          <w:tcPr>
            <w:tcW w:w="1077" w:type="dxa"/>
          </w:tcPr>
          <w:p>
            <w:pPr>
              <w:pStyle w:val="0"/>
              <w:jc w:val="center"/>
            </w:pPr>
            <w:r>
              <w:rPr>
                <w:sz w:val="20"/>
              </w:rPr>
              <w:t xml:space="preserve">Ф.И.О. судьи, рассмотревшего ходатайство</w:t>
            </w:r>
          </w:p>
        </w:tc>
        <w:tc>
          <w:tcPr>
            <w:tcW w:w="1460" w:type="dxa"/>
          </w:tcPr>
          <w:p>
            <w:pPr>
              <w:pStyle w:val="0"/>
              <w:jc w:val="center"/>
            </w:pPr>
            <w:r>
              <w:rPr>
                <w:sz w:val="20"/>
              </w:rPr>
              <w:t xml:space="preserve">Дата и результат рассмотрения ходатайства (удовлетворено, отклонено, отозвано/возвращено)</w:t>
            </w:r>
          </w:p>
        </w:tc>
      </w:tr>
      <w:tr>
        <w:tc>
          <w:tcPr>
            <w:tcW w:w="484" w:type="dxa"/>
          </w:tcPr>
          <w:p>
            <w:pPr>
              <w:pStyle w:val="0"/>
              <w:jc w:val="center"/>
            </w:pPr>
            <w:r>
              <w:rPr>
                <w:sz w:val="20"/>
              </w:rPr>
              <w:t xml:space="preserve">1</w:t>
            </w:r>
          </w:p>
        </w:tc>
        <w:tc>
          <w:tcPr>
            <w:tcW w:w="1077" w:type="dxa"/>
          </w:tcPr>
          <w:p>
            <w:pPr>
              <w:pStyle w:val="0"/>
              <w:jc w:val="center"/>
            </w:pPr>
            <w:r>
              <w:rPr>
                <w:sz w:val="20"/>
              </w:rPr>
              <w:t xml:space="preserve">2</w:t>
            </w:r>
          </w:p>
        </w:tc>
        <w:tc>
          <w:tcPr>
            <w:tcW w:w="1036" w:type="dxa"/>
          </w:tcPr>
          <w:p>
            <w:pPr>
              <w:pStyle w:val="0"/>
              <w:jc w:val="center"/>
            </w:pPr>
            <w:r>
              <w:rPr>
                <w:sz w:val="20"/>
              </w:rPr>
              <w:t xml:space="preserve">3</w:t>
            </w:r>
          </w:p>
        </w:tc>
        <w:tc>
          <w:tcPr>
            <w:tcW w:w="1230" w:type="dxa"/>
          </w:tcPr>
          <w:p>
            <w:pPr>
              <w:pStyle w:val="0"/>
              <w:jc w:val="center"/>
            </w:pPr>
            <w:r>
              <w:rPr>
                <w:sz w:val="20"/>
              </w:rPr>
              <w:t xml:space="preserve">4</w:t>
            </w:r>
          </w:p>
        </w:tc>
        <w:tc>
          <w:tcPr>
            <w:tcW w:w="921" w:type="dxa"/>
          </w:tcPr>
          <w:p>
            <w:pPr>
              <w:pStyle w:val="0"/>
              <w:jc w:val="center"/>
            </w:pPr>
            <w:r>
              <w:rPr>
                <w:sz w:val="20"/>
              </w:rPr>
              <w:t xml:space="preserve">5</w:t>
            </w:r>
          </w:p>
        </w:tc>
        <w:tc>
          <w:tcPr>
            <w:tcW w:w="796" w:type="dxa"/>
          </w:tcPr>
          <w:p>
            <w:pPr>
              <w:pStyle w:val="0"/>
              <w:jc w:val="center"/>
            </w:pPr>
            <w:r>
              <w:rPr>
                <w:sz w:val="20"/>
              </w:rPr>
              <w:t xml:space="preserve">6</w:t>
            </w:r>
          </w:p>
        </w:tc>
        <w:tc>
          <w:tcPr>
            <w:tcW w:w="964" w:type="dxa"/>
          </w:tcPr>
          <w:p>
            <w:pPr>
              <w:pStyle w:val="0"/>
              <w:jc w:val="center"/>
            </w:pPr>
            <w:r>
              <w:rPr>
                <w:sz w:val="20"/>
              </w:rPr>
              <w:t xml:space="preserve">7</w:t>
            </w:r>
          </w:p>
        </w:tc>
        <w:tc>
          <w:tcPr>
            <w:tcW w:w="1077" w:type="dxa"/>
          </w:tcPr>
          <w:p>
            <w:pPr>
              <w:pStyle w:val="0"/>
              <w:jc w:val="center"/>
            </w:pPr>
            <w:r>
              <w:rPr>
                <w:sz w:val="20"/>
              </w:rPr>
              <w:t xml:space="preserve">8</w:t>
            </w:r>
          </w:p>
        </w:tc>
        <w:tc>
          <w:tcPr>
            <w:tcW w:w="1460" w:type="dxa"/>
          </w:tcPr>
          <w:p>
            <w:pPr>
              <w:pStyle w:val="0"/>
              <w:jc w:val="center"/>
            </w:pPr>
            <w:r>
              <w:rPr>
                <w:sz w:val="20"/>
              </w:rPr>
              <w:t xml:space="preserve">9</w:t>
            </w:r>
          </w:p>
        </w:tc>
      </w:tr>
    </w:tbl>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233"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17.04.2017 N 71)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9</w:t>
      </w:r>
    </w:p>
    <w:p>
      <w:pPr>
        <w:pStyle w:val="0"/>
        <w:jc w:val="both"/>
      </w:pPr>
      <w:r>
        <w:rPr>
          <w:sz w:val="20"/>
        </w:rPr>
      </w:r>
    </w:p>
    <w:bookmarkStart w:id="3934" w:name="P3934"/>
    <w:bookmarkEnd w:id="3934"/>
    <w:p>
      <w:pPr>
        <w:pStyle w:val="0"/>
        <w:jc w:val="center"/>
      </w:pPr>
      <w:r>
        <w:rPr>
          <w:sz w:val="20"/>
        </w:rPr>
        <w:t xml:space="preserve">Журнал учета</w:t>
      </w:r>
    </w:p>
    <w:p>
      <w:pPr>
        <w:pStyle w:val="0"/>
        <w:jc w:val="center"/>
      </w:pPr>
      <w:r>
        <w:rPr>
          <w:sz w:val="20"/>
        </w:rPr>
        <w:t xml:space="preserve">материалов, разрешаемых судом в порядке</w:t>
      </w:r>
    </w:p>
    <w:p>
      <w:pPr>
        <w:pStyle w:val="0"/>
        <w:jc w:val="center"/>
      </w:pPr>
      <w:r>
        <w:rPr>
          <w:sz w:val="20"/>
        </w:rPr>
        <w:t xml:space="preserve">исполнения приговоров</w:t>
      </w:r>
    </w:p>
    <w:p>
      <w:pPr>
        <w:pStyle w:val="0"/>
        <w:jc w:val="both"/>
      </w:pPr>
      <w:r>
        <w:rPr>
          <w:sz w:val="20"/>
        </w:rPr>
      </w:r>
    </w:p>
    <w:p>
      <w:pPr>
        <w:pStyle w:val="0"/>
        <w:outlineLvl w:val="3"/>
        <w:jc w:val="center"/>
      </w:pPr>
      <w:r>
        <w:rPr>
          <w:sz w:val="20"/>
        </w:rPr>
        <w:t xml:space="preserve">Единая форма журнала (без подразделения на разделы) -</w:t>
      </w:r>
    </w:p>
    <w:p>
      <w:pPr>
        <w:pStyle w:val="0"/>
        <w:jc w:val="center"/>
      </w:pPr>
      <w:r>
        <w:rPr>
          <w:sz w:val="20"/>
        </w:rPr>
        <w:t xml:space="preserve">для судов с небольшим объемом работы</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94"/>
        <w:gridCol w:w="850"/>
        <w:gridCol w:w="1020"/>
        <w:gridCol w:w="680"/>
        <w:gridCol w:w="1191"/>
        <w:gridCol w:w="850"/>
        <w:gridCol w:w="794"/>
        <w:gridCol w:w="794"/>
        <w:gridCol w:w="1020"/>
        <w:gridCol w:w="1077"/>
      </w:tblGrid>
      <w:tr>
        <w:tc>
          <w:tcPr>
            <w:tcW w:w="794" w:type="dxa"/>
            <w:vMerge w:val="restart"/>
          </w:tcPr>
          <w:p>
            <w:pPr>
              <w:pStyle w:val="0"/>
              <w:jc w:val="center"/>
            </w:pPr>
            <w:r>
              <w:rPr>
                <w:sz w:val="20"/>
              </w:rPr>
              <w:t xml:space="preserve">N материала</w:t>
            </w:r>
          </w:p>
        </w:tc>
        <w:tc>
          <w:tcPr>
            <w:tcW w:w="850" w:type="dxa"/>
            <w:vMerge w:val="restart"/>
          </w:tcPr>
          <w:p>
            <w:pPr>
              <w:pStyle w:val="0"/>
              <w:jc w:val="center"/>
            </w:pPr>
            <w:r>
              <w:rPr>
                <w:sz w:val="20"/>
              </w:rPr>
              <w:t xml:space="preserve">Ф.И.О.</w:t>
            </w:r>
          </w:p>
        </w:tc>
        <w:tc>
          <w:tcPr>
            <w:tcW w:w="1020" w:type="dxa"/>
            <w:vMerge w:val="restart"/>
          </w:tcPr>
          <w:p>
            <w:pPr>
              <w:pStyle w:val="0"/>
              <w:jc w:val="center"/>
            </w:pPr>
            <w:r>
              <w:rPr>
                <w:sz w:val="20"/>
              </w:rPr>
              <w:t xml:space="preserve">Возраст (взрослый, несовершеннолетний)</w:t>
            </w:r>
          </w:p>
        </w:tc>
        <w:tc>
          <w:tcPr>
            <w:tcW w:w="680" w:type="dxa"/>
            <w:vMerge w:val="restart"/>
          </w:tcPr>
          <w:p>
            <w:pPr>
              <w:pStyle w:val="0"/>
              <w:jc w:val="center"/>
            </w:pPr>
            <w:r>
              <w:rPr>
                <w:sz w:val="20"/>
              </w:rPr>
              <w:t xml:space="preserve">Ст. </w:t>
            </w:r>
            <w:hyperlink w:history="0" r:id="rId1234" w:tooltip="&quot;Уголовный кодекс Российской Федерации&quot; от 13.06.1996 N 63-ФЗ (ред. от 04.08.2023) ------------ Недействующая редакция {КонсультантПлюс}">
              <w:r>
                <w:rPr>
                  <w:sz w:val="20"/>
                  <w:color w:val="0000ff"/>
                </w:rPr>
                <w:t xml:space="preserve">УК</w:t>
              </w:r>
            </w:hyperlink>
            <w:r>
              <w:rPr>
                <w:sz w:val="20"/>
              </w:rPr>
              <w:t xml:space="preserve"> РФ</w:t>
            </w:r>
          </w:p>
        </w:tc>
        <w:tc>
          <w:tcPr>
            <w:tcW w:w="1191" w:type="dxa"/>
            <w:vMerge w:val="restart"/>
          </w:tcPr>
          <w:p>
            <w:pPr>
              <w:pStyle w:val="0"/>
              <w:jc w:val="center"/>
            </w:pPr>
            <w:r>
              <w:rPr>
                <w:sz w:val="20"/>
              </w:rPr>
              <w:t xml:space="preserve">Орган, лицо, представившие материал, ходатайство</w:t>
            </w:r>
          </w:p>
        </w:tc>
        <w:tc>
          <w:tcPr>
            <w:tcW w:w="850" w:type="dxa"/>
            <w:vMerge w:val="restart"/>
          </w:tcPr>
          <w:p>
            <w:pPr>
              <w:pStyle w:val="0"/>
              <w:jc w:val="center"/>
            </w:pPr>
            <w:r>
              <w:rPr>
                <w:sz w:val="20"/>
              </w:rPr>
              <w:t xml:space="preserve">Вид наказания по приговору</w:t>
            </w:r>
          </w:p>
        </w:tc>
        <w:tc>
          <w:tcPr>
            <w:gridSpan w:val="2"/>
            <w:tcW w:w="1588" w:type="dxa"/>
          </w:tcPr>
          <w:p>
            <w:pPr>
              <w:pStyle w:val="0"/>
              <w:jc w:val="center"/>
            </w:pPr>
            <w:r>
              <w:rPr>
                <w:sz w:val="20"/>
              </w:rPr>
              <w:t xml:space="preserve">Даты</w:t>
            </w:r>
          </w:p>
        </w:tc>
        <w:tc>
          <w:tcPr>
            <w:tcW w:w="1020" w:type="dxa"/>
            <w:vMerge w:val="restart"/>
          </w:tcPr>
          <w:p>
            <w:pPr>
              <w:pStyle w:val="0"/>
              <w:jc w:val="center"/>
            </w:pPr>
            <w:r>
              <w:rPr>
                <w:sz w:val="20"/>
              </w:rPr>
              <w:t xml:space="preserve">Рассмотрено с применением ВКС, АЗ/ВЗ </w:t>
            </w:r>
            <w:hyperlink w:history="0" w:anchor="P4046" w:tooltip="&lt;1&gt; ВКС - видео-конференц-связь, АЗ - аудиозапись, ВЗ - видеозапись.">
              <w:r>
                <w:rPr>
                  <w:sz w:val="20"/>
                  <w:color w:val="0000ff"/>
                </w:rPr>
                <w:t xml:space="preserve">&lt;1&gt;</w:t>
              </w:r>
            </w:hyperlink>
          </w:p>
        </w:tc>
        <w:tc>
          <w:tcPr>
            <w:tcW w:w="1077" w:type="dxa"/>
            <w:vMerge w:val="restart"/>
          </w:tcPr>
          <w:p>
            <w:pPr>
              <w:pStyle w:val="0"/>
              <w:jc w:val="center"/>
            </w:pPr>
            <w:r>
              <w:rPr>
                <w:sz w:val="20"/>
              </w:rPr>
              <w:t xml:space="preserve">Содержание представления, ходатайства</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794" w:type="dxa"/>
          </w:tcPr>
          <w:p>
            <w:pPr>
              <w:pStyle w:val="0"/>
              <w:jc w:val="center"/>
            </w:pPr>
            <w:r>
              <w:rPr>
                <w:sz w:val="20"/>
              </w:rPr>
              <w:t xml:space="preserve">поступления в суд</w:t>
            </w:r>
          </w:p>
        </w:tc>
        <w:tc>
          <w:tcPr>
            <w:tcW w:w="794" w:type="dxa"/>
          </w:tcPr>
          <w:p>
            <w:pPr>
              <w:pStyle w:val="0"/>
              <w:jc w:val="center"/>
            </w:pPr>
            <w:r>
              <w:rPr>
                <w:sz w:val="20"/>
              </w:rPr>
              <w:t xml:space="preserve">рассмотрения судом</w:t>
            </w:r>
          </w:p>
        </w:tc>
        <w:tc>
          <w:tcPr>
            <w:vMerge w:val="continue"/>
          </w:tcPr>
          <w:p/>
        </w:tc>
        <w:tc>
          <w:tcPr>
            <w:vMerge w:val="continue"/>
          </w:tcPr>
          <w:p/>
        </w:tc>
      </w:tr>
      <w:tr>
        <w:tc>
          <w:tcPr>
            <w:tcW w:w="794" w:type="dxa"/>
          </w:tcPr>
          <w:p>
            <w:pPr>
              <w:pStyle w:val="0"/>
              <w:jc w:val="center"/>
            </w:pPr>
            <w:r>
              <w:rPr>
                <w:sz w:val="20"/>
              </w:rPr>
              <w:t xml:space="preserve">1</w:t>
            </w:r>
          </w:p>
        </w:tc>
        <w:tc>
          <w:tcPr>
            <w:tcW w:w="850" w:type="dxa"/>
          </w:tcPr>
          <w:p>
            <w:pPr>
              <w:pStyle w:val="0"/>
              <w:jc w:val="center"/>
            </w:pPr>
            <w:r>
              <w:rPr>
                <w:sz w:val="20"/>
              </w:rPr>
              <w:t xml:space="preserve">2</w:t>
            </w:r>
          </w:p>
        </w:tc>
        <w:tc>
          <w:tcPr>
            <w:tcW w:w="1020" w:type="dxa"/>
          </w:tcPr>
          <w:p>
            <w:pPr>
              <w:pStyle w:val="0"/>
              <w:jc w:val="center"/>
            </w:pPr>
            <w:r>
              <w:rPr>
                <w:sz w:val="20"/>
              </w:rPr>
              <w:t xml:space="preserve">3</w:t>
            </w:r>
          </w:p>
        </w:tc>
        <w:tc>
          <w:tcPr>
            <w:tcW w:w="680" w:type="dxa"/>
          </w:tcPr>
          <w:p>
            <w:pPr>
              <w:pStyle w:val="0"/>
              <w:jc w:val="center"/>
            </w:pPr>
            <w:r>
              <w:rPr>
                <w:sz w:val="20"/>
              </w:rPr>
              <w:t xml:space="preserve">4</w:t>
            </w:r>
          </w:p>
        </w:tc>
        <w:tc>
          <w:tcPr>
            <w:tcW w:w="1191" w:type="dxa"/>
          </w:tcPr>
          <w:p>
            <w:pPr>
              <w:pStyle w:val="0"/>
              <w:jc w:val="center"/>
            </w:pPr>
            <w:r>
              <w:rPr>
                <w:sz w:val="20"/>
              </w:rPr>
              <w:t xml:space="preserve">5</w:t>
            </w:r>
          </w:p>
        </w:tc>
        <w:tc>
          <w:tcPr>
            <w:tcW w:w="850" w:type="dxa"/>
          </w:tcPr>
          <w:p>
            <w:pPr>
              <w:pStyle w:val="0"/>
              <w:jc w:val="center"/>
            </w:pPr>
            <w:r>
              <w:rPr>
                <w:sz w:val="20"/>
              </w:rPr>
              <w:t xml:space="preserve">6</w:t>
            </w:r>
          </w:p>
        </w:tc>
        <w:tc>
          <w:tcPr>
            <w:tcW w:w="794" w:type="dxa"/>
          </w:tcPr>
          <w:p>
            <w:pPr>
              <w:pStyle w:val="0"/>
              <w:jc w:val="center"/>
            </w:pPr>
            <w:r>
              <w:rPr>
                <w:sz w:val="20"/>
              </w:rPr>
              <w:t xml:space="preserve">7</w:t>
            </w:r>
          </w:p>
        </w:tc>
        <w:tc>
          <w:tcPr>
            <w:tcW w:w="794" w:type="dxa"/>
          </w:tcPr>
          <w:p>
            <w:pPr>
              <w:pStyle w:val="0"/>
              <w:jc w:val="center"/>
            </w:pPr>
            <w:r>
              <w:rPr>
                <w:sz w:val="20"/>
              </w:rPr>
              <w:t xml:space="preserve">8</w:t>
            </w:r>
          </w:p>
        </w:tc>
        <w:tc>
          <w:tcPr>
            <w:tcW w:w="1020" w:type="dxa"/>
          </w:tcPr>
          <w:p>
            <w:pPr>
              <w:pStyle w:val="0"/>
              <w:jc w:val="center"/>
            </w:pPr>
            <w:r>
              <w:rPr>
                <w:sz w:val="20"/>
              </w:rPr>
              <w:t xml:space="preserve">9</w:t>
            </w:r>
          </w:p>
        </w:tc>
        <w:tc>
          <w:tcPr>
            <w:tcW w:w="1077" w:type="dxa"/>
          </w:tcPr>
          <w:p>
            <w:pPr>
              <w:pStyle w:val="0"/>
              <w:jc w:val="center"/>
            </w:pPr>
            <w:r>
              <w:rPr>
                <w:sz w:val="20"/>
              </w:rPr>
              <w:t xml:space="preserve">10</w:t>
            </w:r>
          </w:p>
        </w:tc>
      </w:tr>
      <w:tr>
        <w:tc>
          <w:tcPr>
            <w:tcW w:w="794" w:type="dxa"/>
          </w:tcPr>
          <w:p>
            <w:pPr>
              <w:pStyle w:val="0"/>
            </w:pPr>
            <w:r>
              <w:rPr>
                <w:sz w:val="20"/>
              </w:rPr>
            </w:r>
          </w:p>
        </w:tc>
        <w:tc>
          <w:tcPr>
            <w:tcW w:w="850" w:type="dxa"/>
          </w:tcPr>
          <w:p>
            <w:pPr>
              <w:pStyle w:val="0"/>
            </w:pPr>
            <w:r>
              <w:rPr>
                <w:sz w:val="20"/>
              </w:rPr>
            </w:r>
          </w:p>
        </w:tc>
        <w:tc>
          <w:tcPr>
            <w:tcW w:w="1020" w:type="dxa"/>
          </w:tcPr>
          <w:p>
            <w:pPr>
              <w:pStyle w:val="0"/>
            </w:pPr>
            <w:r>
              <w:rPr>
                <w:sz w:val="20"/>
              </w:rPr>
            </w:r>
          </w:p>
        </w:tc>
        <w:tc>
          <w:tcPr>
            <w:tcW w:w="680" w:type="dxa"/>
          </w:tcPr>
          <w:p>
            <w:pPr>
              <w:pStyle w:val="0"/>
            </w:pPr>
            <w:r>
              <w:rPr>
                <w:sz w:val="20"/>
              </w:rPr>
            </w:r>
          </w:p>
        </w:tc>
        <w:tc>
          <w:tcPr>
            <w:tcW w:w="1191" w:type="dxa"/>
          </w:tcPr>
          <w:p>
            <w:pPr>
              <w:pStyle w:val="0"/>
            </w:pPr>
            <w:r>
              <w:rPr>
                <w:sz w:val="20"/>
              </w:rPr>
            </w:r>
          </w:p>
        </w:tc>
        <w:tc>
          <w:tcPr>
            <w:tcW w:w="850" w:type="dxa"/>
          </w:tcPr>
          <w:p>
            <w:pPr>
              <w:pStyle w:val="0"/>
            </w:pPr>
            <w:r>
              <w:rPr>
                <w:sz w:val="20"/>
              </w:rPr>
            </w:r>
          </w:p>
        </w:tc>
        <w:tc>
          <w:tcPr>
            <w:tcW w:w="794" w:type="dxa"/>
          </w:tcPr>
          <w:p>
            <w:pPr>
              <w:pStyle w:val="0"/>
            </w:pPr>
            <w:r>
              <w:rPr>
                <w:sz w:val="20"/>
              </w:rPr>
            </w:r>
          </w:p>
        </w:tc>
        <w:tc>
          <w:tcPr>
            <w:tcW w:w="794" w:type="dxa"/>
          </w:tcPr>
          <w:p>
            <w:pPr>
              <w:pStyle w:val="0"/>
            </w:pPr>
            <w:r>
              <w:rPr>
                <w:sz w:val="20"/>
              </w:rPr>
            </w:r>
          </w:p>
        </w:tc>
        <w:tc>
          <w:tcPr>
            <w:tcW w:w="1020" w:type="dxa"/>
          </w:tcPr>
          <w:p>
            <w:pPr>
              <w:pStyle w:val="0"/>
            </w:pPr>
            <w:r>
              <w:rPr>
                <w:sz w:val="20"/>
              </w:rPr>
            </w:r>
          </w:p>
        </w:tc>
        <w:tc>
          <w:tcPr>
            <w:tcW w:w="1077" w:type="dxa"/>
          </w:tcPr>
          <w:p>
            <w:pPr>
              <w:pStyle w:val="0"/>
            </w:pPr>
            <w:r>
              <w:rPr>
                <w:sz w:val="20"/>
              </w:rPr>
            </w:r>
          </w:p>
        </w:tc>
      </w:tr>
      <w:tr>
        <w:tc>
          <w:tcPr>
            <w:tcW w:w="794" w:type="dxa"/>
          </w:tcPr>
          <w:p>
            <w:pPr>
              <w:pStyle w:val="0"/>
            </w:pPr>
            <w:r>
              <w:rPr>
                <w:sz w:val="20"/>
              </w:rPr>
            </w:r>
          </w:p>
        </w:tc>
        <w:tc>
          <w:tcPr>
            <w:tcW w:w="850" w:type="dxa"/>
          </w:tcPr>
          <w:p>
            <w:pPr>
              <w:pStyle w:val="0"/>
            </w:pPr>
            <w:r>
              <w:rPr>
                <w:sz w:val="20"/>
              </w:rPr>
            </w:r>
          </w:p>
        </w:tc>
        <w:tc>
          <w:tcPr>
            <w:tcW w:w="1020" w:type="dxa"/>
          </w:tcPr>
          <w:p>
            <w:pPr>
              <w:pStyle w:val="0"/>
            </w:pPr>
            <w:r>
              <w:rPr>
                <w:sz w:val="20"/>
              </w:rPr>
            </w:r>
          </w:p>
        </w:tc>
        <w:tc>
          <w:tcPr>
            <w:tcW w:w="680" w:type="dxa"/>
          </w:tcPr>
          <w:p>
            <w:pPr>
              <w:pStyle w:val="0"/>
            </w:pPr>
            <w:r>
              <w:rPr>
                <w:sz w:val="20"/>
              </w:rPr>
            </w:r>
          </w:p>
        </w:tc>
        <w:tc>
          <w:tcPr>
            <w:tcW w:w="1191" w:type="dxa"/>
          </w:tcPr>
          <w:p>
            <w:pPr>
              <w:pStyle w:val="0"/>
            </w:pPr>
            <w:r>
              <w:rPr>
                <w:sz w:val="20"/>
              </w:rPr>
            </w:r>
          </w:p>
        </w:tc>
        <w:tc>
          <w:tcPr>
            <w:tcW w:w="850" w:type="dxa"/>
          </w:tcPr>
          <w:p>
            <w:pPr>
              <w:pStyle w:val="0"/>
            </w:pPr>
            <w:r>
              <w:rPr>
                <w:sz w:val="20"/>
              </w:rPr>
            </w:r>
          </w:p>
        </w:tc>
        <w:tc>
          <w:tcPr>
            <w:tcW w:w="794" w:type="dxa"/>
          </w:tcPr>
          <w:p>
            <w:pPr>
              <w:pStyle w:val="0"/>
            </w:pPr>
            <w:r>
              <w:rPr>
                <w:sz w:val="20"/>
              </w:rPr>
            </w:r>
          </w:p>
        </w:tc>
        <w:tc>
          <w:tcPr>
            <w:tcW w:w="794" w:type="dxa"/>
          </w:tcPr>
          <w:p>
            <w:pPr>
              <w:pStyle w:val="0"/>
            </w:pPr>
            <w:r>
              <w:rPr>
                <w:sz w:val="20"/>
              </w:rPr>
            </w:r>
          </w:p>
        </w:tc>
        <w:tc>
          <w:tcPr>
            <w:tcW w:w="1020" w:type="dxa"/>
          </w:tcPr>
          <w:p>
            <w:pPr>
              <w:pStyle w:val="0"/>
            </w:pPr>
            <w:r>
              <w:rPr>
                <w:sz w:val="20"/>
              </w:rPr>
            </w:r>
          </w:p>
        </w:tc>
        <w:tc>
          <w:tcPr>
            <w:tcW w:w="1077" w:type="dxa"/>
          </w:tcPr>
          <w:p>
            <w:pPr>
              <w:pStyle w:val="0"/>
            </w:pPr>
            <w:r>
              <w:rPr>
                <w:sz w:val="20"/>
              </w:rPr>
            </w:r>
          </w:p>
        </w:tc>
      </w:tr>
      <w:tr>
        <w:tc>
          <w:tcPr>
            <w:tcW w:w="794" w:type="dxa"/>
          </w:tcPr>
          <w:p>
            <w:pPr>
              <w:pStyle w:val="0"/>
            </w:pPr>
            <w:r>
              <w:rPr>
                <w:sz w:val="20"/>
              </w:rPr>
            </w:r>
          </w:p>
        </w:tc>
        <w:tc>
          <w:tcPr>
            <w:tcW w:w="850" w:type="dxa"/>
          </w:tcPr>
          <w:p>
            <w:pPr>
              <w:pStyle w:val="0"/>
            </w:pPr>
            <w:r>
              <w:rPr>
                <w:sz w:val="20"/>
              </w:rPr>
            </w:r>
          </w:p>
        </w:tc>
        <w:tc>
          <w:tcPr>
            <w:tcW w:w="1020" w:type="dxa"/>
          </w:tcPr>
          <w:p>
            <w:pPr>
              <w:pStyle w:val="0"/>
            </w:pPr>
            <w:r>
              <w:rPr>
                <w:sz w:val="20"/>
              </w:rPr>
            </w:r>
          </w:p>
        </w:tc>
        <w:tc>
          <w:tcPr>
            <w:tcW w:w="680" w:type="dxa"/>
          </w:tcPr>
          <w:p>
            <w:pPr>
              <w:pStyle w:val="0"/>
            </w:pPr>
            <w:r>
              <w:rPr>
                <w:sz w:val="20"/>
              </w:rPr>
            </w:r>
          </w:p>
        </w:tc>
        <w:tc>
          <w:tcPr>
            <w:tcW w:w="1191" w:type="dxa"/>
          </w:tcPr>
          <w:p>
            <w:pPr>
              <w:pStyle w:val="0"/>
            </w:pPr>
            <w:r>
              <w:rPr>
                <w:sz w:val="20"/>
              </w:rPr>
            </w:r>
          </w:p>
        </w:tc>
        <w:tc>
          <w:tcPr>
            <w:tcW w:w="850" w:type="dxa"/>
          </w:tcPr>
          <w:p>
            <w:pPr>
              <w:pStyle w:val="0"/>
            </w:pPr>
            <w:r>
              <w:rPr>
                <w:sz w:val="20"/>
              </w:rPr>
            </w:r>
          </w:p>
        </w:tc>
        <w:tc>
          <w:tcPr>
            <w:tcW w:w="794" w:type="dxa"/>
          </w:tcPr>
          <w:p>
            <w:pPr>
              <w:pStyle w:val="0"/>
            </w:pPr>
            <w:r>
              <w:rPr>
                <w:sz w:val="20"/>
              </w:rPr>
            </w:r>
          </w:p>
        </w:tc>
        <w:tc>
          <w:tcPr>
            <w:tcW w:w="794" w:type="dxa"/>
          </w:tcPr>
          <w:p>
            <w:pPr>
              <w:pStyle w:val="0"/>
            </w:pPr>
            <w:r>
              <w:rPr>
                <w:sz w:val="20"/>
              </w:rPr>
            </w:r>
          </w:p>
        </w:tc>
        <w:tc>
          <w:tcPr>
            <w:tcW w:w="1020" w:type="dxa"/>
          </w:tcPr>
          <w:p>
            <w:pPr>
              <w:pStyle w:val="0"/>
            </w:pPr>
            <w:r>
              <w:rPr>
                <w:sz w:val="20"/>
              </w:rPr>
            </w:r>
          </w:p>
        </w:tc>
        <w:tc>
          <w:tcPr>
            <w:tcW w:w="1077" w:type="dxa"/>
          </w:tcPr>
          <w:p>
            <w:pPr>
              <w:pStyle w:val="0"/>
            </w:pPr>
            <w:r>
              <w:rPr>
                <w:sz w:val="20"/>
              </w:rPr>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77"/>
        <w:gridCol w:w="1077"/>
        <w:gridCol w:w="850"/>
        <w:gridCol w:w="907"/>
        <w:gridCol w:w="794"/>
        <w:gridCol w:w="1134"/>
        <w:gridCol w:w="737"/>
        <w:gridCol w:w="624"/>
        <w:gridCol w:w="794"/>
        <w:gridCol w:w="1077"/>
      </w:tblGrid>
      <w:tr>
        <w:tc>
          <w:tcPr>
            <w:tcW w:w="1077" w:type="dxa"/>
            <w:vMerge w:val="restart"/>
          </w:tcPr>
          <w:p>
            <w:pPr>
              <w:pStyle w:val="0"/>
              <w:jc w:val="center"/>
            </w:pPr>
            <w:r>
              <w:rPr>
                <w:sz w:val="20"/>
              </w:rPr>
              <w:t xml:space="preserve">Правовые основания (ст. УПК, </w:t>
            </w:r>
            <w:hyperlink w:history="0" r:id="rId1235" w:tooltip="&quot;Уголовно-исполнительный кодекс Российской Федерации&quot; от 08.01.1997 N 1-ФЗ (ред. от 24.06.2023) (с изм. и доп., вступ. в силу с 01.10.2023) {КонсультантПлюс}">
              <w:r>
                <w:rPr>
                  <w:sz w:val="20"/>
                  <w:color w:val="0000ff"/>
                </w:rPr>
                <w:t xml:space="preserve">УИК</w:t>
              </w:r>
            </w:hyperlink>
            <w:r>
              <w:rPr>
                <w:sz w:val="20"/>
              </w:rPr>
              <w:t xml:space="preserve"> и др.)</w:t>
            </w:r>
          </w:p>
        </w:tc>
        <w:tc>
          <w:tcPr>
            <w:tcW w:w="1077" w:type="dxa"/>
            <w:vMerge w:val="restart"/>
          </w:tcPr>
          <w:p>
            <w:pPr>
              <w:pStyle w:val="0"/>
              <w:jc w:val="center"/>
            </w:pPr>
            <w:r>
              <w:rPr>
                <w:sz w:val="20"/>
              </w:rPr>
              <w:t xml:space="preserve">Возмещение вреда, причиненного преступлением </w:t>
            </w:r>
            <w:hyperlink w:history="0" w:anchor="P4047" w:tooltip="&lt;2&gt; Лицом, в отношении которого рассматривается ходатайство, представление:">
              <w:r>
                <w:rPr>
                  <w:sz w:val="20"/>
                  <w:color w:val="0000ff"/>
                </w:rPr>
                <w:t xml:space="preserve">&lt;2&gt;</w:t>
              </w:r>
            </w:hyperlink>
          </w:p>
        </w:tc>
        <w:tc>
          <w:tcPr>
            <w:tcW w:w="850" w:type="dxa"/>
            <w:vMerge w:val="restart"/>
          </w:tcPr>
          <w:p>
            <w:pPr>
              <w:pStyle w:val="0"/>
              <w:jc w:val="center"/>
            </w:pPr>
            <w:r>
              <w:rPr>
                <w:sz w:val="20"/>
              </w:rPr>
              <w:t xml:space="preserve">N строки </w:t>
            </w:r>
            <w:hyperlink w:history="0" w:anchor="P1805" w:tooltip="Журнал">
              <w:r>
                <w:rPr>
                  <w:sz w:val="20"/>
                  <w:color w:val="0000ff"/>
                </w:rPr>
                <w:t xml:space="preserve">формы N 1</w:t>
              </w:r>
            </w:hyperlink>
            <w:r>
              <w:rPr>
                <w:sz w:val="20"/>
              </w:rPr>
              <w:t xml:space="preserve">, р. 4</w:t>
            </w:r>
          </w:p>
        </w:tc>
        <w:tc>
          <w:tcPr>
            <w:tcW w:w="907" w:type="dxa"/>
            <w:vMerge w:val="restart"/>
          </w:tcPr>
          <w:p>
            <w:pPr>
              <w:pStyle w:val="0"/>
              <w:jc w:val="center"/>
            </w:pPr>
            <w:r>
              <w:rPr>
                <w:sz w:val="20"/>
              </w:rPr>
              <w:t xml:space="preserve">Характер постановления </w:t>
            </w:r>
            <w:hyperlink w:history="0" w:anchor="P4052" w:tooltip="&lt;3&gt; Удовлетворено - 1;">
              <w:r>
                <w:rPr>
                  <w:sz w:val="20"/>
                  <w:color w:val="0000ff"/>
                </w:rPr>
                <w:t xml:space="preserve">&lt;3&gt;</w:t>
              </w:r>
            </w:hyperlink>
          </w:p>
        </w:tc>
        <w:tc>
          <w:tcPr>
            <w:tcW w:w="794" w:type="dxa"/>
            <w:vMerge w:val="restart"/>
          </w:tcPr>
          <w:p>
            <w:pPr>
              <w:pStyle w:val="0"/>
              <w:jc w:val="center"/>
            </w:pPr>
            <w:r>
              <w:rPr>
                <w:sz w:val="20"/>
              </w:rPr>
              <w:t xml:space="preserve">Дата поступления жалобы</w:t>
            </w:r>
          </w:p>
        </w:tc>
        <w:tc>
          <w:tcPr>
            <w:tcW w:w="1134" w:type="dxa"/>
            <w:vMerge w:val="restart"/>
          </w:tcPr>
          <w:p>
            <w:pPr>
              <w:pStyle w:val="0"/>
              <w:jc w:val="center"/>
            </w:pPr>
            <w:r>
              <w:rPr>
                <w:sz w:val="20"/>
              </w:rPr>
              <w:t xml:space="preserve">Результат рассмотрения жалобы судом II инстанции</w:t>
            </w:r>
          </w:p>
        </w:tc>
        <w:tc>
          <w:tcPr>
            <w:tcW w:w="737" w:type="dxa"/>
            <w:vMerge w:val="restart"/>
          </w:tcPr>
          <w:p>
            <w:pPr>
              <w:pStyle w:val="0"/>
              <w:jc w:val="center"/>
            </w:pPr>
            <w:r>
              <w:rPr>
                <w:sz w:val="20"/>
              </w:rPr>
              <w:t xml:space="preserve">Возвращено в суд</w:t>
            </w:r>
          </w:p>
        </w:tc>
        <w:tc>
          <w:tcPr>
            <w:gridSpan w:val="2"/>
            <w:tcW w:w="1418" w:type="dxa"/>
          </w:tcPr>
          <w:p>
            <w:pPr>
              <w:pStyle w:val="0"/>
              <w:jc w:val="center"/>
            </w:pPr>
            <w:r>
              <w:rPr>
                <w:sz w:val="20"/>
              </w:rPr>
              <w:t xml:space="preserve">Даты</w:t>
            </w:r>
          </w:p>
        </w:tc>
        <w:tc>
          <w:tcPr>
            <w:tcW w:w="1077" w:type="dxa"/>
            <w:vMerge w:val="restart"/>
          </w:tcPr>
          <w:p>
            <w:pPr>
              <w:pStyle w:val="0"/>
              <w:jc w:val="center"/>
            </w:pPr>
            <w:r>
              <w:rPr>
                <w:sz w:val="20"/>
              </w:rPr>
              <w:t xml:space="preserve">Списано в архив (дата, N по описи)</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624" w:type="dxa"/>
          </w:tcPr>
          <w:p>
            <w:pPr>
              <w:pStyle w:val="0"/>
              <w:jc w:val="center"/>
            </w:pPr>
            <w:r>
              <w:rPr>
                <w:sz w:val="20"/>
              </w:rPr>
              <w:t xml:space="preserve">вступления в силу</w:t>
            </w:r>
          </w:p>
        </w:tc>
        <w:tc>
          <w:tcPr>
            <w:tcW w:w="794" w:type="dxa"/>
          </w:tcPr>
          <w:p>
            <w:pPr>
              <w:pStyle w:val="0"/>
              <w:jc w:val="center"/>
            </w:pPr>
            <w:r>
              <w:rPr>
                <w:sz w:val="20"/>
              </w:rPr>
              <w:t xml:space="preserve">обращения к исполнению</w:t>
            </w:r>
          </w:p>
        </w:tc>
        <w:tc>
          <w:tcPr>
            <w:vMerge w:val="continue"/>
          </w:tcPr>
          <w:p/>
        </w:tc>
      </w:tr>
      <w:tr>
        <w:tc>
          <w:tcPr>
            <w:tcW w:w="1077" w:type="dxa"/>
          </w:tcPr>
          <w:p>
            <w:pPr>
              <w:pStyle w:val="0"/>
              <w:jc w:val="center"/>
            </w:pPr>
            <w:r>
              <w:rPr>
                <w:sz w:val="20"/>
              </w:rPr>
              <w:t xml:space="preserve">11</w:t>
            </w:r>
          </w:p>
        </w:tc>
        <w:tc>
          <w:tcPr>
            <w:tcW w:w="1077" w:type="dxa"/>
          </w:tcPr>
          <w:p>
            <w:pPr>
              <w:pStyle w:val="0"/>
              <w:jc w:val="center"/>
            </w:pPr>
            <w:r>
              <w:rPr>
                <w:sz w:val="20"/>
              </w:rPr>
              <w:t xml:space="preserve">12</w:t>
            </w:r>
          </w:p>
        </w:tc>
        <w:tc>
          <w:tcPr>
            <w:tcW w:w="850" w:type="dxa"/>
          </w:tcPr>
          <w:p>
            <w:pPr>
              <w:pStyle w:val="0"/>
              <w:jc w:val="center"/>
            </w:pPr>
            <w:r>
              <w:rPr>
                <w:sz w:val="20"/>
              </w:rPr>
              <w:t xml:space="preserve">13</w:t>
            </w:r>
          </w:p>
        </w:tc>
        <w:tc>
          <w:tcPr>
            <w:tcW w:w="907" w:type="dxa"/>
          </w:tcPr>
          <w:p>
            <w:pPr>
              <w:pStyle w:val="0"/>
              <w:jc w:val="center"/>
            </w:pPr>
            <w:r>
              <w:rPr>
                <w:sz w:val="20"/>
              </w:rPr>
              <w:t xml:space="preserve">14</w:t>
            </w:r>
          </w:p>
        </w:tc>
        <w:tc>
          <w:tcPr>
            <w:tcW w:w="794" w:type="dxa"/>
          </w:tcPr>
          <w:p>
            <w:pPr>
              <w:pStyle w:val="0"/>
              <w:jc w:val="center"/>
            </w:pPr>
            <w:r>
              <w:rPr>
                <w:sz w:val="20"/>
              </w:rPr>
              <w:t xml:space="preserve">15</w:t>
            </w:r>
          </w:p>
        </w:tc>
        <w:tc>
          <w:tcPr>
            <w:tcW w:w="1134" w:type="dxa"/>
          </w:tcPr>
          <w:p>
            <w:pPr>
              <w:pStyle w:val="0"/>
              <w:jc w:val="center"/>
            </w:pPr>
            <w:r>
              <w:rPr>
                <w:sz w:val="20"/>
              </w:rPr>
              <w:t xml:space="preserve">16</w:t>
            </w:r>
          </w:p>
        </w:tc>
        <w:tc>
          <w:tcPr>
            <w:tcW w:w="737" w:type="dxa"/>
          </w:tcPr>
          <w:p>
            <w:pPr>
              <w:pStyle w:val="0"/>
              <w:jc w:val="center"/>
            </w:pPr>
            <w:r>
              <w:rPr>
                <w:sz w:val="20"/>
              </w:rPr>
              <w:t xml:space="preserve">17</w:t>
            </w:r>
          </w:p>
        </w:tc>
        <w:tc>
          <w:tcPr>
            <w:tcW w:w="624" w:type="dxa"/>
          </w:tcPr>
          <w:p>
            <w:pPr>
              <w:pStyle w:val="0"/>
              <w:jc w:val="center"/>
            </w:pPr>
            <w:r>
              <w:rPr>
                <w:sz w:val="20"/>
              </w:rPr>
              <w:t xml:space="preserve">18</w:t>
            </w:r>
          </w:p>
        </w:tc>
        <w:tc>
          <w:tcPr>
            <w:tcW w:w="794" w:type="dxa"/>
          </w:tcPr>
          <w:p>
            <w:pPr>
              <w:pStyle w:val="0"/>
              <w:jc w:val="center"/>
            </w:pPr>
            <w:r>
              <w:rPr>
                <w:sz w:val="20"/>
              </w:rPr>
              <w:t xml:space="preserve">19</w:t>
            </w:r>
          </w:p>
        </w:tc>
        <w:tc>
          <w:tcPr>
            <w:tcW w:w="1077" w:type="dxa"/>
          </w:tcPr>
          <w:p>
            <w:pPr>
              <w:pStyle w:val="0"/>
              <w:jc w:val="center"/>
            </w:pPr>
            <w:r>
              <w:rPr>
                <w:sz w:val="20"/>
              </w:rPr>
              <w:t xml:space="preserve">20</w:t>
            </w:r>
          </w:p>
        </w:tc>
      </w:tr>
      <w:tr>
        <w:tc>
          <w:tcPr>
            <w:tcW w:w="1077" w:type="dxa"/>
          </w:tcPr>
          <w:p>
            <w:pPr>
              <w:pStyle w:val="0"/>
            </w:pPr>
            <w:r>
              <w:rPr>
                <w:sz w:val="20"/>
              </w:rPr>
            </w:r>
          </w:p>
        </w:tc>
        <w:tc>
          <w:tcPr>
            <w:tcW w:w="1077" w:type="dxa"/>
          </w:tcPr>
          <w:p>
            <w:pPr>
              <w:pStyle w:val="0"/>
            </w:pPr>
            <w:r>
              <w:rPr>
                <w:sz w:val="20"/>
              </w:rPr>
            </w:r>
          </w:p>
        </w:tc>
        <w:tc>
          <w:tcPr>
            <w:tcW w:w="850" w:type="dxa"/>
          </w:tcPr>
          <w:p>
            <w:pPr>
              <w:pStyle w:val="0"/>
            </w:pPr>
            <w:r>
              <w:rPr>
                <w:sz w:val="20"/>
              </w:rPr>
            </w:r>
          </w:p>
        </w:tc>
        <w:tc>
          <w:tcPr>
            <w:tcW w:w="907" w:type="dxa"/>
          </w:tcPr>
          <w:p>
            <w:pPr>
              <w:pStyle w:val="0"/>
            </w:pPr>
            <w:r>
              <w:rPr>
                <w:sz w:val="20"/>
              </w:rPr>
            </w:r>
          </w:p>
        </w:tc>
        <w:tc>
          <w:tcPr>
            <w:tcW w:w="794" w:type="dxa"/>
          </w:tcPr>
          <w:p>
            <w:pPr>
              <w:pStyle w:val="0"/>
            </w:pPr>
            <w:r>
              <w:rPr>
                <w:sz w:val="20"/>
              </w:rPr>
            </w:r>
          </w:p>
        </w:tc>
        <w:tc>
          <w:tcPr>
            <w:tcW w:w="1134" w:type="dxa"/>
          </w:tcPr>
          <w:p>
            <w:pPr>
              <w:pStyle w:val="0"/>
            </w:pPr>
            <w:r>
              <w:rPr>
                <w:sz w:val="20"/>
              </w:rPr>
            </w:r>
          </w:p>
        </w:tc>
        <w:tc>
          <w:tcPr>
            <w:tcW w:w="737" w:type="dxa"/>
          </w:tcPr>
          <w:p>
            <w:pPr>
              <w:pStyle w:val="0"/>
            </w:pPr>
            <w:r>
              <w:rPr>
                <w:sz w:val="20"/>
              </w:rPr>
            </w:r>
          </w:p>
        </w:tc>
        <w:tc>
          <w:tcPr>
            <w:tcW w:w="624" w:type="dxa"/>
          </w:tcPr>
          <w:p>
            <w:pPr>
              <w:pStyle w:val="0"/>
            </w:pPr>
            <w:r>
              <w:rPr>
                <w:sz w:val="20"/>
              </w:rPr>
            </w:r>
          </w:p>
        </w:tc>
        <w:tc>
          <w:tcPr>
            <w:tcW w:w="794" w:type="dxa"/>
          </w:tcPr>
          <w:p>
            <w:pPr>
              <w:pStyle w:val="0"/>
            </w:pPr>
            <w:r>
              <w:rPr>
                <w:sz w:val="20"/>
              </w:rPr>
            </w:r>
          </w:p>
        </w:tc>
        <w:tc>
          <w:tcPr>
            <w:tcW w:w="1077" w:type="dxa"/>
          </w:tcPr>
          <w:p>
            <w:pPr>
              <w:pStyle w:val="0"/>
            </w:pPr>
            <w:r>
              <w:rPr>
                <w:sz w:val="20"/>
              </w:rPr>
            </w:r>
          </w:p>
        </w:tc>
      </w:tr>
      <w:tr>
        <w:tc>
          <w:tcPr>
            <w:tcW w:w="1077" w:type="dxa"/>
          </w:tcPr>
          <w:p>
            <w:pPr>
              <w:pStyle w:val="0"/>
            </w:pPr>
            <w:r>
              <w:rPr>
                <w:sz w:val="20"/>
              </w:rPr>
            </w:r>
          </w:p>
        </w:tc>
        <w:tc>
          <w:tcPr>
            <w:tcW w:w="1077" w:type="dxa"/>
          </w:tcPr>
          <w:p>
            <w:pPr>
              <w:pStyle w:val="0"/>
            </w:pPr>
            <w:r>
              <w:rPr>
                <w:sz w:val="20"/>
              </w:rPr>
            </w:r>
          </w:p>
        </w:tc>
        <w:tc>
          <w:tcPr>
            <w:tcW w:w="850" w:type="dxa"/>
          </w:tcPr>
          <w:p>
            <w:pPr>
              <w:pStyle w:val="0"/>
            </w:pPr>
            <w:r>
              <w:rPr>
                <w:sz w:val="20"/>
              </w:rPr>
            </w:r>
          </w:p>
        </w:tc>
        <w:tc>
          <w:tcPr>
            <w:tcW w:w="907" w:type="dxa"/>
          </w:tcPr>
          <w:p>
            <w:pPr>
              <w:pStyle w:val="0"/>
            </w:pPr>
            <w:r>
              <w:rPr>
                <w:sz w:val="20"/>
              </w:rPr>
            </w:r>
          </w:p>
        </w:tc>
        <w:tc>
          <w:tcPr>
            <w:tcW w:w="794" w:type="dxa"/>
          </w:tcPr>
          <w:p>
            <w:pPr>
              <w:pStyle w:val="0"/>
            </w:pPr>
            <w:r>
              <w:rPr>
                <w:sz w:val="20"/>
              </w:rPr>
            </w:r>
          </w:p>
        </w:tc>
        <w:tc>
          <w:tcPr>
            <w:tcW w:w="1134" w:type="dxa"/>
          </w:tcPr>
          <w:p>
            <w:pPr>
              <w:pStyle w:val="0"/>
            </w:pPr>
            <w:r>
              <w:rPr>
                <w:sz w:val="20"/>
              </w:rPr>
            </w:r>
          </w:p>
        </w:tc>
        <w:tc>
          <w:tcPr>
            <w:tcW w:w="737" w:type="dxa"/>
          </w:tcPr>
          <w:p>
            <w:pPr>
              <w:pStyle w:val="0"/>
            </w:pPr>
            <w:r>
              <w:rPr>
                <w:sz w:val="20"/>
              </w:rPr>
            </w:r>
          </w:p>
        </w:tc>
        <w:tc>
          <w:tcPr>
            <w:tcW w:w="624" w:type="dxa"/>
          </w:tcPr>
          <w:p>
            <w:pPr>
              <w:pStyle w:val="0"/>
            </w:pPr>
            <w:r>
              <w:rPr>
                <w:sz w:val="20"/>
              </w:rPr>
            </w:r>
          </w:p>
        </w:tc>
        <w:tc>
          <w:tcPr>
            <w:tcW w:w="794" w:type="dxa"/>
          </w:tcPr>
          <w:p>
            <w:pPr>
              <w:pStyle w:val="0"/>
            </w:pPr>
            <w:r>
              <w:rPr>
                <w:sz w:val="20"/>
              </w:rPr>
            </w:r>
          </w:p>
        </w:tc>
        <w:tc>
          <w:tcPr>
            <w:tcW w:w="1077" w:type="dxa"/>
          </w:tcPr>
          <w:p>
            <w:pPr>
              <w:pStyle w:val="0"/>
            </w:pPr>
            <w:r>
              <w:rPr>
                <w:sz w:val="20"/>
              </w:rPr>
            </w:r>
          </w:p>
        </w:tc>
      </w:tr>
      <w:tr>
        <w:tc>
          <w:tcPr>
            <w:tcW w:w="1077" w:type="dxa"/>
          </w:tcPr>
          <w:p>
            <w:pPr>
              <w:pStyle w:val="0"/>
            </w:pPr>
            <w:r>
              <w:rPr>
                <w:sz w:val="20"/>
              </w:rPr>
            </w:r>
          </w:p>
        </w:tc>
        <w:tc>
          <w:tcPr>
            <w:tcW w:w="1077" w:type="dxa"/>
          </w:tcPr>
          <w:p>
            <w:pPr>
              <w:pStyle w:val="0"/>
            </w:pPr>
            <w:r>
              <w:rPr>
                <w:sz w:val="20"/>
              </w:rPr>
            </w:r>
          </w:p>
        </w:tc>
        <w:tc>
          <w:tcPr>
            <w:tcW w:w="850" w:type="dxa"/>
          </w:tcPr>
          <w:p>
            <w:pPr>
              <w:pStyle w:val="0"/>
            </w:pPr>
            <w:r>
              <w:rPr>
                <w:sz w:val="20"/>
              </w:rPr>
            </w:r>
          </w:p>
        </w:tc>
        <w:tc>
          <w:tcPr>
            <w:tcW w:w="907" w:type="dxa"/>
          </w:tcPr>
          <w:p>
            <w:pPr>
              <w:pStyle w:val="0"/>
            </w:pPr>
            <w:r>
              <w:rPr>
                <w:sz w:val="20"/>
              </w:rPr>
            </w:r>
          </w:p>
        </w:tc>
        <w:tc>
          <w:tcPr>
            <w:tcW w:w="794" w:type="dxa"/>
          </w:tcPr>
          <w:p>
            <w:pPr>
              <w:pStyle w:val="0"/>
            </w:pPr>
            <w:r>
              <w:rPr>
                <w:sz w:val="20"/>
              </w:rPr>
            </w:r>
          </w:p>
        </w:tc>
        <w:tc>
          <w:tcPr>
            <w:tcW w:w="1134" w:type="dxa"/>
          </w:tcPr>
          <w:p>
            <w:pPr>
              <w:pStyle w:val="0"/>
            </w:pPr>
            <w:r>
              <w:rPr>
                <w:sz w:val="20"/>
              </w:rPr>
            </w:r>
          </w:p>
        </w:tc>
        <w:tc>
          <w:tcPr>
            <w:tcW w:w="737" w:type="dxa"/>
          </w:tcPr>
          <w:p>
            <w:pPr>
              <w:pStyle w:val="0"/>
            </w:pPr>
            <w:r>
              <w:rPr>
                <w:sz w:val="20"/>
              </w:rPr>
            </w:r>
          </w:p>
        </w:tc>
        <w:tc>
          <w:tcPr>
            <w:tcW w:w="624" w:type="dxa"/>
          </w:tcPr>
          <w:p>
            <w:pPr>
              <w:pStyle w:val="0"/>
            </w:pPr>
            <w:r>
              <w:rPr>
                <w:sz w:val="20"/>
              </w:rPr>
            </w:r>
          </w:p>
        </w:tc>
        <w:tc>
          <w:tcPr>
            <w:tcW w:w="794" w:type="dxa"/>
          </w:tcPr>
          <w:p>
            <w:pPr>
              <w:pStyle w:val="0"/>
            </w:pPr>
            <w:r>
              <w:rPr>
                <w:sz w:val="20"/>
              </w:rPr>
            </w:r>
          </w:p>
        </w:tc>
        <w:tc>
          <w:tcPr>
            <w:tcW w:w="1077" w:type="dxa"/>
          </w:tcPr>
          <w:p>
            <w:pPr>
              <w:pStyle w:val="0"/>
            </w:pPr>
            <w:r>
              <w:rPr>
                <w:sz w:val="20"/>
              </w:rPr>
            </w:r>
          </w:p>
        </w:tc>
      </w:tr>
    </w:tbl>
    <w:p>
      <w:pPr>
        <w:pStyle w:val="0"/>
        <w:jc w:val="both"/>
      </w:pPr>
      <w:r>
        <w:rPr>
          <w:sz w:val="20"/>
        </w:rPr>
      </w:r>
    </w:p>
    <w:p>
      <w:pPr>
        <w:pStyle w:val="0"/>
        <w:ind w:firstLine="540"/>
        <w:jc w:val="both"/>
      </w:pPr>
      <w:r>
        <w:rPr>
          <w:sz w:val="20"/>
        </w:rPr>
        <w:t xml:space="preserve">--------------------------------</w:t>
      </w:r>
    </w:p>
    <w:bookmarkStart w:id="4046" w:name="P4046"/>
    <w:bookmarkEnd w:id="4046"/>
    <w:p>
      <w:pPr>
        <w:pStyle w:val="0"/>
        <w:spacing w:before="200" w:line-rule="auto"/>
        <w:ind w:firstLine="540"/>
        <w:jc w:val="both"/>
      </w:pPr>
      <w:r>
        <w:rPr>
          <w:sz w:val="20"/>
        </w:rPr>
        <w:t xml:space="preserve">&lt;1&gt; ВКС - видео-конференц-связь, АЗ - аудиозапись, ВЗ - видеозапись.</w:t>
      </w:r>
    </w:p>
    <w:bookmarkStart w:id="4047" w:name="P4047"/>
    <w:bookmarkEnd w:id="4047"/>
    <w:p>
      <w:pPr>
        <w:pStyle w:val="0"/>
        <w:spacing w:before="200" w:line-rule="auto"/>
        <w:ind w:firstLine="540"/>
        <w:jc w:val="both"/>
      </w:pPr>
      <w:r>
        <w:rPr>
          <w:sz w:val="20"/>
        </w:rPr>
        <w:t xml:space="preserve">&lt;2&gt; Лицом, в отношении которого рассматривается ходатайство, представление:</w:t>
      </w:r>
    </w:p>
    <w:p>
      <w:pPr>
        <w:pStyle w:val="0"/>
        <w:spacing w:before="200" w:line-rule="auto"/>
        <w:ind w:firstLine="540"/>
        <w:jc w:val="both"/>
      </w:pPr>
      <w:r>
        <w:rPr>
          <w:sz w:val="20"/>
        </w:rPr>
        <w:t xml:space="preserve">ущерб возмещен полностью - 1;</w:t>
      </w:r>
    </w:p>
    <w:p>
      <w:pPr>
        <w:pStyle w:val="0"/>
        <w:spacing w:before="200" w:line-rule="auto"/>
        <w:ind w:firstLine="540"/>
        <w:jc w:val="both"/>
      </w:pPr>
      <w:r>
        <w:rPr>
          <w:sz w:val="20"/>
        </w:rPr>
        <w:t xml:space="preserve">ущерб возмещен частично - 2;</w:t>
      </w:r>
    </w:p>
    <w:p>
      <w:pPr>
        <w:pStyle w:val="0"/>
        <w:spacing w:before="200" w:line-rule="auto"/>
        <w:ind w:firstLine="540"/>
        <w:jc w:val="both"/>
      </w:pPr>
      <w:r>
        <w:rPr>
          <w:sz w:val="20"/>
        </w:rPr>
        <w:t xml:space="preserve">ущерб не возмещен - 3,</w:t>
      </w:r>
    </w:p>
    <w:p>
      <w:pPr>
        <w:pStyle w:val="0"/>
        <w:spacing w:before="200" w:line-rule="auto"/>
        <w:ind w:firstLine="540"/>
        <w:jc w:val="both"/>
      </w:pPr>
      <w:r>
        <w:rPr>
          <w:sz w:val="20"/>
        </w:rPr>
        <w:t xml:space="preserve">нет ущерба - 4;</w:t>
      </w:r>
    </w:p>
    <w:bookmarkStart w:id="4052" w:name="P4052"/>
    <w:bookmarkEnd w:id="4052"/>
    <w:p>
      <w:pPr>
        <w:pStyle w:val="0"/>
        <w:spacing w:before="200" w:line-rule="auto"/>
        <w:ind w:firstLine="540"/>
        <w:jc w:val="both"/>
      </w:pPr>
      <w:r>
        <w:rPr>
          <w:sz w:val="20"/>
        </w:rPr>
        <w:t xml:space="preserve">&lt;3&gt; Удовлетворено - 1;</w:t>
      </w:r>
    </w:p>
    <w:p>
      <w:pPr>
        <w:pStyle w:val="0"/>
        <w:spacing w:before="200" w:line-rule="auto"/>
        <w:ind w:firstLine="540"/>
        <w:jc w:val="both"/>
      </w:pPr>
      <w:r>
        <w:rPr>
          <w:sz w:val="20"/>
        </w:rPr>
        <w:t xml:space="preserve">отклонено - 2;</w:t>
      </w:r>
    </w:p>
    <w:p>
      <w:pPr>
        <w:pStyle w:val="0"/>
        <w:spacing w:before="200" w:line-rule="auto"/>
        <w:ind w:firstLine="540"/>
        <w:jc w:val="both"/>
      </w:pPr>
      <w:r>
        <w:rPr>
          <w:sz w:val="20"/>
        </w:rPr>
        <w:t xml:space="preserve">отозвано, возвращено - 3;</w:t>
      </w:r>
    </w:p>
    <w:p>
      <w:pPr>
        <w:pStyle w:val="0"/>
        <w:spacing w:before="200" w:line-rule="auto"/>
        <w:ind w:firstLine="540"/>
        <w:jc w:val="both"/>
      </w:pPr>
      <w:r>
        <w:rPr>
          <w:sz w:val="20"/>
        </w:rPr>
        <w:t xml:space="preserve">прекращено производством - 4.</w:t>
      </w:r>
    </w:p>
    <w:p>
      <w:pPr>
        <w:pStyle w:val="0"/>
      </w:pPr>
      <w:r>
        <w:rPr>
          <w:sz w:val="20"/>
        </w:rPr>
      </w:r>
    </w:p>
    <w:p>
      <w:pPr>
        <w:pStyle w:val="0"/>
      </w:pPr>
      <w:r>
        <w:rPr>
          <w:sz w:val="20"/>
        </w:rPr>
      </w:r>
    </w:p>
    <w:p>
      <w:pPr>
        <w:pStyle w:val="0"/>
      </w:pPr>
      <w:r>
        <w:rPr>
          <w:sz w:val="20"/>
        </w:rPr>
      </w:r>
    </w:p>
    <w:p>
      <w:pPr>
        <w:pStyle w:val="0"/>
        <w:outlineLvl w:val="2"/>
        <w:jc w:val="right"/>
      </w:pPr>
      <w:r>
        <w:rPr>
          <w:sz w:val="20"/>
        </w:rPr>
        <w:t xml:space="preserve">Форма N 9-а</w:t>
      </w:r>
    </w:p>
    <w:p>
      <w:pPr>
        <w:pStyle w:val="0"/>
      </w:pPr>
      <w:r>
        <w:rPr>
          <w:sz w:val="20"/>
        </w:rPr>
      </w:r>
    </w:p>
    <w:bookmarkStart w:id="4061" w:name="P4061"/>
    <w:bookmarkEnd w:id="4061"/>
    <w:p>
      <w:pPr>
        <w:pStyle w:val="0"/>
        <w:jc w:val="center"/>
      </w:pPr>
      <w:r>
        <w:rPr>
          <w:sz w:val="20"/>
        </w:rPr>
        <w:t xml:space="preserve">Алфавитный указатель</w:t>
      </w:r>
    </w:p>
    <w:p>
      <w:pPr>
        <w:pStyle w:val="0"/>
        <w:jc w:val="center"/>
      </w:pPr>
      <w:r>
        <w:rPr>
          <w:sz w:val="20"/>
        </w:rPr>
        <w:t xml:space="preserve">к материалам, разрешаемым судом</w:t>
      </w:r>
    </w:p>
    <w:p>
      <w:pPr>
        <w:pStyle w:val="0"/>
        <w:jc w:val="center"/>
      </w:pPr>
      <w:r>
        <w:rPr>
          <w:sz w:val="20"/>
        </w:rPr>
        <w:t xml:space="preserve">в порядке исполнения приговоров</w:t>
      </w:r>
    </w:p>
    <w:p>
      <w:pPr>
        <w:pStyle w:val="0"/>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55"/>
        <w:gridCol w:w="1155"/>
        <w:gridCol w:w="1980"/>
        <w:gridCol w:w="2640"/>
        <w:gridCol w:w="3795"/>
      </w:tblGrid>
      <w:tr>
        <w:tc>
          <w:tcPr>
            <w:tcW w:w="1155" w:type="dxa"/>
          </w:tcPr>
          <w:p>
            <w:pPr>
              <w:pStyle w:val="0"/>
              <w:jc w:val="center"/>
            </w:pPr>
            <w:r>
              <w:rPr>
                <w:sz w:val="20"/>
              </w:rPr>
              <w:t xml:space="preserve">Ф.И.О. осужденного</w:t>
            </w:r>
          </w:p>
        </w:tc>
        <w:tc>
          <w:tcPr>
            <w:tcW w:w="1155" w:type="dxa"/>
          </w:tcPr>
          <w:p>
            <w:pPr>
              <w:pStyle w:val="0"/>
              <w:jc w:val="center"/>
            </w:pPr>
            <w:r>
              <w:rPr>
                <w:sz w:val="20"/>
              </w:rPr>
              <w:t xml:space="preserve">Статьи </w:t>
            </w:r>
            <w:hyperlink w:history="0" r:id="rId1236" w:tooltip="&quot;Уголовный кодекс Российской Федерации&quot; от 13.06.1996 N 63-ФЗ (ред. от 04.08.2023) ------------ Недействующая редакция {КонсультантПлюс}">
              <w:r>
                <w:rPr>
                  <w:sz w:val="20"/>
                  <w:color w:val="0000ff"/>
                </w:rPr>
                <w:t xml:space="preserve">УК</w:t>
              </w:r>
            </w:hyperlink>
            <w:r>
              <w:rPr>
                <w:sz w:val="20"/>
              </w:rPr>
              <w:t xml:space="preserve"> РФ</w:t>
            </w:r>
          </w:p>
        </w:tc>
        <w:tc>
          <w:tcPr>
            <w:tcW w:w="1980" w:type="dxa"/>
          </w:tcPr>
          <w:p>
            <w:pPr>
              <w:pStyle w:val="0"/>
              <w:jc w:val="center"/>
            </w:pPr>
            <w:r>
              <w:rPr>
                <w:sz w:val="20"/>
              </w:rPr>
              <w:t xml:space="preserve">Характер поставленного перед судом вопроса</w:t>
            </w:r>
          </w:p>
        </w:tc>
        <w:tc>
          <w:tcPr>
            <w:tcW w:w="2640" w:type="dxa"/>
          </w:tcPr>
          <w:p>
            <w:pPr>
              <w:pStyle w:val="0"/>
              <w:jc w:val="center"/>
            </w:pPr>
            <w:r>
              <w:rPr>
                <w:sz w:val="20"/>
              </w:rPr>
              <w:t xml:space="preserve">Раздел и порядковый N материала по журналу </w:t>
            </w:r>
            <w:hyperlink w:history="0" w:anchor="P3934" w:tooltip="Журнал учета">
              <w:r>
                <w:rPr>
                  <w:sz w:val="20"/>
                  <w:color w:val="0000ff"/>
                </w:rPr>
                <w:t xml:space="preserve">ф. 9</w:t>
              </w:r>
            </w:hyperlink>
          </w:p>
        </w:tc>
        <w:tc>
          <w:tcPr>
            <w:tcW w:w="3795" w:type="dxa"/>
          </w:tcPr>
          <w:p>
            <w:pPr>
              <w:pStyle w:val="0"/>
              <w:jc w:val="center"/>
            </w:pPr>
            <w:r>
              <w:rPr>
                <w:sz w:val="20"/>
              </w:rPr>
              <w:t xml:space="preserve">Для осужденного данным судом - N дела по учетно-статистической карточке</w:t>
            </w:r>
          </w:p>
        </w:tc>
      </w:tr>
      <w:tr>
        <w:tc>
          <w:tcPr>
            <w:tcW w:w="1155" w:type="dxa"/>
          </w:tcPr>
          <w:p>
            <w:pPr>
              <w:pStyle w:val="0"/>
              <w:jc w:val="center"/>
            </w:pPr>
            <w:r>
              <w:rPr>
                <w:sz w:val="20"/>
              </w:rPr>
              <w:t xml:space="preserve">1</w:t>
            </w:r>
          </w:p>
        </w:tc>
        <w:tc>
          <w:tcPr>
            <w:tcW w:w="1155" w:type="dxa"/>
          </w:tcPr>
          <w:p>
            <w:pPr>
              <w:pStyle w:val="0"/>
              <w:jc w:val="center"/>
            </w:pPr>
            <w:r>
              <w:rPr>
                <w:sz w:val="20"/>
              </w:rPr>
              <w:t xml:space="preserve">2</w:t>
            </w:r>
          </w:p>
        </w:tc>
        <w:tc>
          <w:tcPr>
            <w:tcW w:w="1980" w:type="dxa"/>
          </w:tcPr>
          <w:p>
            <w:pPr>
              <w:pStyle w:val="0"/>
              <w:jc w:val="center"/>
            </w:pPr>
            <w:r>
              <w:rPr>
                <w:sz w:val="20"/>
              </w:rPr>
              <w:t xml:space="preserve">3</w:t>
            </w:r>
          </w:p>
        </w:tc>
        <w:tc>
          <w:tcPr>
            <w:tcW w:w="2640" w:type="dxa"/>
          </w:tcPr>
          <w:p>
            <w:pPr>
              <w:pStyle w:val="0"/>
              <w:jc w:val="center"/>
            </w:pPr>
            <w:r>
              <w:rPr>
                <w:sz w:val="20"/>
              </w:rPr>
              <w:t xml:space="preserve">4</w:t>
            </w:r>
          </w:p>
        </w:tc>
        <w:tc>
          <w:tcPr>
            <w:tcW w:w="3795" w:type="dxa"/>
          </w:tcPr>
          <w:p>
            <w:pPr>
              <w:pStyle w:val="0"/>
              <w:jc w:val="center"/>
            </w:pPr>
            <w:r>
              <w:rPr>
                <w:sz w:val="20"/>
              </w:rPr>
              <w:t xml:space="preserve">5</w:t>
            </w:r>
          </w:p>
        </w:tc>
      </w:tr>
    </w:tbl>
    <w:p>
      <w:pPr>
        <w:sectPr>
          <w:headerReference w:type="default" r:id="rId1071"/>
          <w:headerReference w:type="first" r:id="rId1071"/>
          <w:footerReference w:type="default" r:id="rId1072"/>
          <w:footerReference w:type="first" r:id="rId1072"/>
          <w:pgSz w:w="16838" w:h="11906" w:orient="landscape"/>
          <w:pgMar w:top="1133" w:right="1440" w:bottom="566" w:left="1440" w:header="0" w:footer="0" w:gutter="0"/>
          <w:titlePg/>
        </w:sectPr>
      </w:pPr>
    </w:p>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237"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17.04.2017 N 71)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9.1</w:t>
      </w:r>
    </w:p>
    <w:p>
      <w:pPr>
        <w:pStyle w:val="0"/>
        <w:jc w:val="center"/>
      </w:pPr>
      <w:r>
        <w:rPr>
          <w:sz w:val="20"/>
        </w:rPr>
      </w:r>
    </w:p>
    <w:p>
      <w:pPr>
        <w:pStyle w:val="0"/>
        <w:jc w:val="center"/>
      </w:pPr>
      <w:r>
        <w:rPr>
          <w:sz w:val="20"/>
        </w:rPr>
        <w:t xml:space="preserve">Журнал учета</w:t>
      </w:r>
    </w:p>
    <w:p>
      <w:pPr>
        <w:pStyle w:val="0"/>
        <w:jc w:val="center"/>
      </w:pPr>
      <w:r>
        <w:rPr>
          <w:sz w:val="20"/>
        </w:rPr>
        <w:t xml:space="preserve">материалов, разрешаемых судом в порядке</w:t>
      </w:r>
    </w:p>
    <w:p>
      <w:pPr>
        <w:pStyle w:val="0"/>
        <w:jc w:val="center"/>
      </w:pPr>
      <w:r>
        <w:rPr>
          <w:sz w:val="20"/>
        </w:rPr>
        <w:t xml:space="preserve">исполнения приговоров</w:t>
      </w:r>
    </w:p>
    <w:p>
      <w:pPr>
        <w:pStyle w:val="0"/>
        <w:jc w:val="both"/>
      </w:pPr>
      <w:r>
        <w:rPr>
          <w:sz w:val="20"/>
        </w:rPr>
      </w:r>
    </w:p>
    <w:p>
      <w:pPr>
        <w:pStyle w:val="0"/>
        <w:outlineLvl w:val="3"/>
        <w:jc w:val="center"/>
      </w:pPr>
      <w:r>
        <w:rPr>
          <w:sz w:val="20"/>
        </w:rPr>
        <w:t xml:space="preserve">В отношении лиц, отбывающих лишение свободы</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850"/>
        <w:gridCol w:w="907"/>
        <w:gridCol w:w="624"/>
        <w:gridCol w:w="1020"/>
        <w:gridCol w:w="737"/>
        <w:gridCol w:w="794"/>
        <w:gridCol w:w="794"/>
        <w:gridCol w:w="907"/>
        <w:gridCol w:w="794"/>
        <w:gridCol w:w="964"/>
      </w:tblGrid>
      <w:tr>
        <w:tc>
          <w:tcPr>
            <w:tcW w:w="680" w:type="dxa"/>
            <w:vMerge w:val="restart"/>
          </w:tcPr>
          <w:p>
            <w:pPr>
              <w:pStyle w:val="0"/>
              <w:jc w:val="center"/>
            </w:pPr>
            <w:r>
              <w:rPr>
                <w:sz w:val="20"/>
              </w:rPr>
              <w:t xml:space="preserve">N материала</w:t>
            </w:r>
          </w:p>
        </w:tc>
        <w:tc>
          <w:tcPr>
            <w:gridSpan w:val="3"/>
            <w:tcW w:w="2381" w:type="dxa"/>
          </w:tcPr>
          <w:p>
            <w:pPr>
              <w:pStyle w:val="0"/>
              <w:jc w:val="center"/>
            </w:pPr>
            <w:r>
              <w:rPr>
                <w:sz w:val="20"/>
              </w:rPr>
              <w:t xml:space="preserve">Сведения об осужденном</w:t>
            </w:r>
          </w:p>
        </w:tc>
        <w:tc>
          <w:tcPr>
            <w:tcW w:w="1020" w:type="dxa"/>
            <w:vMerge w:val="restart"/>
          </w:tcPr>
          <w:p>
            <w:pPr>
              <w:pStyle w:val="0"/>
              <w:jc w:val="center"/>
            </w:pPr>
            <w:r>
              <w:rPr>
                <w:sz w:val="20"/>
              </w:rPr>
              <w:t xml:space="preserve">Орган, внесший представление</w:t>
            </w:r>
          </w:p>
        </w:tc>
        <w:tc>
          <w:tcPr>
            <w:tcW w:w="737" w:type="dxa"/>
            <w:vMerge w:val="restart"/>
          </w:tcPr>
          <w:p>
            <w:pPr>
              <w:pStyle w:val="0"/>
              <w:jc w:val="center"/>
            </w:pPr>
            <w:r>
              <w:rPr>
                <w:sz w:val="20"/>
              </w:rPr>
              <w:t xml:space="preserve">Передано судье ФИО</w:t>
            </w:r>
          </w:p>
        </w:tc>
        <w:tc>
          <w:tcPr>
            <w:gridSpan w:val="2"/>
            <w:tcW w:w="1588" w:type="dxa"/>
          </w:tcPr>
          <w:p>
            <w:pPr>
              <w:pStyle w:val="0"/>
              <w:jc w:val="center"/>
            </w:pPr>
            <w:r>
              <w:rPr>
                <w:sz w:val="20"/>
              </w:rPr>
              <w:t xml:space="preserve">Даты</w:t>
            </w:r>
          </w:p>
        </w:tc>
        <w:tc>
          <w:tcPr>
            <w:tcW w:w="907" w:type="dxa"/>
            <w:vMerge w:val="restart"/>
          </w:tcPr>
          <w:p>
            <w:pPr>
              <w:pStyle w:val="0"/>
              <w:jc w:val="center"/>
            </w:pPr>
            <w:r>
              <w:rPr>
                <w:sz w:val="20"/>
              </w:rPr>
              <w:t xml:space="preserve">Правовое основание (ст. </w:t>
            </w:r>
            <w:hyperlink w:history="0" r:id="rId1238" w:tooltip="&quot;Уголовно-исполнительный кодекс Российской Федерации&quot; от 08.01.1997 N 1-ФЗ (ред. от 24.06.2023) (с изм. и доп., вступ. в силу с 01.10.2023) {КонсультантПлюс}">
              <w:r>
                <w:rPr>
                  <w:sz w:val="20"/>
                  <w:color w:val="0000ff"/>
                </w:rPr>
                <w:t xml:space="preserve">УИК</w:t>
              </w:r>
            </w:hyperlink>
            <w:r>
              <w:rPr>
                <w:sz w:val="20"/>
              </w:rPr>
              <w:t xml:space="preserve"> РФ) </w:t>
            </w:r>
            <w:hyperlink w:history="0" w:anchor="P4152" w:tooltip="&lt;4&gt; УИС - уголовно-исполнительная система;">
              <w:r>
                <w:rPr>
                  <w:sz w:val="20"/>
                  <w:color w:val="0000ff"/>
                </w:rPr>
                <w:t xml:space="preserve">&lt;4&gt;</w:t>
              </w:r>
            </w:hyperlink>
          </w:p>
        </w:tc>
        <w:tc>
          <w:tcPr>
            <w:tcW w:w="794" w:type="dxa"/>
            <w:vMerge w:val="restart"/>
          </w:tcPr>
          <w:p>
            <w:pPr>
              <w:pStyle w:val="0"/>
              <w:jc w:val="center"/>
            </w:pPr>
            <w:r>
              <w:rPr>
                <w:sz w:val="20"/>
              </w:rPr>
              <w:t xml:space="preserve">Содержание представления </w:t>
            </w:r>
            <w:hyperlink w:history="0" w:anchor="P4155" w:tooltip="&lt;5&gt; Условно-досрочное освобождение - 1;">
              <w:r>
                <w:rPr>
                  <w:sz w:val="20"/>
                  <w:color w:val="0000ff"/>
                </w:rPr>
                <w:t xml:space="preserve">&lt;5&gt;</w:t>
              </w:r>
            </w:hyperlink>
          </w:p>
        </w:tc>
        <w:tc>
          <w:tcPr>
            <w:tcW w:w="964" w:type="dxa"/>
            <w:vMerge w:val="restart"/>
          </w:tcPr>
          <w:p>
            <w:pPr>
              <w:pStyle w:val="0"/>
              <w:jc w:val="center"/>
            </w:pPr>
            <w:r>
              <w:rPr>
                <w:sz w:val="20"/>
              </w:rPr>
              <w:t xml:space="preserve">Возмещен вред, причиненный преступлением </w:t>
            </w:r>
            <w:hyperlink w:history="0" w:anchor="P4162" w:tooltip="&lt;6&gt; Ущерб возмещен полностью - 1;">
              <w:r>
                <w:rPr>
                  <w:sz w:val="20"/>
                  <w:color w:val="0000ff"/>
                </w:rPr>
                <w:t xml:space="preserve">&lt;6&gt;</w:t>
              </w:r>
            </w:hyperlink>
          </w:p>
        </w:tc>
      </w:tr>
      <w:tr>
        <w:tc>
          <w:tcPr>
            <w:vMerge w:val="continue"/>
          </w:tcPr>
          <w:p/>
        </w:tc>
        <w:tc>
          <w:tcPr>
            <w:tcW w:w="850" w:type="dxa"/>
          </w:tcPr>
          <w:p>
            <w:pPr>
              <w:pStyle w:val="0"/>
              <w:jc w:val="center"/>
            </w:pPr>
            <w:r>
              <w:rPr>
                <w:sz w:val="20"/>
              </w:rPr>
              <w:t xml:space="preserve">Ф.И.О.</w:t>
            </w:r>
          </w:p>
        </w:tc>
        <w:tc>
          <w:tcPr>
            <w:tcW w:w="907" w:type="dxa"/>
          </w:tcPr>
          <w:p>
            <w:pPr>
              <w:pStyle w:val="0"/>
              <w:jc w:val="center"/>
            </w:pPr>
            <w:r>
              <w:rPr>
                <w:sz w:val="20"/>
              </w:rPr>
              <w:t xml:space="preserve">возраст (взрослый, несовершеннолетний)</w:t>
            </w:r>
          </w:p>
        </w:tc>
        <w:tc>
          <w:tcPr>
            <w:tcW w:w="624" w:type="dxa"/>
          </w:tcPr>
          <w:p>
            <w:pPr>
              <w:pStyle w:val="0"/>
              <w:jc w:val="center"/>
            </w:pPr>
            <w:r>
              <w:rPr>
                <w:sz w:val="20"/>
              </w:rPr>
              <w:t xml:space="preserve">ст. </w:t>
            </w:r>
            <w:hyperlink w:history="0" r:id="rId1239" w:tooltip="&quot;Уголовный кодекс Российской Федерации&quot; от 13.06.1996 N 63-ФЗ (ред. от 04.08.2023) ------------ Недействующая редакция {КонсультантПлюс}">
              <w:r>
                <w:rPr>
                  <w:sz w:val="20"/>
                  <w:color w:val="0000ff"/>
                </w:rPr>
                <w:t xml:space="preserve">УК</w:t>
              </w:r>
            </w:hyperlink>
            <w:r>
              <w:rPr>
                <w:sz w:val="20"/>
              </w:rPr>
              <w:t xml:space="preserve"> РФ</w:t>
            </w:r>
          </w:p>
        </w:tc>
        <w:tc>
          <w:tcPr>
            <w:vMerge w:val="continue"/>
          </w:tcPr>
          <w:p/>
        </w:tc>
        <w:tc>
          <w:tcPr>
            <w:vMerge w:val="continue"/>
          </w:tcPr>
          <w:p/>
        </w:tc>
        <w:tc>
          <w:tcPr>
            <w:tcW w:w="794" w:type="dxa"/>
          </w:tcPr>
          <w:p>
            <w:pPr>
              <w:pStyle w:val="0"/>
              <w:jc w:val="center"/>
            </w:pPr>
            <w:r>
              <w:rPr>
                <w:sz w:val="20"/>
              </w:rPr>
              <w:t xml:space="preserve">поступления в суд</w:t>
            </w:r>
          </w:p>
        </w:tc>
        <w:tc>
          <w:tcPr>
            <w:tcW w:w="794" w:type="dxa"/>
          </w:tcPr>
          <w:p>
            <w:pPr>
              <w:pStyle w:val="0"/>
              <w:jc w:val="center"/>
            </w:pPr>
            <w:r>
              <w:rPr>
                <w:sz w:val="20"/>
              </w:rPr>
              <w:t xml:space="preserve">рассмотрения судом</w:t>
            </w:r>
          </w:p>
        </w:tc>
        <w:tc>
          <w:tcPr>
            <w:vMerge w:val="continue"/>
          </w:tcPr>
          <w:p/>
        </w:tc>
        <w:tc>
          <w:tcPr>
            <w:vMerge w:val="continue"/>
          </w:tcPr>
          <w:p/>
        </w:tc>
        <w:tc>
          <w:tcPr>
            <w:vMerge w:val="continue"/>
          </w:tcPr>
          <w:p/>
        </w:tc>
      </w:tr>
      <w:tr>
        <w:tc>
          <w:tcPr>
            <w:tcW w:w="680" w:type="dxa"/>
          </w:tcPr>
          <w:p>
            <w:pPr>
              <w:pStyle w:val="0"/>
              <w:jc w:val="center"/>
            </w:pPr>
            <w:r>
              <w:rPr>
                <w:sz w:val="20"/>
              </w:rPr>
              <w:t xml:space="preserve">1</w:t>
            </w:r>
          </w:p>
        </w:tc>
        <w:tc>
          <w:tcPr>
            <w:tcW w:w="850" w:type="dxa"/>
          </w:tcPr>
          <w:p>
            <w:pPr>
              <w:pStyle w:val="0"/>
              <w:jc w:val="center"/>
            </w:pPr>
            <w:r>
              <w:rPr>
                <w:sz w:val="20"/>
              </w:rPr>
              <w:t xml:space="preserve">2</w:t>
            </w:r>
          </w:p>
        </w:tc>
        <w:tc>
          <w:tcPr>
            <w:tcW w:w="907" w:type="dxa"/>
          </w:tcPr>
          <w:p>
            <w:pPr>
              <w:pStyle w:val="0"/>
              <w:jc w:val="center"/>
            </w:pPr>
            <w:r>
              <w:rPr>
                <w:sz w:val="20"/>
              </w:rPr>
              <w:t xml:space="preserve">3</w:t>
            </w:r>
          </w:p>
        </w:tc>
        <w:tc>
          <w:tcPr>
            <w:tcW w:w="624" w:type="dxa"/>
          </w:tcPr>
          <w:p>
            <w:pPr>
              <w:pStyle w:val="0"/>
              <w:jc w:val="center"/>
            </w:pPr>
            <w:r>
              <w:rPr>
                <w:sz w:val="20"/>
              </w:rPr>
              <w:t xml:space="preserve">4</w:t>
            </w:r>
          </w:p>
        </w:tc>
        <w:tc>
          <w:tcPr>
            <w:tcW w:w="1020" w:type="dxa"/>
          </w:tcPr>
          <w:p>
            <w:pPr>
              <w:pStyle w:val="0"/>
              <w:jc w:val="center"/>
            </w:pPr>
            <w:r>
              <w:rPr>
                <w:sz w:val="20"/>
              </w:rPr>
              <w:t xml:space="preserve">5</w:t>
            </w:r>
          </w:p>
        </w:tc>
        <w:tc>
          <w:tcPr>
            <w:tcW w:w="737" w:type="dxa"/>
          </w:tcPr>
          <w:p>
            <w:pPr>
              <w:pStyle w:val="0"/>
              <w:jc w:val="center"/>
            </w:pPr>
            <w:r>
              <w:rPr>
                <w:sz w:val="20"/>
              </w:rPr>
              <w:t xml:space="preserve">6</w:t>
            </w:r>
          </w:p>
        </w:tc>
        <w:tc>
          <w:tcPr>
            <w:tcW w:w="794" w:type="dxa"/>
          </w:tcPr>
          <w:p>
            <w:pPr>
              <w:pStyle w:val="0"/>
              <w:jc w:val="center"/>
            </w:pPr>
            <w:r>
              <w:rPr>
                <w:sz w:val="20"/>
              </w:rPr>
              <w:t xml:space="preserve">7</w:t>
            </w:r>
          </w:p>
        </w:tc>
        <w:tc>
          <w:tcPr>
            <w:tcW w:w="794" w:type="dxa"/>
          </w:tcPr>
          <w:p>
            <w:pPr>
              <w:pStyle w:val="0"/>
              <w:jc w:val="center"/>
            </w:pPr>
            <w:r>
              <w:rPr>
                <w:sz w:val="20"/>
              </w:rPr>
              <w:t xml:space="preserve">8</w:t>
            </w:r>
          </w:p>
        </w:tc>
        <w:tc>
          <w:tcPr>
            <w:tcW w:w="907" w:type="dxa"/>
          </w:tcPr>
          <w:p>
            <w:pPr>
              <w:pStyle w:val="0"/>
              <w:jc w:val="center"/>
            </w:pPr>
            <w:r>
              <w:rPr>
                <w:sz w:val="20"/>
              </w:rPr>
              <w:t xml:space="preserve">9</w:t>
            </w:r>
          </w:p>
        </w:tc>
        <w:tc>
          <w:tcPr>
            <w:tcW w:w="794" w:type="dxa"/>
          </w:tcPr>
          <w:p>
            <w:pPr>
              <w:pStyle w:val="0"/>
              <w:jc w:val="center"/>
            </w:pPr>
            <w:r>
              <w:rPr>
                <w:sz w:val="20"/>
              </w:rPr>
              <w:t xml:space="preserve">10</w:t>
            </w:r>
          </w:p>
        </w:tc>
        <w:tc>
          <w:tcPr>
            <w:tcW w:w="964" w:type="dxa"/>
          </w:tcPr>
          <w:p>
            <w:pPr>
              <w:pStyle w:val="0"/>
              <w:jc w:val="center"/>
            </w:pPr>
            <w:r>
              <w:rPr>
                <w:sz w:val="20"/>
              </w:rPr>
              <w:t xml:space="preserve">11</w:t>
            </w:r>
          </w:p>
        </w:tc>
      </w:tr>
      <w:tr>
        <w:tc>
          <w:tcPr>
            <w:tcW w:w="680" w:type="dxa"/>
          </w:tcPr>
          <w:p>
            <w:pPr>
              <w:pStyle w:val="0"/>
            </w:pPr>
            <w:r>
              <w:rPr>
                <w:sz w:val="20"/>
              </w:rPr>
            </w:r>
          </w:p>
        </w:tc>
        <w:tc>
          <w:tcPr>
            <w:tcW w:w="850" w:type="dxa"/>
          </w:tcPr>
          <w:p>
            <w:pPr>
              <w:pStyle w:val="0"/>
            </w:pPr>
            <w:r>
              <w:rPr>
                <w:sz w:val="20"/>
              </w:rPr>
            </w:r>
          </w:p>
        </w:tc>
        <w:tc>
          <w:tcPr>
            <w:tcW w:w="907" w:type="dxa"/>
          </w:tcPr>
          <w:p>
            <w:pPr>
              <w:pStyle w:val="0"/>
            </w:pPr>
            <w:r>
              <w:rPr>
                <w:sz w:val="20"/>
              </w:rPr>
            </w:r>
          </w:p>
        </w:tc>
        <w:tc>
          <w:tcPr>
            <w:tcW w:w="624" w:type="dxa"/>
          </w:tcPr>
          <w:p>
            <w:pPr>
              <w:pStyle w:val="0"/>
            </w:pPr>
            <w:r>
              <w:rPr>
                <w:sz w:val="20"/>
              </w:rPr>
            </w:r>
          </w:p>
        </w:tc>
        <w:tc>
          <w:tcPr>
            <w:tcW w:w="1020" w:type="dxa"/>
          </w:tcPr>
          <w:p>
            <w:pPr>
              <w:pStyle w:val="0"/>
            </w:pPr>
            <w:r>
              <w:rPr>
                <w:sz w:val="20"/>
              </w:rPr>
            </w:r>
          </w:p>
        </w:tc>
        <w:tc>
          <w:tcPr>
            <w:tcW w:w="737" w:type="dxa"/>
          </w:tcPr>
          <w:p>
            <w:pPr>
              <w:pStyle w:val="0"/>
            </w:pPr>
            <w:r>
              <w:rPr>
                <w:sz w:val="20"/>
              </w:rPr>
            </w:r>
          </w:p>
        </w:tc>
        <w:tc>
          <w:tcPr>
            <w:tcW w:w="794" w:type="dxa"/>
          </w:tcPr>
          <w:p>
            <w:pPr>
              <w:pStyle w:val="0"/>
            </w:pPr>
            <w:r>
              <w:rPr>
                <w:sz w:val="20"/>
              </w:rPr>
            </w:r>
          </w:p>
        </w:tc>
        <w:tc>
          <w:tcPr>
            <w:tcW w:w="794" w:type="dxa"/>
          </w:tcPr>
          <w:p>
            <w:pPr>
              <w:pStyle w:val="0"/>
            </w:pPr>
            <w:r>
              <w:rPr>
                <w:sz w:val="20"/>
              </w:rPr>
            </w:r>
          </w:p>
        </w:tc>
        <w:tc>
          <w:tcPr>
            <w:tcW w:w="907" w:type="dxa"/>
          </w:tcPr>
          <w:p>
            <w:pPr>
              <w:pStyle w:val="0"/>
            </w:pPr>
            <w:r>
              <w:rPr>
                <w:sz w:val="20"/>
              </w:rPr>
            </w:r>
          </w:p>
        </w:tc>
        <w:tc>
          <w:tcPr>
            <w:tcW w:w="794" w:type="dxa"/>
          </w:tcPr>
          <w:p>
            <w:pPr>
              <w:pStyle w:val="0"/>
            </w:pPr>
            <w:r>
              <w:rPr>
                <w:sz w:val="20"/>
              </w:rPr>
            </w:r>
          </w:p>
        </w:tc>
        <w:tc>
          <w:tcPr>
            <w:tcW w:w="964" w:type="dxa"/>
          </w:tcPr>
          <w:p>
            <w:pPr>
              <w:pStyle w:val="0"/>
            </w:pPr>
            <w:r>
              <w:rPr>
                <w:sz w:val="20"/>
              </w:rPr>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77"/>
        <w:gridCol w:w="1134"/>
        <w:gridCol w:w="850"/>
        <w:gridCol w:w="1247"/>
        <w:gridCol w:w="680"/>
        <w:gridCol w:w="907"/>
        <w:gridCol w:w="1684"/>
        <w:gridCol w:w="1474"/>
      </w:tblGrid>
      <w:tr>
        <w:tc>
          <w:tcPr>
            <w:tcW w:w="1077" w:type="dxa"/>
            <w:vMerge w:val="restart"/>
          </w:tcPr>
          <w:p>
            <w:pPr>
              <w:pStyle w:val="0"/>
              <w:jc w:val="center"/>
            </w:pPr>
            <w:r>
              <w:rPr>
                <w:sz w:val="20"/>
              </w:rPr>
              <w:t xml:space="preserve">Заболевание</w:t>
            </w:r>
          </w:p>
        </w:tc>
        <w:tc>
          <w:tcPr>
            <w:tcW w:w="1134" w:type="dxa"/>
            <w:vMerge w:val="restart"/>
          </w:tcPr>
          <w:p>
            <w:pPr>
              <w:pStyle w:val="0"/>
              <w:jc w:val="center"/>
            </w:pPr>
            <w:r>
              <w:rPr>
                <w:sz w:val="20"/>
              </w:rPr>
              <w:t xml:space="preserve">Характер постановления суда</w:t>
            </w:r>
          </w:p>
        </w:tc>
        <w:tc>
          <w:tcPr>
            <w:tcW w:w="850" w:type="dxa"/>
            <w:vMerge w:val="restart"/>
          </w:tcPr>
          <w:p>
            <w:pPr>
              <w:pStyle w:val="0"/>
              <w:jc w:val="center"/>
            </w:pPr>
            <w:r>
              <w:rPr>
                <w:sz w:val="20"/>
              </w:rPr>
              <w:t xml:space="preserve">Поступила жалоба</w:t>
            </w:r>
          </w:p>
        </w:tc>
        <w:tc>
          <w:tcPr>
            <w:tcW w:w="1247" w:type="dxa"/>
            <w:vMerge w:val="restart"/>
          </w:tcPr>
          <w:p>
            <w:pPr>
              <w:pStyle w:val="0"/>
              <w:jc w:val="center"/>
            </w:pPr>
            <w:r>
              <w:rPr>
                <w:sz w:val="20"/>
              </w:rPr>
              <w:t xml:space="preserve">Дата рассмотрения в суде II инстанции</w:t>
            </w:r>
          </w:p>
        </w:tc>
        <w:tc>
          <w:tcPr>
            <w:tcW w:w="680" w:type="dxa"/>
            <w:vMerge w:val="restart"/>
          </w:tcPr>
          <w:p>
            <w:pPr>
              <w:pStyle w:val="0"/>
              <w:jc w:val="center"/>
            </w:pPr>
            <w:r>
              <w:rPr>
                <w:sz w:val="20"/>
              </w:rPr>
              <w:t xml:space="preserve">Возвращена в суд</w:t>
            </w:r>
          </w:p>
        </w:tc>
        <w:tc>
          <w:tcPr>
            <w:gridSpan w:val="2"/>
            <w:tcW w:w="2591" w:type="dxa"/>
          </w:tcPr>
          <w:p>
            <w:pPr>
              <w:pStyle w:val="0"/>
              <w:jc w:val="center"/>
            </w:pPr>
            <w:r>
              <w:rPr>
                <w:sz w:val="20"/>
              </w:rPr>
              <w:t xml:space="preserve">Дата</w:t>
            </w:r>
          </w:p>
        </w:tc>
        <w:tc>
          <w:tcPr>
            <w:tcW w:w="1474" w:type="dxa"/>
            <w:vMerge w:val="restart"/>
          </w:tcPr>
          <w:p>
            <w:pPr>
              <w:pStyle w:val="0"/>
              <w:jc w:val="center"/>
            </w:pPr>
            <w:r>
              <w:rPr>
                <w:sz w:val="20"/>
              </w:rPr>
              <w:t xml:space="preserve">Списано в архив (дата, N по описи)</w:t>
            </w:r>
          </w:p>
        </w:tc>
      </w:tr>
      <w:tr>
        <w:tc>
          <w:tcPr>
            <w:vMerge w:val="continue"/>
          </w:tcPr>
          <w:p/>
        </w:tc>
        <w:tc>
          <w:tcPr>
            <w:vMerge w:val="continue"/>
          </w:tcPr>
          <w:p/>
        </w:tc>
        <w:tc>
          <w:tcPr>
            <w:vMerge w:val="continue"/>
          </w:tcPr>
          <w:p/>
        </w:tc>
        <w:tc>
          <w:tcPr>
            <w:vMerge w:val="continue"/>
          </w:tcPr>
          <w:p/>
        </w:tc>
        <w:tc>
          <w:tcPr>
            <w:vMerge w:val="continue"/>
          </w:tcPr>
          <w:p/>
        </w:tc>
        <w:tc>
          <w:tcPr>
            <w:tcW w:w="907" w:type="dxa"/>
          </w:tcPr>
          <w:p>
            <w:pPr>
              <w:pStyle w:val="0"/>
              <w:jc w:val="center"/>
            </w:pPr>
            <w:r>
              <w:rPr>
                <w:sz w:val="20"/>
              </w:rPr>
              <w:t xml:space="preserve">вступило в силу</w:t>
            </w:r>
          </w:p>
        </w:tc>
        <w:tc>
          <w:tcPr>
            <w:tcW w:w="1684" w:type="dxa"/>
          </w:tcPr>
          <w:p>
            <w:pPr>
              <w:pStyle w:val="0"/>
              <w:jc w:val="center"/>
            </w:pPr>
            <w:r>
              <w:rPr>
                <w:sz w:val="20"/>
              </w:rPr>
              <w:t xml:space="preserve">обращено к исполнению судом</w:t>
            </w:r>
          </w:p>
        </w:tc>
        <w:tc>
          <w:tcPr>
            <w:vMerge w:val="continue"/>
          </w:tcPr>
          <w:p/>
        </w:tc>
      </w:tr>
      <w:tr>
        <w:tc>
          <w:tcPr>
            <w:tcW w:w="1077" w:type="dxa"/>
          </w:tcPr>
          <w:p>
            <w:pPr>
              <w:pStyle w:val="0"/>
              <w:jc w:val="center"/>
            </w:pPr>
            <w:r>
              <w:rPr>
                <w:sz w:val="20"/>
              </w:rPr>
              <w:t xml:space="preserve">12</w:t>
            </w:r>
          </w:p>
        </w:tc>
        <w:tc>
          <w:tcPr>
            <w:tcW w:w="1134" w:type="dxa"/>
          </w:tcPr>
          <w:p>
            <w:pPr>
              <w:pStyle w:val="0"/>
              <w:jc w:val="center"/>
            </w:pPr>
            <w:r>
              <w:rPr>
                <w:sz w:val="20"/>
              </w:rPr>
              <w:t xml:space="preserve">13</w:t>
            </w:r>
          </w:p>
        </w:tc>
        <w:tc>
          <w:tcPr>
            <w:tcW w:w="850" w:type="dxa"/>
          </w:tcPr>
          <w:p>
            <w:pPr>
              <w:pStyle w:val="0"/>
              <w:jc w:val="center"/>
            </w:pPr>
            <w:r>
              <w:rPr>
                <w:sz w:val="20"/>
              </w:rPr>
              <w:t xml:space="preserve">14</w:t>
            </w:r>
          </w:p>
        </w:tc>
        <w:tc>
          <w:tcPr>
            <w:tcW w:w="1247" w:type="dxa"/>
          </w:tcPr>
          <w:p>
            <w:pPr>
              <w:pStyle w:val="0"/>
              <w:jc w:val="center"/>
            </w:pPr>
            <w:r>
              <w:rPr>
                <w:sz w:val="20"/>
              </w:rPr>
              <w:t xml:space="preserve">15</w:t>
            </w:r>
          </w:p>
        </w:tc>
        <w:tc>
          <w:tcPr>
            <w:tcW w:w="680" w:type="dxa"/>
          </w:tcPr>
          <w:p>
            <w:pPr>
              <w:pStyle w:val="0"/>
              <w:jc w:val="center"/>
            </w:pPr>
            <w:r>
              <w:rPr>
                <w:sz w:val="20"/>
              </w:rPr>
              <w:t xml:space="preserve">16</w:t>
            </w:r>
          </w:p>
        </w:tc>
        <w:tc>
          <w:tcPr>
            <w:tcW w:w="907" w:type="dxa"/>
          </w:tcPr>
          <w:p>
            <w:pPr>
              <w:pStyle w:val="0"/>
              <w:jc w:val="center"/>
            </w:pPr>
            <w:r>
              <w:rPr>
                <w:sz w:val="20"/>
              </w:rPr>
              <w:t xml:space="preserve">17</w:t>
            </w:r>
          </w:p>
        </w:tc>
        <w:tc>
          <w:tcPr>
            <w:tcW w:w="1684" w:type="dxa"/>
          </w:tcPr>
          <w:p>
            <w:pPr>
              <w:pStyle w:val="0"/>
              <w:jc w:val="center"/>
            </w:pPr>
            <w:r>
              <w:rPr>
                <w:sz w:val="20"/>
              </w:rPr>
              <w:t xml:space="preserve">18</w:t>
            </w:r>
          </w:p>
        </w:tc>
        <w:tc>
          <w:tcPr>
            <w:tcW w:w="1474" w:type="dxa"/>
          </w:tcPr>
          <w:p>
            <w:pPr>
              <w:pStyle w:val="0"/>
              <w:jc w:val="center"/>
            </w:pPr>
            <w:r>
              <w:rPr>
                <w:sz w:val="20"/>
              </w:rPr>
              <w:t xml:space="preserve">19</w:t>
            </w:r>
          </w:p>
        </w:tc>
      </w:tr>
      <w:tr>
        <w:tc>
          <w:tcPr>
            <w:tcW w:w="1077" w:type="dxa"/>
          </w:tcPr>
          <w:p>
            <w:pPr>
              <w:pStyle w:val="0"/>
            </w:pPr>
            <w:r>
              <w:rPr>
                <w:sz w:val="20"/>
              </w:rPr>
            </w:r>
          </w:p>
        </w:tc>
        <w:tc>
          <w:tcPr>
            <w:tcW w:w="1134" w:type="dxa"/>
          </w:tcPr>
          <w:p>
            <w:pPr>
              <w:pStyle w:val="0"/>
            </w:pPr>
            <w:r>
              <w:rPr>
                <w:sz w:val="20"/>
              </w:rPr>
            </w:r>
          </w:p>
        </w:tc>
        <w:tc>
          <w:tcPr>
            <w:tcW w:w="850" w:type="dxa"/>
          </w:tcPr>
          <w:p>
            <w:pPr>
              <w:pStyle w:val="0"/>
            </w:pPr>
            <w:r>
              <w:rPr>
                <w:sz w:val="20"/>
              </w:rPr>
            </w:r>
          </w:p>
        </w:tc>
        <w:tc>
          <w:tcPr>
            <w:tcW w:w="1247" w:type="dxa"/>
          </w:tcPr>
          <w:p>
            <w:pPr>
              <w:pStyle w:val="0"/>
            </w:pPr>
            <w:r>
              <w:rPr>
                <w:sz w:val="20"/>
              </w:rPr>
            </w:r>
          </w:p>
        </w:tc>
        <w:tc>
          <w:tcPr>
            <w:tcW w:w="680" w:type="dxa"/>
          </w:tcPr>
          <w:p>
            <w:pPr>
              <w:pStyle w:val="0"/>
            </w:pPr>
            <w:r>
              <w:rPr>
                <w:sz w:val="20"/>
              </w:rPr>
            </w:r>
          </w:p>
        </w:tc>
        <w:tc>
          <w:tcPr>
            <w:tcW w:w="907" w:type="dxa"/>
          </w:tcPr>
          <w:p>
            <w:pPr>
              <w:pStyle w:val="0"/>
            </w:pPr>
            <w:r>
              <w:rPr>
                <w:sz w:val="20"/>
              </w:rPr>
            </w:r>
          </w:p>
        </w:tc>
        <w:tc>
          <w:tcPr>
            <w:tcW w:w="1684" w:type="dxa"/>
          </w:tcPr>
          <w:p>
            <w:pPr>
              <w:pStyle w:val="0"/>
            </w:pPr>
            <w:r>
              <w:rPr>
                <w:sz w:val="20"/>
              </w:rPr>
            </w:r>
          </w:p>
        </w:tc>
        <w:tc>
          <w:tcPr>
            <w:tcW w:w="1474" w:type="dxa"/>
          </w:tcPr>
          <w:p>
            <w:pPr>
              <w:pStyle w:val="0"/>
            </w:pPr>
            <w:r>
              <w:rPr>
                <w:sz w:val="20"/>
              </w:rPr>
            </w:r>
          </w:p>
        </w:tc>
      </w:tr>
    </w:tbl>
    <w:p>
      <w:pPr>
        <w:pStyle w:val="0"/>
        <w:jc w:val="both"/>
      </w:pPr>
      <w:r>
        <w:rPr>
          <w:sz w:val="20"/>
        </w:rPr>
      </w:r>
    </w:p>
    <w:p>
      <w:pPr>
        <w:pStyle w:val="0"/>
        <w:ind w:firstLine="540"/>
        <w:jc w:val="both"/>
      </w:pPr>
      <w:r>
        <w:rPr>
          <w:sz w:val="20"/>
        </w:rPr>
        <w:t xml:space="preserve">--------------------------------</w:t>
      </w:r>
    </w:p>
    <w:bookmarkStart w:id="4152" w:name="P4152"/>
    <w:bookmarkEnd w:id="4152"/>
    <w:p>
      <w:pPr>
        <w:pStyle w:val="0"/>
        <w:spacing w:before="200" w:line-rule="auto"/>
        <w:ind w:firstLine="540"/>
        <w:jc w:val="both"/>
      </w:pPr>
      <w:r>
        <w:rPr>
          <w:sz w:val="20"/>
        </w:rPr>
        <w:t xml:space="preserve">&lt;4&gt; УИС - уголовно-исполнительная система;</w:t>
      </w:r>
    </w:p>
    <w:p>
      <w:pPr>
        <w:pStyle w:val="0"/>
        <w:spacing w:before="200" w:line-rule="auto"/>
        <w:ind w:firstLine="540"/>
        <w:jc w:val="both"/>
      </w:pPr>
      <w:r>
        <w:rPr>
          <w:sz w:val="20"/>
        </w:rPr>
        <w:t xml:space="preserve">ИК - исправительная колония;</w:t>
      </w:r>
    </w:p>
    <w:p>
      <w:pPr>
        <w:pStyle w:val="0"/>
        <w:spacing w:before="200" w:line-rule="auto"/>
        <w:ind w:firstLine="540"/>
        <w:jc w:val="both"/>
      </w:pPr>
      <w:r>
        <w:rPr>
          <w:sz w:val="20"/>
        </w:rPr>
        <w:t xml:space="preserve">УИК - Уголовно-исполнительный </w:t>
      </w:r>
      <w:hyperlink w:history="0" r:id="rId1240" w:tooltip="&quot;Уголовно-исполнительный кодекс Российской Федерации&quot; от 08.01.1997 N 1-ФЗ (ред. от 24.06.2023) (с изм. и доп., вступ. в силу с 01.10.2023) {КонсультантПлюс}">
        <w:r>
          <w:rPr>
            <w:sz w:val="20"/>
            <w:color w:val="0000ff"/>
          </w:rPr>
          <w:t xml:space="preserve">кодекс</w:t>
        </w:r>
      </w:hyperlink>
      <w:r>
        <w:rPr>
          <w:sz w:val="20"/>
        </w:rPr>
        <w:t xml:space="preserve"> Российской Федерации.</w:t>
      </w:r>
    </w:p>
    <w:bookmarkStart w:id="4155" w:name="P4155"/>
    <w:bookmarkEnd w:id="4155"/>
    <w:p>
      <w:pPr>
        <w:pStyle w:val="0"/>
        <w:spacing w:before="200" w:line-rule="auto"/>
        <w:ind w:firstLine="540"/>
        <w:jc w:val="both"/>
      </w:pPr>
      <w:r>
        <w:rPr>
          <w:sz w:val="20"/>
        </w:rPr>
        <w:t xml:space="preserve">&lt;5&gt; Условно-досрочное освобождение - 1;</w:t>
      </w:r>
    </w:p>
    <w:p>
      <w:pPr>
        <w:pStyle w:val="0"/>
        <w:spacing w:before="200" w:line-rule="auto"/>
        <w:ind w:firstLine="540"/>
        <w:jc w:val="both"/>
      </w:pPr>
      <w:r>
        <w:rPr>
          <w:sz w:val="20"/>
        </w:rPr>
        <w:t xml:space="preserve">досрочное освобождение с заменой лишения свободы исправительными работами - 2;</w:t>
      </w:r>
    </w:p>
    <w:p>
      <w:pPr>
        <w:pStyle w:val="0"/>
        <w:spacing w:before="200" w:line-rule="auto"/>
        <w:ind w:firstLine="540"/>
        <w:jc w:val="both"/>
      </w:pPr>
      <w:r>
        <w:rPr>
          <w:sz w:val="20"/>
        </w:rPr>
        <w:t xml:space="preserve">досрочное освобождение по болезни, инвалидности - 3;</w:t>
      </w:r>
    </w:p>
    <w:p>
      <w:pPr>
        <w:pStyle w:val="0"/>
        <w:spacing w:before="200" w:line-rule="auto"/>
        <w:ind w:firstLine="540"/>
        <w:jc w:val="both"/>
      </w:pPr>
      <w:r>
        <w:rPr>
          <w:sz w:val="20"/>
        </w:rPr>
        <w:t xml:space="preserve">перевод в УИС - 4;</w:t>
      </w:r>
    </w:p>
    <w:p>
      <w:pPr>
        <w:pStyle w:val="0"/>
        <w:spacing w:before="200" w:line-rule="auto"/>
        <w:ind w:firstLine="540"/>
        <w:jc w:val="both"/>
      </w:pPr>
      <w:r>
        <w:rPr>
          <w:sz w:val="20"/>
        </w:rPr>
        <w:t xml:space="preserve">о назначении лечения - 5;</w:t>
      </w:r>
    </w:p>
    <w:p>
      <w:pPr>
        <w:pStyle w:val="0"/>
        <w:spacing w:before="200" w:line-rule="auto"/>
        <w:ind w:firstLine="540"/>
        <w:jc w:val="both"/>
      </w:pPr>
      <w:r>
        <w:rPr>
          <w:sz w:val="20"/>
        </w:rPr>
        <w:t xml:space="preserve">о прекращении лечения - 6;</w:t>
      </w:r>
    </w:p>
    <w:p>
      <w:pPr>
        <w:pStyle w:val="0"/>
        <w:spacing w:before="200" w:line-rule="auto"/>
        <w:ind w:firstLine="540"/>
        <w:jc w:val="both"/>
      </w:pPr>
      <w:r>
        <w:rPr>
          <w:sz w:val="20"/>
        </w:rPr>
        <w:t xml:space="preserve">о продлении лечения - 7.</w:t>
      </w:r>
    </w:p>
    <w:bookmarkStart w:id="4162" w:name="P4162"/>
    <w:bookmarkEnd w:id="4162"/>
    <w:p>
      <w:pPr>
        <w:pStyle w:val="0"/>
        <w:spacing w:before="200" w:line-rule="auto"/>
        <w:ind w:firstLine="540"/>
        <w:jc w:val="both"/>
      </w:pPr>
      <w:r>
        <w:rPr>
          <w:sz w:val="20"/>
        </w:rPr>
        <w:t xml:space="preserve">&lt;6&gt; Ущерб возмещен полностью - 1;</w:t>
      </w:r>
    </w:p>
    <w:p>
      <w:pPr>
        <w:pStyle w:val="0"/>
        <w:spacing w:before="200" w:line-rule="auto"/>
        <w:ind w:firstLine="540"/>
        <w:jc w:val="both"/>
      </w:pPr>
      <w:r>
        <w:rPr>
          <w:sz w:val="20"/>
        </w:rPr>
        <w:t xml:space="preserve">ущерб возмещен частично - 2;</w:t>
      </w:r>
    </w:p>
    <w:p>
      <w:pPr>
        <w:pStyle w:val="0"/>
        <w:spacing w:before="200" w:line-rule="auto"/>
        <w:ind w:firstLine="540"/>
        <w:jc w:val="both"/>
      </w:pPr>
      <w:r>
        <w:rPr>
          <w:sz w:val="20"/>
        </w:rPr>
        <w:t xml:space="preserve">ущерб не возмещен - 3;</w:t>
      </w:r>
    </w:p>
    <w:p>
      <w:pPr>
        <w:pStyle w:val="0"/>
        <w:spacing w:before="200" w:line-rule="auto"/>
        <w:ind w:firstLine="540"/>
        <w:jc w:val="both"/>
      </w:pPr>
      <w:r>
        <w:rPr>
          <w:sz w:val="20"/>
        </w:rPr>
        <w:t xml:space="preserve">нет ущерба - 4.</w:t>
      </w:r>
    </w:p>
    <w:p>
      <w:pPr>
        <w:pStyle w:val="0"/>
        <w:spacing w:before="200" w:line-rule="auto"/>
        <w:ind w:firstLine="540"/>
        <w:jc w:val="both"/>
      </w:pPr>
      <w:r>
        <w:rPr>
          <w:sz w:val="20"/>
        </w:rPr>
        <w:t xml:space="preserve">&lt;7&gt; Алкоголизм - 1;</w:t>
      </w:r>
    </w:p>
    <w:p>
      <w:pPr>
        <w:pStyle w:val="0"/>
        <w:spacing w:before="200" w:line-rule="auto"/>
        <w:ind w:firstLine="540"/>
        <w:jc w:val="both"/>
      </w:pPr>
      <w:r>
        <w:rPr>
          <w:sz w:val="20"/>
        </w:rPr>
        <w:t xml:space="preserve">наркомания - 2;</w:t>
      </w:r>
    </w:p>
    <w:p>
      <w:pPr>
        <w:pStyle w:val="0"/>
        <w:spacing w:before="200" w:line-rule="auto"/>
        <w:ind w:firstLine="540"/>
        <w:jc w:val="both"/>
      </w:pPr>
      <w:r>
        <w:rPr>
          <w:sz w:val="20"/>
        </w:rPr>
        <w:t xml:space="preserve">токсикомания - 3;</w:t>
      </w:r>
    </w:p>
    <w:p>
      <w:pPr>
        <w:pStyle w:val="0"/>
        <w:spacing w:before="200" w:line-rule="auto"/>
        <w:ind w:firstLine="540"/>
        <w:jc w:val="both"/>
      </w:pPr>
      <w:r>
        <w:rPr>
          <w:sz w:val="20"/>
        </w:rPr>
        <w:t xml:space="preserve">СПИД - 4;</w:t>
      </w:r>
    </w:p>
    <w:p>
      <w:pPr>
        <w:pStyle w:val="0"/>
        <w:spacing w:before="200" w:line-rule="auto"/>
        <w:ind w:firstLine="540"/>
        <w:jc w:val="both"/>
      </w:pPr>
      <w:r>
        <w:rPr>
          <w:sz w:val="20"/>
        </w:rPr>
        <w:t xml:space="preserve">венерологическое заболевание - 5;</w:t>
      </w:r>
    </w:p>
    <w:p>
      <w:pPr>
        <w:pStyle w:val="0"/>
        <w:spacing w:before="200" w:line-rule="auto"/>
        <w:ind w:firstLine="540"/>
        <w:jc w:val="both"/>
      </w:pPr>
      <w:r>
        <w:rPr>
          <w:sz w:val="20"/>
        </w:rPr>
        <w:t xml:space="preserve">туберкулез - 6;</w:t>
      </w:r>
    </w:p>
    <w:p>
      <w:pPr>
        <w:pStyle w:val="0"/>
        <w:spacing w:before="200" w:line-rule="auto"/>
        <w:ind w:firstLine="540"/>
        <w:jc w:val="both"/>
      </w:pPr>
      <w:r>
        <w:rPr>
          <w:sz w:val="20"/>
        </w:rPr>
        <w:t xml:space="preserve">другое заболевание - 7.</w:t>
      </w:r>
    </w:p>
    <w:p>
      <w:pPr>
        <w:pStyle w:val="0"/>
        <w:spacing w:before="200" w:line-rule="auto"/>
        <w:ind w:firstLine="540"/>
        <w:jc w:val="both"/>
      </w:pPr>
      <w:r>
        <w:rPr>
          <w:sz w:val="20"/>
        </w:rPr>
        <w:t xml:space="preserve">&lt;8&gt; Удовлетворено - 1;</w:t>
      </w:r>
    </w:p>
    <w:p>
      <w:pPr>
        <w:pStyle w:val="0"/>
        <w:spacing w:before="200" w:line-rule="auto"/>
        <w:ind w:firstLine="540"/>
        <w:jc w:val="both"/>
      </w:pPr>
      <w:r>
        <w:rPr>
          <w:sz w:val="20"/>
        </w:rPr>
        <w:t xml:space="preserve">отклонено - 2;</w:t>
      </w:r>
    </w:p>
    <w:p>
      <w:pPr>
        <w:pStyle w:val="0"/>
        <w:spacing w:before="200" w:line-rule="auto"/>
        <w:ind w:firstLine="540"/>
        <w:jc w:val="both"/>
      </w:pPr>
      <w:r>
        <w:rPr>
          <w:sz w:val="20"/>
        </w:rPr>
        <w:t xml:space="preserve">возвращено без рассмотрения - 3.</w:t>
      </w:r>
    </w:p>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241"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17.04.2017 N 71)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9.2</w:t>
      </w:r>
    </w:p>
    <w:p>
      <w:pPr>
        <w:pStyle w:val="0"/>
        <w:jc w:val="center"/>
      </w:pPr>
      <w:r>
        <w:rPr>
          <w:sz w:val="20"/>
        </w:rPr>
      </w:r>
    </w:p>
    <w:p>
      <w:pPr>
        <w:pStyle w:val="0"/>
        <w:jc w:val="center"/>
      </w:pPr>
      <w:r>
        <w:rPr>
          <w:sz w:val="20"/>
        </w:rPr>
        <w:t xml:space="preserve">Журнал учета</w:t>
      </w:r>
    </w:p>
    <w:p>
      <w:pPr>
        <w:pStyle w:val="0"/>
        <w:jc w:val="center"/>
      </w:pPr>
      <w:r>
        <w:rPr>
          <w:sz w:val="20"/>
        </w:rPr>
        <w:t xml:space="preserve">материалов, разрешаемых судом в порядке</w:t>
      </w:r>
    </w:p>
    <w:p>
      <w:pPr>
        <w:pStyle w:val="0"/>
        <w:jc w:val="center"/>
      </w:pPr>
      <w:r>
        <w:rPr>
          <w:sz w:val="20"/>
        </w:rPr>
        <w:t xml:space="preserve">исполнения приговоров</w:t>
      </w:r>
    </w:p>
    <w:p>
      <w:pPr>
        <w:pStyle w:val="0"/>
        <w:jc w:val="both"/>
      </w:pPr>
      <w:r>
        <w:rPr>
          <w:sz w:val="20"/>
        </w:rPr>
      </w:r>
    </w:p>
    <w:p>
      <w:pPr>
        <w:pStyle w:val="0"/>
        <w:outlineLvl w:val="3"/>
        <w:jc w:val="center"/>
      </w:pPr>
      <w:r>
        <w:rPr>
          <w:sz w:val="20"/>
        </w:rPr>
        <w:t xml:space="preserve">В отношении осужденных условно и с отсрочкой исполнения</w:t>
      </w:r>
    </w:p>
    <w:p>
      <w:pPr>
        <w:pStyle w:val="0"/>
        <w:jc w:val="center"/>
      </w:pPr>
      <w:r>
        <w:rPr>
          <w:sz w:val="20"/>
        </w:rPr>
        <w:t xml:space="preserve">приговора (отбывания наказания)</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Нумерация граф в таблице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907"/>
        <w:gridCol w:w="1077"/>
        <w:gridCol w:w="624"/>
        <w:gridCol w:w="1757"/>
        <w:gridCol w:w="850"/>
        <w:gridCol w:w="964"/>
        <w:gridCol w:w="1020"/>
        <w:gridCol w:w="737"/>
        <w:gridCol w:w="794"/>
        <w:gridCol w:w="1020"/>
      </w:tblGrid>
      <w:tr>
        <w:tc>
          <w:tcPr>
            <w:tcW w:w="680" w:type="dxa"/>
            <w:vMerge w:val="restart"/>
          </w:tcPr>
          <w:p>
            <w:pPr>
              <w:pStyle w:val="0"/>
              <w:jc w:val="center"/>
            </w:pPr>
            <w:r>
              <w:rPr>
                <w:sz w:val="20"/>
              </w:rPr>
              <w:t xml:space="preserve">N материала</w:t>
            </w:r>
          </w:p>
        </w:tc>
        <w:tc>
          <w:tcPr>
            <w:gridSpan w:val="6"/>
            <w:tcW w:w="6179" w:type="dxa"/>
            <w:vMerge w:val="restart"/>
          </w:tcPr>
          <w:p>
            <w:pPr>
              <w:pStyle w:val="0"/>
              <w:jc w:val="center"/>
            </w:pPr>
            <w:r>
              <w:rPr>
                <w:sz w:val="20"/>
              </w:rPr>
              <w:t xml:space="preserve">Сведения об осужденном</w:t>
            </w:r>
          </w:p>
        </w:tc>
        <w:tc>
          <w:tcPr>
            <w:tcW w:w="1020" w:type="dxa"/>
            <w:vMerge w:val="restart"/>
          </w:tcPr>
          <w:p>
            <w:pPr>
              <w:pStyle w:val="0"/>
              <w:jc w:val="center"/>
            </w:pPr>
            <w:r>
              <w:rPr>
                <w:sz w:val="20"/>
              </w:rPr>
              <w:t xml:space="preserve">Орган, вынесший представление, ходатайство</w:t>
            </w:r>
          </w:p>
        </w:tc>
        <w:tc>
          <w:tcPr>
            <w:gridSpan w:val="2"/>
            <w:tcW w:w="1531" w:type="dxa"/>
          </w:tcPr>
          <w:p>
            <w:pPr>
              <w:pStyle w:val="0"/>
              <w:jc w:val="center"/>
            </w:pPr>
            <w:r>
              <w:rPr>
                <w:sz w:val="20"/>
              </w:rPr>
              <w:t xml:space="preserve">Даты</w:t>
            </w:r>
          </w:p>
        </w:tc>
        <w:tc>
          <w:tcPr>
            <w:tcW w:w="1020" w:type="dxa"/>
            <w:vMerge w:val="restart"/>
          </w:tcPr>
          <w:p>
            <w:pPr>
              <w:pStyle w:val="0"/>
              <w:jc w:val="center"/>
            </w:pPr>
            <w:r>
              <w:rPr>
                <w:sz w:val="20"/>
              </w:rPr>
              <w:t xml:space="preserve">Рассмотрено с применением ВКС, АЗ/ВЗ &lt;2&gt;</w:t>
            </w:r>
          </w:p>
        </w:tc>
      </w:tr>
      <w:tr>
        <w:tc>
          <w:tcPr>
            <w:vMerge w:val="continue"/>
          </w:tcPr>
          <w:p/>
        </w:tc>
        <w:tc>
          <w:tcPr>
            <w:gridSpan w:val="6"/>
            <w:vMerge w:val="continue"/>
          </w:tcPr>
          <w:p/>
        </w:tc>
        <w:tc>
          <w:tcPr>
            <w:vMerge w:val="continue"/>
          </w:tcPr>
          <w:p/>
        </w:tc>
        <w:tc>
          <w:tcPr>
            <w:tcW w:w="737" w:type="dxa"/>
            <w:vMerge w:val="restart"/>
          </w:tcPr>
          <w:p>
            <w:pPr>
              <w:pStyle w:val="0"/>
              <w:jc w:val="center"/>
            </w:pPr>
            <w:r>
              <w:rPr>
                <w:sz w:val="20"/>
              </w:rPr>
              <w:t xml:space="preserve">поступления в суд</w:t>
            </w:r>
          </w:p>
        </w:tc>
        <w:tc>
          <w:tcPr>
            <w:tcW w:w="794" w:type="dxa"/>
            <w:vMerge w:val="restart"/>
          </w:tcPr>
          <w:p>
            <w:pPr>
              <w:pStyle w:val="0"/>
              <w:jc w:val="center"/>
            </w:pPr>
            <w:r>
              <w:rPr>
                <w:sz w:val="20"/>
              </w:rPr>
              <w:t xml:space="preserve">рассмотрения судом</w:t>
            </w:r>
          </w:p>
        </w:tc>
        <w:tc>
          <w:tcPr>
            <w:vMerge w:val="continue"/>
          </w:tcPr>
          <w:p/>
        </w:tc>
      </w:tr>
      <w:tr>
        <w:tc>
          <w:tcPr>
            <w:vMerge w:val="continue"/>
          </w:tcPr>
          <w:p/>
        </w:tc>
        <w:tc>
          <w:tcPr>
            <w:tcW w:w="907" w:type="dxa"/>
          </w:tcPr>
          <w:p>
            <w:pPr>
              <w:pStyle w:val="0"/>
              <w:jc w:val="center"/>
            </w:pPr>
            <w:r>
              <w:rPr>
                <w:sz w:val="20"/>
              </w:rPr>
              <w:t xml:space="preserve">Ф.И.О.</w:t>
            </w:r>
          </w:p>
        </w:tc>
        <w:tc>
          <w:tcPr>
            <w:tcW w:w="1077" w:type="dxa"/>
          </w:tcPr>
          <w:p>
            <w:pPr>
              <w:pStyle w:val="0"/>
              <w:jc w:val="center"/>
            </w:pPr>
            <w:r>
              <w:rPr>
                <w:sz w:val="20"/>
              </w:rPr>
              <w:t xml:space="preserve">возраст (взрослый, несовершеннолетний)</w:t>
            </w:r>
          </w:p>
        </w:tc>
        <w:tc>
          <w:tcPr>
            <w:tcW w:w="624" w:type="dxa"/>
          </w:tcPr>
          <w:p>
            <w:pPr>
              <w:pStyle w:val="0"/>
              <w:jc w:val="center"/>
            </w:pPr>
            <w:r>
              <w:rPr>
                <w:sz w:val="20"/>
              </w:rPr>
              <w:t xml:space="preserve">ст. </w:t>
            </w:r>
            <w:hyperlink w:history="0" r:id="rId1242" w:tooltip="&quot;Уголовный кодекс Российской Федерации&quot; от 13.06.1996 N 63-ФЗ (ред. от 04.08.2023) ------------ Недействующая редакция {КонсультантПлюс}">
              <w:r>
                <w:rPr>
                  <w:sz w:val="20"/>
                  <w:color w:val="0000ff"/>
                </w:rPr>
                <w:t xml:space="preserve">УК</w:t>
              </w:r>
            </w:hyperlink>
            <w:r>
              <w:rPr>
                <w:sz w:val="20"/>
              </w:rPr>
              <w:t xml:space="preserve"> РФ</w:t>
            </w:r>
          </w:p>
        </w:tc>
        <w:tc>
          <w:tcPr>
            <w:tcW w:w="1757" w:type="dxa"/>
          </w:tcPr>
          <w:p>
            <w:pPr>
              <w:pStyle w:val="0"/>
              <w:jc w:val="center"/>
            </w:pPr>
            <w:r>
              <w:rPr>
                <w:sz w:val="20"/>
              </w:rPr>
              <w:t xml:space="preserve">вид отложенного наказания (лишение свободы, исправительные работы)</w:t>
            </w:r>
          </w:p>
        </w:tc>
        <w:tc>
          <w:tcPr>
            <w:tcW w:w="850" w:type="dxa"/>
          </w:tcPr>
          <w:p>
            <w:pPr>
              <w:pStyle w:val="0"/>
              <w:jc w:val="center"/>
            </w:pPr>
            <w:r>
              <w:rPr>
                <w:sz w:val="20"/>
              </w:rPr>
              <w:t xml:space="preserve">срок наказания по приговору</w:t>
            </w:r>
          </w:p>
        </w:tc>
        <w:tc>
          <w:tcPr>
            <w:tcW w:w="964" w:type="dxa"/>
          </w:tcPr>
          <w:p>
            <w:pPr>
              <w:pStyle w:val="0"/>
              <w:jc w:val="center"/>
            </w:pPr>
            <w:r>
              <w:rPr>
                <w:sz w:val="20"/>
              </w:rPr>
              <w:t xml:space="preserve">срок отсрочки (испытательный срок)</w:t>
            </w:r>
          </w:p>
        </w:tc>
        <w:tc>
          <w:tcPr>
            <w:vMerge w:val="continue"/>
          </w:tcPr>
          <w:p/>
        </w:tc>
        <w:tc>
          <w:tcPr>
            <w:vMerge w:val="continue"/>
          </w:tcPr>
          <w:p/>
        </w:tc>
        <w:tc>
          <w:tcPr>
            <w:vMerge w:val="continue"/>
          </w:tcPr>
          <w:p/>
        </w:tc>
        <w:tc>
          <w:tcPr>
            <w:vMerge w:val="continue"/>
          </w:tcPr>
          <w:p/>
        </w:tc>
      </w:tr>
      <w:tr>
        <w:tc>
          <w:tcPr>
            <w:tcW w:w="680" w:type="dxa"/>
          </w:tcPr>
          <w:p>
            <w:pPr>
              <w:pStyle w:val="0"/>
              <w:jc w:val="center"/>
            </w:pPr>
            <w:r>
              <w:rPr>
                <w:sz w:val="20"/>
              </w:rPr>
              <w:t xml:space="preserve">1</w:t>
            </w:r>
          </w:p>
        </w:tc>
        <w:tc>
          <w:tcPr>
            <w:tcW w:w="907" w:type="dxa"/>
          </w:tcPr>
          <w:p>
            <w:pPr>
              <w:pStyle w:val="0"/>
              <w:jc w:val="center"/>
            </w:pPr>
            <w:r>
              <w:rPr>
                <w:sz w:val="20"/>
              </w:rPr>
              <w:t xml:space="preserve">2</w:t>
            </w:r>
          </w:p>
        </w:tc>
        <w:tc>
          <w:tcPr>
            <w:tcW w:w="1077" w:type="dxa"/>
          </w:tcPr>
          <w:p>
            <w:pPr>
              <w:pStyle w:val="0"/>
              <w:jc w:val="center"/>
            </w:pPr>
            <w:r>
              <w:rPr>
                <w:sz w:val="20"/>
              </w:rPr>
              <w:t xml:space="preserve">3</w:t>
            </w:r>
          </w:p>
        </w:tc>
        <w:tc>
          <w:tcPr>
            <w:tcW w:w="624" w:type="dxa"/>
          </w:tcPr>
          <w:p>
            <w:pPr>
              <w:pStyle w:val="0"/>
              <w:jc w:val="center"/>
            </w:pPr>
            <w:r>
              <w:rPr>
                <w:sz w:val="20"/>
              </w:rPr>
              <w:t xml:space="preserve">4</w:t>
            </w:r>
          </w:p>
        </w:tc>
        <w:tc>
          <w:tcPr>
            <w:tcW w:w="1757" w:type="dxa"/>
          </w:tcPr>
          <w:p>
            <w:pPr>
              <w:pStyle w:val="0"/>
              <w:jc w:val="center"/>
            </w:pPr>
            <w:r>
              <w:rPr>
                <w:sz w:val="20"/>
              </w:rPr>
              <w:t xml:space="preserve">5</w:t>
            </w:r>
          </w:p>
        </w:tc>
        <w:tc>
          <w:tcPr>
            <w:tcW w:w="850" w:type="dxa"/>
          </w:tcPr>
          <w:p>
            <w:pPr>
              <w:pStyle w:val="0"/>
              <w:jc w:val="center"/>
            </w:pPr>
            <w:r>
              <w:rPr>
                <w:sz w:val="20"/>
              </w:rPr>
              <w:t xml:space="preserve">6</w:t>
            </w:r>
          </w:p>
        </w:tc>
        <w:tc>
          <w:tcPr>
            <w:tcW w:w="964" w:type="dxa"/>
          </w:tcPr>
          <w:p>
            <w:pPr>
              <w:pStyle w:val="0"/>
              <w:jc w:val="center"/>
            </w:pPr>
            <w:r>
              <w:rPr>
                <w:sz w:val="20"/>
              </w:rPr>
              <w:t xml:space="preserve">7</w:t>
            </w:r>
          </w:p>
        </w:tc>
        <w:tc>
          <w:tcPr>
            <w:tcW w:w="1020" w:type="dxa"/>
          </w:tcPr>
          <w:p>
            <w:pPr>
              <w:pStyle w:val="0"/>
              <w:jc w:val="center"/>
            </w:pPr>
            <w:r>
              <w:rPr>
                <w:sz w:val="20"/>
              </w:rPr>
              <w:t xml:space="preserve">5</w:t>
            </w:r>
          </w:p>
        </w:tc>
        <w:tc>
          <w:tcPr>
            <w:tcW w:w="737" w:type="dxa"/>
          </w:tcPr>
          <w:p>
            <w:pPr>
              <w:pStyle w:val="0"/>
              <w:jc w:val="center"/>
            </w:pPr>
            <w:r>
              <w:rPr>
                <w:sz w:val="20"/>
              </w:rPr>
              <w:t xml:space="preserve">6</w:t>
            </w:r>
          </w:p>
        </w:tc>
        <w:tc>
          <w:tcPr>
            <w:tcW w:w="794" w:type="dxa"/>
          </w:tcPr>
          <w:p>
            <w:pPr>
              <w:pStyle w:val="0"/>
              <w:jc w:val="center"/>
            </w:pPr>
            <w:r>
              <w:rPr>
                <w:sz w:val="20"/>
              </w:rPr>
              <w:t xml:space="preserve">7</w:t>
            </w:r>
          </w:p>
        </w:tc>
        <w:tc>
          <w:tcPr>
            <w:tcW w:w="1020" w:type="dxa"/>
          </w:tcPr>
          <w:p>
            <w:pPr>
              <w:pStyle w:val="0"/>
              <w:jc w:val="center"/>
            </w:pPr>
            <w:r>
              <w:rPr>
                <w:sz w:val="20"/>
              </w:rPr>
              <w:t xml:space="preserve">8</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644"/>
        <w:gridCol w:w="1417"/>
        <w:gridCol w:w="1134"/>
        <w:gridCol w:w="1531"/>
        <w:gridCol w:w="1804"/>
        <w:gridCol w:w="1701"/>
        <w:gridCol w:w="1191"/>
      </w:tblGrid>
      <w:tr>
        <w:tc>
          <w:tcPr>
            <w:tcW w:w="1644" w:type="dxa"/>
            <w:vMerge w:val="restart"/>
          </w:tcPr>
          <w:p>
            <w:pPr>
              <w:pStyle w:val="0"/>
              <w:jc w:val="center"/>
            </w:pPr>
            <w:r>
              <w:rPr>
                <w:sz w:val="20"/>
              </w:rPr>
              <w:t xml:space="preserve">Содержание представления, ходатайства </w:t>
            </w:r>
            <w:hyperlink w:history="0" w:anchor="P4238" w:tooltip="&lt;*&gt; Условное осуждение (ст. 73, 74 УК РФ):">
              <w:r>
                <w:rPr>
                  <w:sz w:val="20"/>
                  <w:color w:val="0000ff"/>
                </w:rPr>
                <w:t xml:space="preserve">&lt;*&gt;</w:t>
              </w:r>
            </w:hyperlink>
          </w:p>
        </w:tc>
        <w:tc>
          <w:tcPr>
            <w:gridSpan w:val="3"/>
            <w:tcW w:w="4082" w:type="dxa"/>
          </w:tcPr>
          <w:p>
            <w:pPr>
              <w:pStyle w:val="0"/>
              <w:jc w:val="center"/>
            </w:pPr>
            <w:r>
              <w:rPr>
                <w:sz w:val="20"/>
              </w:rPr>
              <w:t xml:space="preserve">Результат рассмотрения</w:t>
            </w:r>
          </w:p>
        </w:tc>
        <w:tc>
          <w:tcPr>
            <w:gridSpan w:val="2"/>
            <w:tcW w:w="3505" w:type="dxa"/>
          </w:tcPr>
          <w:p>
            <w:pPr>
              <w:pStyle w:val="0"/>
              <w:jc w:val="center"/>
            </w:pPr>
            <w:r>
              <w:rPr>
                <w:sz w:val="20"/>
              </w:rPr>
              <w:t xml:space="preserve">Даты</w:t>
            </w:r>
          </w:p>
        </w:tc>
        <w:tc>
          <w:tcPr>
            <w:tcW w:w="1191" w:type="dxa"/>
          </w:tcPr>
          <w:p>
            <w:pPr>
              <w:pStyle w:val="0"/>
              <w:jc w:val="center"/>
            </w:pPr>
            <w:r>
              <w:rPr>
                <w:sz w:val="20"/>
              </w:rPr>
              <w:t xml:space="preserve">Списано в архив</w:t>
            </w:r>
          </w:p>
        </w:tc>
      </w:tr>
      <w:tr>
        <w:tc>
          <w:tcPr>
            <w:vMerge w:val="continue"/>
          </w:tcPr>
          <w:p/>
        </w:tc>
        <w:tc>
          <w:tcPr>
            <w:tcW w:w="1417" w:type="dxa"/>
          </w:tcPr>
          <w:p>
            <w:pPr>
              <w:pStyle w:val="0"/>
              <w:jc w:val="center"/>
            </w:pPr>
            <w:r>
              <w:rPr>
                <w:sz w:val="20"/>
              </w:rPr>
              <w:t xml:space="preserve">удовлетворено</w:t>
            </w:r>
          </w:p>
        </w:tc>
        <w:tc>
          <w:tcPr>
            <w:tcW w:w="1134" w:type="dxa"/>
          </w:tcPr>
          <w:p>
            <w:pPr>
              <w:pStyle w:val="0"/>
              <w:jc w:val="center"/>
            </w:pPr>
            <w:r>
              <w:rPr>
                <w:sz w:val="20"/>
              </w:rPr>
              <w:t xml:space="preserve">отказано</w:t>
            </w:r>
          </w:p>
        </w:tc>
        <w:tc>
          <w:tcPr>
            <w:tcW w:w="1531" w:type="dxa"/>
          </w:tcPr>
          <w:p>
            <w:pPr>
              <w:pStyle w:val="0"/>
              <w:jc w:val="center"/>
            </w:pPr>
            <w:r>
              <w:rPr>
                <w:sz w:val="20"/>
              </w:rPr>
              <w:t xml:space="preserve">отозвано, прекращено</w:t>
            </w:r>
          </w:p>
        </w:tc>
        <w:tc>
          <w:tcPr>
            <w:tcW w:w="1804" w:type="dxa"/>
          </w:tcPr>
          <w:p>
            <w:pPr>
              <w:pStyle w:val="0"/>
              <w:jc w:val="center"/>
            </w:pPr>
            <w:r>
              <w:rPr>
                <w:sz w:val="20"/>
              </w:rPr>
              <w:t xml:space="preserve">обращено к исполнению</w:t>
            </w:r>
          </w:p>
        </w:tc>
        <w:tc>
          <w:tcPr>
            <w:tcW w:w="1701" w:type="dxa"/>
          </w:tcPr>
          <w:p>
            <w:pPr>
              <w:pStyle w:val="0"/>
              <w:jc w:val="center"/>
            </w:pPr>
            <w:r>
              <w:rPr>
                <w:sz w:val="20"/>
              </w:rPr>
              <w:t xml:space="preserve">подтверждено исполнение</w:t>
            </w:r>
          </w:p>
        </w:tc>
        <w:tc>
          <w:tcPr>
            <w:tcW w:w="1191" w:type="dxa"/>
          </w:tcPr>
          <w:p>
            <w:pPr>
              <w:pStyle w:val="0"/>
            </w:pPr>
            <w:r>
              <w:rPr>
                <w:sz w:val="20"/>
              </w:rPr>
            </w:r>
          </w:p>
        </w:tc>
      </w:tr>
      <w:tr>
        <w:tc>
          <w:tcPr>
            <w:tcW w:w="1644" w:type="dxa"/>
          </w:tcPr>
          <w:p>
            <w:pPr>
              <w:pStyle w:val="0"/>
              <w:jc w:val="center"/>
            </w:pPr>
            <w:r>
              <w:rPr>
                <w:sz w:val="20"/>
              </w:rPr>
              <w:t xml:space="preserve">9</w:t>
            </w:r>
          </w:p>
        </w:tc>
        <w:tc>
          <w:tcPr>
            <w:tcW w:w="1417" w:type="dxa"/>
          </w:tcPr>
          <w:p>
            <w:pPr>
              <w:pStyle w:val="0"/>
              <w:jc w:val="center"/>
            </w:pPr>
            <w:r>
              <w:rPr>
                <w:sz w:val="20"/>
              </w:rPr>
              <w:t xml:space="preserve">10</w:t>
            </w:r>
          </w:p>
        </w:tc>
        <w:tc>
          <w:tcPr>
            <w:tcW w:w="1134" w:type="dxa"/>
          </w:tcPr>
          <w:p>
            <w:pPr>
              <w:pStyle w:val="0"/>
              <w:jc w:val="center"/>
            </w:pPr>
            <w:r>
              <w:rPr>
                <w:sz w:val="20"/>
              </w:rPr>
              <w:t xml:space="preserve">11</w:t>
            </w:r>
          </w:p>
        </w:tc>
        <w:tc>
          <w:tcPr>
            <w:tcW w:w="1531" w:type="dxa"/>
          </w:tcPr>
          <w:p>
            <w:pPr>
              <w:pStyle w:val="0"/>
              <w:jc w:val="center"/>
            </w:pPr>
            <w:r>
              <w:rPr>
                <w:sz w:val="20"/>
              </w:rPr>
              <w:t xml:space="preserve">12</w:t>
            </w:r>
          </w:p>
        </w:tc>
        <w:tc>
          <w:tcPr>
            <w:tcW w:w="1804" w:type="dxa"/>
          </w:tcPr>
          <w:p>
            <w:pPr>
              <w:pStyle w:val="0"/>
              <w:jc w:val="center"/>
            </w:pPr>
            <w:r>
              <w:rPr>
                <w:sz w:val="20"/>
              </w:rPr>
              <w:t xml:space="preserve">13</w:t>
            </w:r>
          </w:p>
        </w:tc>
        <w:tc>
          <w:tcPr>
            <w:tcW w:w="1701" w:type="dxa"/>
          </w:tcPr>
          <w:p>
            <w:pPr>
              <w:pStyle w:val="0"/>
              <w:jc w:val="center"/>
            </w:pPr>
            <w:r>
              <w:rPr>
                <w:sz w:val="20"/>
              </w:rPr>
              <w:t xml:space="preserve">14</w:t>
            </w:r>
          </w:p>
        </w:tc>
        <w:tc>
          <w:tcPr>
            <w:tcW w:w="1191" w:type="dxa"/>
          </w:tcPr>
          <w:p>
            <w:pPr>
              <w:pStyle w:val="0"/>
              <w:jc w:val="center"/>
            </w:pPr>
            <w:r>
              <w:rPr>
                <w:sz w:val="20"/>
              </w:rPr>
              <w:t xml:space="preserve">15</w:t>
            </w:r>
          </w:p>
        </w:tc>
      </w:tr>
    </w:tbl>
    <w:p>
      <w:pPr>
        <w:sectPr>
          <w:headerReference w:type="default" r:id="rId1071"/>
          <w:headerReference w:type="first" r:id="rId1071"/>
          <w:footerReference w:type="default" r:id="rId1072"/>
          <w:footerReference w:type="first" r:id="rId1072"/>
          <w:pgSz w:w="16838" w:h="11906" w:orient="landscape"/>
          <w:pgMar w:top="1133" w:right="1440" w:bottom="566" w:left="1440" w:header="0" w:footer="0" w:gutter="0"/>
          <w:titlePg/>
        </w:sectPr>
      </w:pPr>
    </w:p>
    <w:p>
      <w:pPr>
        <w:pStyle w:val="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Примечание:</w:t>
      </w:r>
    </w:p>
    <w:bookmarkStart w:id="4238" w:name="P4238"/>
    <w:bookmarkEnd w:id="4238"/>
    <w:p>
      <w:pPr>
        <w:pStyle w:val="0"/>
        <w:spacing w:before="200" w:line-rule="auto"/>
        <w:ind w:firstLine="540"/>
        <w:jc w:val="both"/>
      </w:pPr>
      <w:r>
        <w:rPr>
          <w:sz w:val="20"/>
        </w:rPr>
        <w:t xml:space="preserve">&lt;*&gt; Условное осуждение (</w:t>
      </w:r>
      <w:hyperlink w:history="0" r:id="rId1243" w:tooltip="&quot;Уголовный кодекс Российской Федерации&quot; от 13.06.1996 N 63-ФЗ (ред. от 04.08.2023) ------------ Недействующая редакция {КонсультантПлюс}">
        <w:r>
          <w:rPr>
            <w:sz w:val="20"/>
            <w:color w:val="0000ff"/>
          </w:rPr>
          <w:t xml:space="preserve">ст. 73</w:t>
        </w:r>
      </w:hyperlink>
      <w:r>
        <w:rPr>
          <w:sz w:val="20"/>
        </w:rPr>
        <w:t xml:space="preserve">, </w:t>
      </w:r>
      <w:hyperlink w:history="0" r:id="rId1244" w:tooltip="&quot;Уголовный кодекс Российской Федерации&quot; от 13.06.1996 N 63-ФЗ (ред. от 04.08.2023) ------------ Недействующая редакция {КонсультантПлюс}">
        <w:r>
          <w:rPr>
            <w:sz w:val="20"/>
            <w:color w:val="0000ff"/>
          </w:rPr>
          <w:t xml:space="preserve">74</w:t>
        </w:r>
      </w:hyperlink>
      <w:r>
        <w:rPr>
          <w:sz w:val="20"/>
        </w:rPr>
        <w:t xml:space="preserve"> УК РФ):</w:t>
      </w:r>
    </w:p>
    <w:p>
      <w:pPr>
        <w:pStyle w:val="0"/>
        <w:spacing w:before="200" w:line-rule="auto"/>
        <w:ind w:firstLine="540"/>
        <w:jc w:val="both"/>
      </w:pPr>
      <w:r>
        <w:rPr>
          <w:sz w:val="20"/>
        </w:rPr>
        <w:t xml:space="preserve">об отмене или продлении условного осуждения (</w:t>
      </w:r>
      <w:hyperlink w:history="0" r:id="rId1245" w:tooltip="&quot;Уголовный кодекс Российской Федерации&quot; от 13.06.1996 N 63-ФЗ (ред. от 04.08.2023) ------------ Недействующая редакция {КонсультантПлюс}">
        <w:r>
          <w:rPr>
            <w:sz w:val="20"/>
            <w:color w:val="0000ff"/>
          </w:rPr>
          <w:t xml:space="preserve">ст. 74</w:t>
        </w:r>
      </w:hyperlink>
      <w:r>
        <w:rPr>
          <w:sz w:val="20"/>
        </w:rPr>
        <w:t xml:space="preserve"> УК РФ) - 1;</w:t>
      </w:r>
    </w:p>
    <w:p>
      <w:pPr>
        <w:pStyle w:val="0"/>
        <w:spacing w:before="200" w:line-rule="auto"/>
        <w:ind w:firstLine="540"/>
        <w:jc w:val="both"/>
      </w:pPr>
      <w:r>
        <w:rPr>
          <w:sz w:val="20"/>
        </w:rPr>
        <w:t xml:space="preserve">об отмене или дополнении ранее установленных для условно осужденного обязанностей (</w:t>
      </w:r>
      <w:hyperlink w:history="0" r:id="rId1246" w:tooltip="&quot;Уголовный кодекс Российской Федерации&quot; от 13.06.1996 N 63-ФЗ (ред. от 04.08.2023) ------------ Недействующая редакция {КонсультантПлюс}">
        <w:r>
          <w:rPr>
            <w:sz w:val="20"/>
            <w:color w:val="0000ff"/>
          </w:rPr>
          <w:t xml:space="preserve">ч. 7 ст. 73</w:t>
        </w:r>
      </w:hyperlink>
      <w:r>
        <w:rPr>
          <w:sz w:val="20"/>
        </w:rPr>
        <w:t xml:space="preserve"> УК РФ) - 2.</w:t>
      </w:r>
    </w:p>
    <w:p>
      <w:pPr>
        <w:pStyle w:val="0"/>
        <w:spacing w:before="200" w:line-rule="auto"/>
        <w:ind w:firstLine="540"/>
        <w:jc w:val="both"/>
      </w:pPr>
      <w:r>
        <w:rPr>
          <w:sz w:val="20"/>
        </w:rPr>
        <w:t xml:space="preserve">&lt;**&gt; Освобождение от наказания:</w:t>
      </w:r>
    </w:p>
    <w:p>
      <w:pPr>
        <w:pStyle w:val="0"/>
        <w:spacing w:before="200" w:line-rule="auto"/>
        <w:ind w:firstLine="540"/>
        <w:jc w:val="both"/>
      </w:pPr>
      <w:r>
        <w:rPr>
          <w:sz w:val="20"/>
        </w:rPr>
        <w:t xml:space="preserve">об условно-досрочном освобождении от наказания - 3;</w:t>
      </w:r>
    </w:p>
    <w:p>
      <w:pPr>
        <w:pStyle w:val="0"/>
        <w:spacing w:before="200" w:line-rule="auto"/>
        <w:ind w:firstLine="540"/>
        <w:jc w:val="both"/>
      </w:pPr>
      <w:r>
        <w:rPr>
          <w:sz w:val="20"/>
        </w:rPr>
        <w:t xml:space="preserve">об отмене условно досрочного освобождения от наказания (</w:t>
      </w:r>
      <w:hyperlink w:history="0" r:id="rId1247" w:tooltip="&quot;Уголовный кодекс Российской Федерации&quot; от 13.06.1996 N 63-ФЗ (ред. от 04.08.2023) ------------ Недействующая редакция {КонсультантПлюс}">
        <w:r>
          <w:rPr>
            <w:sz w:val="20"/>
            <w:color w:val="0000ff"/>
          </w:rPr>
          <w:t xml:space="preserve">ч. 7 ст. 79</w:t>
        </w:r>
      </w:hyperlink>
      <w:r>
        <w:rPr>
          <w:sz w:val="20"/>
        </w:rPr>
        <w:t xml:space="preserve"> УК РФ) - 4.</w:t>
      </w:r>
    </w:p>
    <w:p>
      <w:pPr>
        <w:pStyle w:val="0"/>
        <w:spacing w:before="200" w:line-rule="auto"/>
        <w:ind w:firstLine="540"/>
        <w:jc w:val="both"/>
      </w:pPr>
      <w:r>
        <w:rPr>
          <w:sz w:val="20"/>
        </w:rPr>
        <w:t xml:space="preserve">&lt;**&gt; Отсрочка отбывания наказания (</w:t>
      </w:r>
      <w:hyperlink w:history="0" r:id="rId1248" w:tooltip="&quot;Уголовный кодекс Российской Федерации&quot; от 13.06.1996 N 63-ФЗ (ред. от 04.08.2023) ------------ Недействующая редакция {КонсультантПлюс}">
        <w:r>
          <w:rPr>
            <w:sz w:val="20"/>
            <w:color w:val="0000ff"/>
          </w:rPr>
          <w:t xml:space="preserve">ст. 82</w:t>
        </w:r>
      </w:hyperlink>
      <w:r>
        <w:rPr>
          <w:sz w:val="20"/>
        </w:rPr>
        <w:t xml:space="preserve">, </w:t>
      </w:r>
      <w:hyperlink w:history="0" r:id="rId1249" w:tooltip="&quot;Уголовный кодекс Российской Федерации&quot; от 13.06.1996 N 63-ФЗ (ред. от 04.08.2023) ------------ Недействующая редакция {КонсультантПлюс}">
        <w:r>
          <w:rPr>
            <w:sz w:val="20"/>
            <w:color w:val="0000ff"/>
          </w:rPr>
          <w:t xml:space="preserve">82.1</w:t>
        </w:r>
      </w:hyperlink>
      <w:r>
        <w:rPr>
          <w:sz w:val="20"/>
        </w:rPr>
        <w:t xml:space="preserve"> УК РФ):</w:t>
      </w:r>
    </w:p>
    <w:p>
      <w:pPr>
        <w:pStyle w:val="0"/>
        <w:spacing w:before="200" w:line-rule="auto"/>
        <w:ind w:firstLine="540"/>
        <w:jc w:val="both"/>
      </w:pPr>
      <w:r>
        <w:rPr>
          <w:sz w:val="20"/>
        </w:rPr>
        <w:t xml:space="preserve">о предоставлении отсрочки - 5;</w:t>
      </w:r>
    </w:p>
    <w:p>
      <w:pPr>
        <w:pStyle w:val="0"/>
        <w:spacing w:before="200" w:line-rule="auto"/>
        <w:ind w:firstLine="540"/>
        <w:jc w:val="both"/>
      </w:pPr>
      <w:r>
        <w:rPr>
          <w:sz w:val="20"/>
        </w:rPr>
        <w:t xml:space="preserve">об отмене отсрочки и направлении для отбывания наказания (</w:t>
      </w:r>
      <w:hyperlink w:history="0" r:id="rId1250" w:tooltip="&quot;Уголовный кодекс Российской Федерации&quot; от 13.06.1996 N 63-ФЗ (ред. от 04.08.2023) ------------ Недействующая редакция {КонсультантПлюс}">
        <w:r>
          <w:rPr>
            <w:sz w:val="20"/>
            <w:color w:val="0000ff"/>
          </w:rPr>
          <w:t xml:space="preserve">ч. 2 ст. 82</w:t>
        </w:r>
      </w:hyperlink>
      <w:r>
        <w:rPr>
          <w:sz w:val="20"/>
        </w:rPr>
        <w:t xml:space="preserve">, </w:t>
      </w:r>
      <w:hyperlink w:history="0" r:id="rId1251" w:tooltip="&quot;Уголовный кодекс Российской Федерации&quot; от 13.06.1996 N 63-ФЗ (ред. от 04.08.2023) ------------ Недействующая редакция {КонсультантПлюс}">
        <w:r>
          <w:rPr>
            <w:sz w:val="20"/>
            <w:color w:val="0000ff"/>
          </w:rPr>
          <w:t xml:space="preserve">ч. 2 ст. 81.2</w:t>
        </w:r>
      </w:hyperlink>
      <w:r>
        <w:rPr>
          <w:sz w:val="20"/>
        </w:rPr>
        <w:t xml:space="preserve"> УК РФ) - 6;</w:t>
      </w:r>
    </w:p>
    <w:p>
      <w:pPr>
        <w:pStyle w:val="0"/>
        <w:spacing w:before="200" w:line-rule="auto"/>
        <w:ind w:firstLine="540"/>
        <w:jc w:val="both"/>
      </w:pPr>
      <w:r>
        <w:rPr>
          <w:sz w:val="20"/>
        </w:rPr>
        <w:t xml:space="preserve">об освобождении от отбывания наказания - 7;</w:t>
      </w:r>
    </w:p>
    <w:p>
      <w:pPr>
        <w:pStyle w:val="0"/>
        <w:spacing w:before="200" w:line-rule="auto"/>
        <w:ind w:firstLine="540"/>
        <w:jc w:val="both"/>
      </w:pPr>
      <w:r>
        <w:rPr>
          <w:sz w:val="20"/>
        </w:rPr>
        <w:t xml:space="preserve">вид наказания заменен более мягким - 8.</w:t>
      </w:r>
    </w:p>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252"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17.04.2017 N 71)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9.3</w:t>
      </w:r>
    </w:p>
    <w:p>
      <w:pPr>
        <w:pStyle w:val="0"/>
      </w:pPr>
      <w:r>
        <w:rPr>
          <w:sz w:val="20"/>
        </w:rPr>
      </w:r>
    </w:p>
    <w:p>
      <w:pPr>
        <w:pStyle w:val="0"/>
        <w:jc w:val="center"/>
      </w:pPr>
      <w:r>
        <w:rPr>
          <w:sz w:val="20"/>
        </w:rPr>
        <w:t xml:space="preserve">Журнал учета</w:t>
      </w:r>
    </w:p>
    <w:p>
      <w:pPr>
        <w:pStyle w:val="0"/>
        <w:jc w:val="center"/>
      </w:pPr>
      <w:r>
        <w:rPr>
          <w:sz w:val="20"/>
        </w:rPr>
        <w:t xml:space="preserve">материалов, разрешаемых судом в порядке</w:t>
      </w:r>
    </w:p>
    <w:p>
      <w:pPr>
        <w:pStyle w:val="0"/>
        <w:jc w:val="center"/>
      </w:pPr>
      <w:r>
        <w:rPr>
          <w:sz w:val="20"/>
        </w:rPr>
        <w:t xml:space="preserve">исполнения приговоров</w:t>
      </w:r>
    </w:p>
    <w:p>
      <w:pPr>
        <w:pStyle w:val="0"/>
        <w:jc w:val="both"/>
      </w:pPr>
      <w:r>
        <w:rPr>
          <w:sz w:val="20"/>
        </w:rPr>
      </w:r>
    </w:p>
    <w:p>
      <w:pPr>
        <w:pStyle w:val="0"/>
        <w:outlineLvl w:val="3"/>
        <w:jc w:val="center"/>
      </w:pPr>
      <w:r>
        <w:rPr>
          <w:sz w:val="20"/>
        </w:rPr>
        <w:t xml:space="preserve">В отношении осужденных к исправительным работам</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Нумерация граф в таблице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907"/>
        <w:gridCol w:w="737"/>
        <w:gridCol w:w="567"/>
        <w:gridCol w:w="794"/>
        <w:gridCol w:w="737"/>
        <w:gridCol w:w="680"/>
        <w:gridCol w:w="794"/>
        <w:gridCol w:w="907"/>
        <w:gridCol w:w="850"/>
        <w:gridCol w:w="964"/>
        <w:gridCol w:w="794"/>
        <w:gridCol w:w="929"/>
        <w:gridCol w:w="943"/>
        <w:gridCol w:w="850"/>
      </w:tblGrid>
      <w:tr>
        <w:tc>
          <w:tcPr>
            <w:tcW w:w="680" w:type="dxa"/>
            <w:vMerge w:val="restart"/>
          </w:tcPr>
          <w:p>
            <w:pPr>
              <w:pStyle w:val="0"/>
              <w:jc w:val="center"/>
            </w:pPr>
            <w:r>
              <w:rPr>
                <w:sz w:val="20"/>
              </w:rPr>
              <w:t xml:space="preserve">N материала</w:t>
            </w:r>
          </w:p>
        </w:tc>
        <w:tc>
          <w:tcPr>
            <w:gridSpan w:val="4"/>
            <w:tcW w:w="3005" w:type="dxa"/>
          </w:tcPr>
          <w:p>
            <w:pPr>
              <w:pStyle w:val="0"/>
              <w:jc w:val="center"/>
            </w:pPr>
            <w:r>
              <w:rPr>
                <w:sz w:val="20"/>
              </w:rPr>
              <w:t xml:space="preserve">Сведения об осужденном</w:t>
            </w:r>
          </w:p>
        </w:tc>
        <w:tc>
          <w:tcPr>
            <w:gridSpan w:val="2"/>
            <w:tcW w:w="1417" w:type="dxa"/>
          </w:tcPr>
          <w:p>
            <w:pPr>
              <w:pStyle w:val="0"/>
              <w:jc w:val="center"/>
            </w:pPr>
            <w:r>
              <w:rPr>
                <w:sz w:val="20"/>
              </w:rPr>
              <w:t xml:space="preserve">Даты</w:t>
            </w:r>
          </w:p>
        </w:tc>
        <w:tc>
          <w:tcPr>
            <w:tcW w:w="794" w:type="dxa"/>
            <w:vMerge w:val="restart"/>
          </w:tcPr>
          <w:p>
            <w:pPr>
              <w:pStyle w:val="0"/>
              <w:jc w:val="center"/>
            </w:pPr>
            <w:r>
              <w:rPr>
                <w:sz w:val="20"/>
              </w:rPr>
              <w:t xml:space="preserve">Содержание представления &lt;*&gt;</w:t>
            </w:r>
          </w:p>
        </w:tc>
        <w:tc>
          <w:tcPr>
            <w:tcW w:w="907" w:type="dxa"/>
            <w:vMerge w:val="restart"/>
          </w:tcPr>
          <w:p>
            <w:pPr>
              <w:pStyle w:val="0"/>
              <w:jc w:val="center"/>
            </w:pPr>
            <w:r>
              <w:rPr>
                <w:sz w:val="20"/>
              </w:rPr>
              <w:t xml:space="preserve">Рассмотрено с применением ВКС АЗ/ВЗ </w:t>
            </w:r>
            <w:hyperlink w:history="0" w:anchor="P4358" w:tooltip="&lt;2&gt; ВКС - видео-конференц-связь, АЗ - аудиозапись, ВЗ - видеозапись.">
              <w:r>
                <w:rPr>
                  <w:sz w:val="20"/>
                  <w:color w:val="0000ff"/>
                </w:rPr>
                <w:t xml:space="preserve">&lt;2&gt;</w:t>
              </w:r>
            </w:hyperlink>
          </w:p>
        </w:tc>
        <w:tc>
          <w:tcPr>
            <w:tcW w:w="850" w:type="dxa"/>
            <w:vMerge w:val="restart"/>
          </w:tcPr>
          <w:p>
            <w:pPr>
              <w:pStyle w:val="0"/>
              <w:jc w:val="center"/>
            </w:pPr>
            <w:r>
              <w:rPr>
                <w:sz w:val="20"/>
              </w:rPr>
              <w:t xml:space="preserve">Результат рассмотрения представления </w:t>
            </w:r>
            <w:hyperlink w:history="0" w:anchor="P4348" w:tooltip="&lt;1&gt; Удовлетворено - 1;">
              <w:r>
                <w:rPr>
                  <w:sz w:val="20"/>
                  <w:color w:val="0000ff"/>
                </w:rPr>
                <w:t xml:space="preserve">&lt;1&gt;</w:t>
              </w:r>
            </w:hyperlink>
          </w:p>
        </w:tc>
        <w:tc>
          <w:tcPr>
            <w:tcW w:w="964" w:type="dxa"/>
            <w:vMerge w:val="restart"/>
          </w:tcPr>
          <w:p>
            <w:pPr>
              <w:pStyle w:val="0"/>
              <w:jc w:val="center"/>
            </w:pPr>
            <w:r>
              <w:rPr>
                <w:sz w:val="20"/>
              </w:rPr>
              <w:t xml:space="preserve">Возмещен вред, причиненный преступлением </w:t>
            </w:r>
            <w:hyperlink w:history="0" w:anchor="P4359" w:tooltip="&lt;3&gt; Ущерб возмещен полностью - 1;">
              <w:r>
                <w:rPr>
                  <w:sz w:val="20"/>
                  <w:color w:val="0000ff"/>
                </w:rPr>
                <w:t xml:space="preserve">&lt;3&gt;</w:t>
              </w:r>
            </w:hyperlink>
          </w:p>
        </w:tc>
        <w:tc>
          <w:tcPr>
            <w:tcW w:w="794" w:type="dxa"/>
            <w:vMerge w:val="restart"/>
          </w:tcPr>
          <w:p>
            <w:pPr>
              <w:pStyle w:val="0"/>
              <w:jc w:val="center"/>
            </w:pPr>
            <w:r>
              <w:rPr>
                <w:sz w:val="20"/>
              </w:rPr>
              <w:t xml:space="preserve">Дата обращения к исполнению</w:t>
            </w:r>
          </w:p>
        </w:tc>
        <w:tc>
          <w:tcPr>
            <w:gridSpan w:val="2"/>
            <w:tcW w:w="1872" w:type="dxa"/>
            <w:vMerge w:val="restart"/>
          </w:tcPr>
          <w:p>
            <w:pPr>
              <w:pStyle w:val="0"/>
              <w:jc w:val="center"/>
            </w:pPr>
            <w:r>
              <w:rPr>
                <w:sz w:val="20"/>
              </w:rPr>
              <w:t xml:space="preserve">Сумма взысканного штрафа</w:t>
            </w:r>
          </w:p>
        </w:tc>
        <w:tc>
          <w:tcPr>
            <w:tcW w:w="850" w:type="dxa"/>
            <w:vMerge w:val="restart"/>
          </w:tcPr>
          <w:p>
            <w:pPr>
              <w:pStyle w:val="0"/>
              <w:jc w:val="center"/>
            </w:pPr>
            <w:r>
              <w:rPr>
                <w:sz w:val="20"/>
              </w:rPr>
              <w:t xml:space="preserve">Списано в архив (дата, N по описи)</w:t>
            </w:r>
          </w:p>
        </w:tc>
      </w:tr>
      <w:tr>
        <w:tc>
          <w:tcPr>
            <w:vMerge w:val="continue"/>
          </w:tcPr>
          <w:p/>
        </w:tc>
        <w:tc>
          <w:tcPr>
            <w:tcW w:w="907" w:type="dxa"/>
            <w:vMerge w:val="restart"/>
          </w:tcPr>
          <w:p>
            <w:pPr>
              <w:pStyle w:val="0"/>
              <w:jc w:val="center"/>
            </w:pPr>
            <w:r>
              <w:rPr>
                <w:sz w:val="20"/>
              </w:rPr>
              <w:t xml:space="preserve">Ф.И.О.</w:t>
            </w:r>
          </w:p>
        </w:tc>
        <w:tc>
          <w:tcPr>
            <w:tcW w:w="737" w:type="dxa"/>
            <w:vMerge w:val="restart"/>
          </w:tcPr>
          <w:p>
            <w:pPr>
              <w:pStyle w:val="0"/>
              <w:jc w:val="center"/>
            </w:pPr>
            <w:r>
              <w:rPr>
                <w:sz w:val="20"/>
              </w:rPr>
              <w:t xml:space="preserve">возраст (взрослый, н/летний)</w:t>
            </w:r>
          </w:p>
        </w:tc>
        <w:tc>
          <w:tcPr>
            <w:tcW w:w="567" w:type="dxa"/>
            <w:vMerge w:val="restart"/>
          </w:tcPr>
          <w:p>
            <w:pPr>
              <w:pStyle w:val="0"/>
              <w:jc w:val="center"/>
            </w:pPr>
            <w:r>
              <w:rPr>
                <w:sz w:val="20"/>
              </w:rPr>
              <w:t xml:space="preserve">ст. </w:t>
            </w:r>
            <w:hyperlink w:history="0" r:id="rId1253" w:tooltip="&quot;Уголовный кодекс Российской Федерации&quot; от 13.06.1996 N 63-ФЗ (ред. от 04.08.2023) ------------ Недействующая редакция {КонсультантПлюс}">
              <w:r>
                <w:rPr>
                  <w:sz w:val="20"/>
                  <w:color w:val="0000ff"/>
                </w:rPr>
                <w:t xml:space="preserve">УК</w:t>
              </w:r>
            </w:hyperlink>
            <w:r>
              <w:rPr>
                <w:sz w:val="20"/>
              </w:rPr>
              <w:t xml:space="preserve"> РФ</w:t>
            </w:r>
          </w:p>
        </w:tc>
        <w:tc>
          <w:tcPr>
            <w:tcW w:w="794" w:type="dxa"/>
            <w:vMerge w:val="restart"/>
          </w:tcPr>
          <w:p>
            <w:pPr>
              <w:pStyle w:val="0"/>
              <w:jc w:val="center"/>
            </w:pPr>
            <w:r>
              <w:rPr>
                <w:sz w:val="20"/>
              </w:rPr>
              <w:t xml:space="preserve">орган, внесший представление</w:t>
            </w:r>
          </w:p>
        </w:tc>
        <w:tc>
          <w:tcPr>
            <w:tcW w:w="737" w:type="dxa"/>
            <w:vMerge w:val="restart"/>
          </w:tcPr>
          <w:p>
            <w:pPr>
              <w:pStyle w:val="0"/>
              <w:jc w:val="center"/>
            </w:pPr>
            <w:r>
              <w:rPr>
                <w:sz w:val="20"/>
              </w:rPr>
              <w:t xml:space="preserve">поступления в суд</w:t>
            </w:r>
          </w:p>
        </w:tc>
        <w:tc>
          <w:tcPr>
            <w:tcW w:w="680" w:type="dxa"/>
            <w:vMerge w:val="restart"/>
          </w:tcPr>
          <w:p>
            <w:pPr>
              <w:pStyle w:val="0"/>
              <w:jc w:val="center"/>
            </w:pPr>
            <w:r>
              <w:rPr>
                <w:sz w:val="20"/>
              </w:rPr>
              <w:t xml:space="preserve">рассмотрения судом</w:t>
            </w:r>
          </w:p>
        </w:tc>
        <w:tc>
          <w:tcPr>
            <w:vMerge w:val="continue"/>
          </w:tcPr>
          <w:p/>
        </w:tc>
        <w:tc>
          <w:tcPr>
            <w:vMerge w:val="continue"/>
          </w:tcPr>
          <w:p/>
        </w:tc>
        <w:tc>
          <w:tcPr>
            <w:vMerge w:val="continue"/>
          </w:tcPr>
          <w:p/>
        </w:tc>
        <w:tc>
          <w:tcPr>
            <w:vMerge w:val="continue"/>
          </w:tcPr>
          <w:p/>
        </w:tc>
        <w:tc>
          <w:tcPr>
            <w:vMerge w:val="continue"/>
          </w:tcPr>
          <w:p/>
        </w:tc>
        <w:tc>
          <w:tcPr>
            <w:gridSpan w:val="2"/>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929" w:type="dxa"/>
          </w:tcPr>
          <w:p>
            <w:pPr>
              <w:pStyle w:val="0"/>
              <w:jc w:val="center"/>
            </w:pPr>
            <w:r>
              <w:rPr>
                <w:sz w:val="20"/>
              </w:rPr>
              <w:t xml:space="preserve">уплачено добровольно</w:t>
            </w:r>
          </w:p>
        </w:tc>
        <w:tc>
          <w:tcPr>
            <w:tcW w:w="943" w:type="dxa"/>
          </w:tcPr>
          <w:p>
            <w:pPr>
              <w:pStyle w:val="0"/>
              <w:jc w:val="center"/>
            </w:pPr>
            <w:r>
              <w:rPr>
                <w:sz w:val="20"/>
              </w:rPr>
              <w:t xml:space="preserve">взыскано принудительно</w:t>
            </w:r>
          </w:p>
        </w:tc>
        <w:tc>
          <w:tcPr>
            <w:vMerge w:val="continue"/>
          </w:tcPr>
          <w:p/>
        </w:tc>
      </w:tr>
      <w:tr>
        <w:tc>
          <w:tcPr>
            <w:tcW w:w="680" w:type="dxa"/>
          </w:tcPr>
          <w:p>
            <w:pPr>
              <w:pStyle w:val="0"/>
              <w:jc w:val="center"/>
            </w:pPr>
            <w:r>
              <w:rPr>
                <w:sz w:val="20"/>
              </w:rPr>
              <w:t xml:space="preserve">1</w:t>
            </w:r>
          </w:p>
        </w:tc>
        <w:tc>
          <w:tcPr>
            <w:tcW w:w="907" w:type="dxa"/>
          </w:tcPr>
          <w:p>
            <w:pPr>
              <w:pStyle w:val="0"/>
              <w:jc w:val="center"/>
            </w:pPr>
            <w:r>
              <w:rPr>
                <w:sz w:val="20"/>
              </w:rPr>
              <w:t xml:space="preserve">2</w:t>
            </w:r>
          </w:p>
        </w:tc>
        <w:tc>
          <w:tcPr>
            <w:tcW w:w="737" w:type="dxa"/>
          </w:tcPr>
          <w:p>
            <w:pPr>
              <w:pStyle w:val="0"/>
              <w:jc w:val="center"/>
            </w:pPr>
            <w:r>
              <w:rPr>
                <w:sz w:val="20"/>
              </w:rPr>
              <w:t xml:space="preserve">3</w:t>
            </w:r>
          </w:p>
        </w:tc>
        <w:tc>
          <w:tcPr>
            <w:tcW w:w="567" w:type="dxa"/>
          </w:tcPr>
          <w:p>
            <w:pPr>
              <w:pStyle w:val="0"/>
              <w:jc w:val="center"/>
            </w:pPr>
            <w:r>
              <w:rPr>
                <w:sz w:val="20"/>
              </w:rPr>
              <w:t xml:space="preserve">4</w:t>
            </w:r>
          </w:p>
        </w:tc>
        <w:tc>
          <w:tcPr>
            <w:tcW w:w="794" w:type="dxa"/>
          </w:tcPr>
          <w:p>
            <w:pPr>
              <w:pStyle w:val="0"/>
              <w:jc w:val="center"/>
            </w:pPr>
            <w:r>
              <w:rPr>
                <w:sz w:val="20"/>
              </w:rPr>
              <w:t xml:space="preserve">5</w:t>
            </w:r>
          </w:p>
        </w:tc>
        <w:tc>
          <w:tcPr>
            <w:tcW w:w="737" w:type="dxa"/>
          </w:tcPr>
          <w:p>
            <w:pPr>
              <w:pStyle w:val="0"/>
              <w:jc w:val="center"/>
            </w:pPr>
            <w:r>
              <w:rPr>
                <w:sz w:val="20"/>
              </w:rPr>
              <w:t xml:space="preserve">6</w:t>
            </w:r>
          </w:p>
        </w:tc>
        <w:tc>
          <w:tcPr>
            <w:tcW w:w="680" w:type="dxa"/>
          </w:tcPr>
          <w:p>
            <w:pPr>
              <w:pStyle w:val="0"/>
              <w:jc w:val="center"/>
            </w:pPr>
            <w:r>
              <w:rPr>
                <w:sz w:val="20"/>
              </w:rPr>
              <w:t xml:space="preserve">7</w:t>
            </w:r>
          </w:p>
        </w:tc>
        <w:tc>
          <w:tcPr>
            <w:tcW w:w="794" w:type="dxa"/>
          </w:tcPr>
          <w:p>
            <w:pPr>
              <w:pStyle w:val="0"/>
              <w:jc w:val="center"/>
            </w:pPr>
            <w:r>
              <w:rPr>
                <w:sz w:val="20"/>
              </w:rPr>
              <w:t xml:space="preserve">8</w:t>
            </w:r>
          </w:p>
        </w:tc>
        <w:tc>
          <w:tcPr>
            <w:tcW w:w="907" w:type="dxa"/>
          </w:tcPr>
          <w:p>
            <w:pPr>
              <w:pStyle w:val="0"/>
            </w:pPr>
            <w:r>
              <w:rPr>
                <w:sz w:val="20"/>
              </w:rPr>
            </w:r>
          </w:p>
        </w:tc>
        <w:tc>
          <w:tcPr>
            <w:tcW w:w="850" w:type="dxa"/>
          </w:tcPr>
          <w:p>
            <w:pPr>
              <w:pStyle w:val="0"/>
              <w:jc w:val="center"/>
            </w:pPr>
            <w:r>
              <w:rPr>
                <w:sz w:val="20"/>
              </w:rPr>
              <w:t xml:space="preserve">9</w:t>
            </w:r>
          </w:p>
        </w:tc>
        <w:tc>
          <w:tcPr>
            <w:tcW w:w="964" w:type="dxa"/>
          </w:tcPr>
          <w:p>
            <w:pPr>
              <w:pStyle w:val="0"/>
            </w:pPr>
            <w:r>
              <w:rPr>
                <w:sz w:val="20"/>
              </w:rPr>
            </w:r>
          </w:p>
        </w:tc>
        <w:tc>
          <w:tcPr>
            <w:tcW w:w="794" w:type="dxa"/>
          </w:tcPr>
          <w:p>
            <w:pPr>
              <w:pStyle w:val="0"/>
              <w:jc w:val="center"/>
            </w:pPr>
            <w:r>
              <w:rPr>
                <w:sz w:val="20"/>
              </w:rPr>
              <w:t xml:space="preserve">10</w:t>
            </w:r>
          </w:p>
        </w:tc>
        <w:tc>
          <w:tcPr>
            <w:tcW w:w="929" w:type="dxa"/>
          </w:tcPr>
          <w:p>
            <w:pPr>
              <w:pStyle w:val="0"/>
              <w:jc w:val="center"/>
            </w:pPr>
            <w:r>
              <w:rPr>
                <w:sz w:val="20"/>
              </w:rPr>
              <w:t xml:space="preserve">11</w:t>
            </w:r>
          </w:p>
        </w:tc>
        <w:tc>
          <w:tcPr>
            <w:tcW w:w="943" w:type="dxa"/>
          </w:tcPr>
          <w:p>
            <w:pPr>
              <w:pStyle w:val="0"/>
              <w:jc w:val="center"/>
            </w:pPr>
            <w:r>
              <w:rPr>
                <w:sz w:val="20"/>
              </w:rPr>
              <w:t xml:space="preserve">12</w:t>
            </w:r>
          </w:p>
        </w:tc>
        <w:tc>
          <w:tcPr>
            <w:tcW w:w="850" w:type="dxa"/>
          </w:tcPr>
          <w:p>
            <w:pPr>
              <w:pStyle w:val="0"/>
              <w:jc w:val="center"/>
            </w:pPr>
            <w:r>
              <w:rPr>
                <w:sz w:val="20"/>
              </w:rPr>
              <w:t xml:space="preserve">13</w:t>
            </w:r>
          </w:p>
        </w:tc>
      </w:tr>
      <w:tr>
        <w:tc>
          <w:tcPr>
            <w:tcW w:w="680" w:type="dxa"/>
          </w:tcPr>
          <w:p>
            <w:pPr>
              <w:pStyle w:val="0"/>
            </w:pPr>
            <w:r>
              <w:rPr>
                <w:sz w:val="20"/>
              </w:rPr>
            </w:r>
          </w:p>
        </w:tc>
        <w:tc>
          <w:tcPr>
            <w:tcW w:w="907" w:type="dxa"/>
          </w:tcPr>
          <w:p>
            <w:pPr>
              <w:pStyle w:val="0"/>
            </w:pPr>
            <w:r>
              <w:rPr>
                <w:sz w:val="20"/>
              </w:rPr>
            </w:r>
          </w:p>
        </w:tc>
        <w:tc>
          <w:tcPr>
            <w:tcW w:w="737" w:type="dxa"/>
          </w:tcPr>
          <w:p>
            <w:pPr>
              <w:pStyle w:val="0"/>
            </w:pPr>
            <w:r>
              <w:rPr>
                <w:sz w:val="20"/>
              </w:rPr>
            </w:r>
          </w:p>
        </w:tc>
        <w:tc>
          <w:tcPr>
            <w:tcW w:w="567" w:type="dxa"/>
          </w:tcPr>
          <w:p>
            <w:pPr>
              <w:pStyle w:val="0"/>
            </w:pPr>
            <w:r>
              <w:rPr>
                <w:sz w:val="20"/>
              </w:rPr>
            </w:r>
          </w:p>
        </w:tc>
        <w:tc>
          <w:tcPr>
            <w:tcW w:w="794" w:type="dxa"/>
          </w:tcPr>
          <w:p>
            <w:pPr>
              <w:pStyle w:val="0"/>
            </w:pPr>
            <w:r>
              <w:rPr>
                <w:sz w:val="20"/>
              </w:rPr>
            </w:r>
          </w:p>
        </w:tc>
        <w:tc>
          <w:tcPr>
            <w:tcW w:w="737" w:type="dxa"/>
          </w:tcPr>
          <w:p>
            <w:pPr>
              <w:pStyle w:val="0"/>
            </w:pPr>
            <w:r>
              <w:rPr>
                <w:sz w:val="20"/>
              </w:rPr>
            </w:r>
          </w:p>
        </w:tc>
        <w:tc>
          <w:tcPr>
            <w:tcW w:w="680" w:type="dxa"/>
          </w:tcPr>
          <w:p>
            <w:pPr>
              <w:pStyle w:val="0"/>
            </w:pPr>
            <w:r>
              <w:rPr>
                <w:sz w:val="20"/>
              </w:rPr>
            </w:r>
          </w:p>
        </w:tc>
        <w:tc>
          <w:tcPr>
            <w:tcW w:w="794"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64" w:type="dxa"/>
          </w:tcPr>
          <w:p>
            <w:pPr>
              <w:pStyle w:val="0"/>
            </w:pPr>
            <w:r>
              <w:rPr>
                <w:sz w:val="20"/>
              </w:rPr>
            </w:r>
          </w:p>
        </w:tc>
        <w:tc>
          <w:tcPr>
            <w:tcW w:w="794" w:type="dxa"/>
          </w:tcPr>
          <w:p>
            <w:pPr>
              <w:pStyle w:val="0"/>
            </w:pPr>
            <w:r>
              <w:rPr>
                <w:sz w:val="20"/>
              </w:rPr>
            </w:r>
          </w:p>
        </w:tc>
        <w:tc>
          <w:tcPr>
            <w:tcW w:w="929" w:type="dxa"/>
          </w:tcPr>
          <w:p>
            <w:pPr>
              <w:pStyle w:val="0"/>
            </w:pPr>
            <w:r>
              <w:rPr>
                <w:sz w:val="20"/>
              </w:rPr>
            </w:r>
          </w:p>
        </w:tc>
        <w:tc>
          <w:tcPr>
            <w:tcW w:w="943" w:type="dxa"/>
          </w:tcPr>
          <w:p>
            <w:pPr>
              <w:pStyle w:val="0"/>
            </w:pPr>
            <w:r>
              <w:rPr>
                <w:sz w:val="20"/>
              </w:rPr>
            </w:r>
          </w:p>
        </w:tc>
        <w:tc>
          <w:tcPr>
            <w:tcW w:w="850" w:type="dxa"/>
          </w:tcPr>
          <w:p>
            <w:pPr>
              <w:pStyle w:val="0"/>
            </w:pPr>
            <w:r>
              <w:rPr>
                <w:sz w:val="20"/>
              </w:rPr>
            </w:r>
          </w:p>
        </w:tc>
      </w:tr>
      <w:tr>
        <w:tc>
          <w:tcPr>
            <w:tcW w:w="680" w:type="dxa"/>
          </w:tcPr>
          <w:p>
            <w:pPr>
              <w:pStyle w:val="0"/>
            </w:pPr>
            <w:r>
              <w:rPr>
                <w:sz w:val="20"/>
              </w:rPr>
            </w:r>
          </w:p>
        </w:tc>
        <w:tc>
          <w:tcPr>
            <w:tcW w:w="907" w:type="dxa"/>
          </w:tcPr>
          <w:p>
            <w:pPr>
              <w:pStyle w:val="0"/>
            </w:pPr>
            <w:r>
              <w:rPr>
                <w:sz w:val="20"/>
              </w:rPr>
            </w:r>
          </w:p>
        </w:tc>
        <w:tc>
          <w:tcPr>
            <w:tcW w:w="737" w:type="dxa"/>
          </w:tcPr>
          <w:p>
            <w:pPr>
              <w:pStyle w:val="0"/>
            </w:pPr>
            <w:r>
              <w:rPr>
                <w:sz w:val="20"/>
              </w:rPr>
            </w:r>
          </w:p>
        </w:tc>
        <w:tc>
          <w:tcPr>
            <w:tcW w:w="567" w:type="dxa"/>
          </w:tcPr>
          <w:p>
            <w:pPr>
              <w:pStyle w:val="0"/>
            </w:pPr>
            <w:r>
              <w:rPr>
                <w:sz w:val="20"/>
              </w:rPr>
            </w:r>
          </w:p>
        </w:tc>
        <w:tc>
          <w:tcPr>
            <w:tcW w:w="794" w:type="dxa"/>
          </w:tcPr>
          <w:p>
            <w:pPr>
              <w:pStyle w:val="0"/>
            </w:pPr>
            <w:r>
              <w:rPr>
                <w:sz w:val="20"/>
              </w:rPr>
            </w:r>
          </w:p>
        </w:tc>
        <w:tc>
          <w:tcPr>
            <w:tcW w:w="737" w:type="dxa"/>
          </w:tcPr>
          <w:p>
            <w:pPr>
              <w:pStyle w:val="0"/>
            </w:pPr>
            <w:r>
              <w:rPr>
                <w:sz w:val="20"/>
              </w:rPr>
            </w:r>
          </w:p>
        </w:tc>
        <w:tc>
          <w:tcPr>
            <w:tcW w:w="680" w:type="dxa"/>
          </w:tcPr>
          <w:p>
            <w:pPr>
              <w:pStyle w:val="0"/>
            </w:pPr>
            <w:r>
              <w:rPr>
                <w:sz w:val="20"/>
              </w:rPr>
            </w:r>
          </w:p>
        </w:tc>
        <w:tc>
          <w:tcPr>
            <w:tcW w:w="794"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64" w:type="dxa"/>
          </w:tcPr>
          <w:p>
            <w:pPr>
              <w:pStyle w:val="0"/>
            </w:pPr>
            <w:r>
              <w:rPr>
                <w:sz w:val="20"/>
              </w:rPr>
            </w:r>
          </w:p>
        </w:tc>
        <w:tc>
          <w:tcPr>
            <w:tcW w:w="794" w:type="dxa"/>
          </w:tcPr>
          <w:p>
            <w:pPr>
              <w:pStyle w:val="0"/>
            </w:pPr>
            <w:r>
              <w:rPr>
                <w:sz w:val="20"/>
              </w:rPr>
            </w:r>
          </w:p>
        </w:tc>
        <w:tc>
          <w:tcPr>
            <w:tcW w:w="929" w:type="dxa"/>
          </w:tcPr>
          <w:p>
            <w:pPr>
              <w:pStyle w:val="0"/>
            </w:pPr>
            <w:r>
              <w:rPr>
                <w:sz w:val="20"/>
              </w:rPr>
            </w:r>
          </w:p>
        </w:tc>
        <w:tc>
          <w:tcPr>
            <w:tcW w:w="943" w:type="dxa"/>
          </w:tcPr>
          <w:p>
            <w:pPr>
              <w:pStyle w:val="0"/>
            </w:pPr>
            <w:r>
              <w:rPr>
                <w:sz w:val="20"/>
              </w:rPr>
            </w:r>
          </w:p>
        </w:tc>
        <w:tc>
          <w:tcPr>
            <w:tcW w:w="850" w:type="dxa"/>
          </w:tcPr>
          <w:p>
            <w:pPr>
              <w:pStyle w:val="0"/>
            </w:pPr>
            <w:r>
              <w:rPr>
                <w:sz w:val="20"/>
              </w:rPr>
            </w:r>
          </w:p>
        </w:tc>
      </w:tr>
      <w:tr>
        <w:tc>
          <w:tcPr>
            <w:tcW w:w="680" w:type="dxa"/>
          </w:tcPr>
          <w:p>
            <w:pPr>
              <w:pStyle w:val="0"/>
            </w:pPr>
            <w:r>
              <w:rPr>
                <w:sz w:val="20"/>
              </w:rPr>
            </w:r>
          </w:p>
        </w:tc>
        <w:tc>
          <w:tcPr>
            <w:tcW w:w="907" w:type="dxa"/>
          </w:tcPr>
          <w:p>
            <w:pPr>
              <w:pStyle w:val="0"/>
            </w:pPr>
            <w:r>
              <w:rPr>
                <w:sz w:val="20"/>
              </w:rPr>
            </w:r>
          </w:p>
        </w:tc>
        <w:tc>
          <w:tcPr>
            <w:tcW w:w="737" w:type="dxa"/>
          </w:tcPr>
          <w:p>
            <w:pPr>
              <w:pStyle w:val="0"/>
            </w:pPr>
            <w:r>
              <w:rPr>
                <w:sz w:val="20"/>
              </w:rPr>
            </w:r>
          </w:p>
        </w:tc>
        <w:tc>
          <w:tcPr>
            <w:tcW w:w="567" w:type="dxa"/>
          </w:tcPr>
          <w:p>
            <w:pPr>
              <w:pStyle w:val="0"/>
            </w:pPr>
            <w:r>
              <w:rPr>
                <w:sz w:val="20"/>
              </w:rPr>
            </w:r>
          </w:p>
        </w:tc>
        <w:tc>
          <w:tcPr>
            <w:tcW w:w="794" w:type="dxa"/>
          </w:tcPr>
          <w:p>
            <w:pPr>
              <w:pStyle w:val="0"/>
            </w:pPr>
            <w:r>
              <w:rPr>
                <w:sz w:val="20"/>
              </w:rPr>
            </w:r>
          </w:p>
        </w:tc>
        <w:tc>
          <w:tcPr>
            <w:tcW w:w="737" w:type="dxa"/>
          </w:tcPr>
          <w:p>
            <w:pPr>
              <w:pStyle w:val="0"/>
            </w:pPr>
            <w:r>
              <w:rPr>
                <w:sz w:val="20"/>
              </w:rPr>
            </w:r>
          </w:p>
        </w:tc>
        <w:tc>
          <w:tcPr>
            <w:tcW w:w="680" w:type="dxa"/>
          </w:tcPr>
          <w:p>
            <w:pPr>
              <w:pStyle w:val="0"/>
            </w:pPr>
            <w:r>
              <w:rPr>
                <w:sz w:val="20"/>
              </w:rPr>
            </w:r>
          </w:p>
        </w:tc>
        <w:tc>
          <w:tcPr>
            <w:tcW w:w="794"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64" w:type="dxa"/>
          </w:tcPr>
          <w:p>
            <w:pPr>
              <w:pStyle w:val="0"/>
            </w:pPr>
            <w:r>
              <w:rPr>
                <w:sz w:val="20"/>
              </w:rPr>
            </w:r>
          </w:p>
        </w:tc>
        <w:tc>
          <w:tcPr>
            <w:tcW w:w="794" w:type="dxa"/>
          </w:tcPr>
          <w:p>
            <w:pPr>
              <w:pStyle w:val="0"/>
            </w:pPr>
            <w:r>
              <w:rPr>
                <w:sz w:val="20"/>
              </w:rPr>
            </w:r>
          </w:p>
        </w:tc>
        <w:tc>
          <w:tcPr>
            <w:tcW w:w="929" w:type="dxa"/>
          </w:tcPr>
          <w:p>
            <w:pPr>
              <w:pStyle w:val="0"/>
            </w:pPr>
            <w:r>
              <w:rPr>
                <w:sz w:val="20"/>
              </w:rPr>
            </w:r>
          </w:p>
        </w:tc>
        <w:tc>
          <w:tcPr>
            <w:tcW w:w="943" w:type="dxa"/>
          </w:tcPr>
          <w:p>
            <w:pPr>
              <w:pStyle w:val="0"/>
            </w:pPr>
            <w:r>
              <w:rPr>
                <w:sz w:val="20"/>
              </w:rPr>
            </w:r>
          </w:p>
        </w:tc>
        <w:tc>
          <w:tcPr>
            <w:tcW w:w="850" w:type="dxa"/>
          </w:tcPr>
          <w:p>
            <w:pPr>
              <w:pStyle w:val="0"/>
            </w:pPr>
            <w:r>
              <w:rPr>
                <w:sz w:val="20"/>
              </w:rPr>
            </w:r>
          </w:p>
        </w:tc>
      </w:tr>
    </w:tbl>
    <w:p>
      <w:pPr>
        <w:sectPr>
          <w:headerReference w:type="default" r:id="rId1071"/>
          <w:headerReference w:type="first" r:id="rId1071"/>
          <w:footerReference w:type="default" r:id="rId1072"/>
          <w:footerReference w:type="first" r:id="rId1072"/>
          <w:pgSz w:w="16838" w:h="11906" w:orient="landscape"/>
          <w:pgMar w:top="1133" w:right="1440" w:bottom="566" w:left="1440" w:header="0" w:footer="0" w:gutter="0"/>
          <w:titlePg/>
        </w:sectPr>
      </w:pPr>
    </w:p>
    <w:p>
      <w:pPr>
        <w:pStyle w:val="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&lt;*&gt; Освобождение от наказания:</w:t>
      </w:r>
    </w:p>
    <w:p>
      <w:pPr>
        <w:pStyle w:val="0"/>
        <w:spacing w:before="200" w:line-rule="auto"/>
        <w:ind w:firstLine="540"/>
        <w:jc w:val="both"/>
      </w:pPr>
      <w:r>
        <w:rPr>
          <w:sz w:val="20"/>
        </w:rPr>
        <w:t xml:space="preserve">по болезни - 1;</w:t>
      </w:r>
    </w:p>
    <w:p>
      <w:pPr>
        <w:pStyle w:val="0"/>
        <w:spacing w:before="200" w:line-rule="auto"/>
        <w:ind w:firstLine="540"/>
        <w:jc w:val="both"/>
      </w:pPr>
      <w:r>
        <w:rPr>
          <w:sz w:val="20"/>
        </w:rPr>
        <w:t xml:space="preserve">в связи с изменением обстановки - 2.</w:t>
      </w:r>
    </w:p>
    <w:bookmarkStart w:id="4348" w:name="P4348"/>
    <w:bookmarkEnd w:id="4348"/>
    <w:p>
      <w:pPr>
        <w:pStyle w:val="0"/>
        <w:spacing w:before="200" w:line-rule="auto"/>
        <w:ind w:firstLine="540"/>
        <w:jc w:val="both"/>
      </w:pPr>
      <w:r>
        <w:rPr>
          <w:sz w:val="20"/>
        </w:rPr>
        <w:t xml:space="preserve">&lt;1&gt; Удовлетворено - 1;</w:t>
      </w:r>
    </w:p>
    <w:p>
      <w:pPr>
        <w:pStyle w:val="0"/>
        <w:spacing w:before="200" w:line-rule="auto"/>
        <w:ind w:firstLine="540"/>
        <w:jc w:val="both"/>
      </w:pPr>
      <w:r>
        <w:rPr>
          <w:sz w:val="20"/>
        </w:rPr>
        <w:t xml:space="preserve">отклонено - 2;</w:t>
      </w:r>
    </w:p>
    <w:p>
      <w:pPr>
        <w:pStyle w:val="0"/>
        <w:spacing w:before="200" w:line-rule="auto"/>
        <w:ind w:firstLine="540"/>
        <w:jc w:val="both"/>
      </w:pPr>
      <w:r>
        <w:rPr>
          <w:sz w:val="20"/>
        </w:rPr>
        <w:t xml:space="preserve">прекращено - 3.</w:t>
      </w:r>
    </w:p>
    <w:p>
      <w:pPr>
        <w:pStyle w:val="0"/>
        <w:spacing w:before="200" w:line-rule="auto"/>
        <w:ind w:firstLine="540"/>
        <w:jc w:val="both"/>
      </w:pPr>
      <w:r>
        <w:rPr>
          <w:sz w:val="20"/>
        </w:rPr>
        <w:t xml:space="preserve">&lt;*&gt; Освобождение от наказания, отмена или продление испытательного срока:</w:t>
      </w:r>
    </w:p>
    <w:p>
      <w:pPr>
        <w:pStyle w:val="0"/>
        <w:spacing w:before="200" w:line-rule="auto"/>
        <w:ind w:firstLine="540"/>
        <w:jc w:val="both"/>
      </w:pPr>
      <w:hyperlink w:history="0" r:id="rId1254" w:tooltip="&quot;Уголовный кодекс Российской Федерации&quot; от 13.06.1996 N 63-ФЗ (ред. от 04.08.2023) ------------ Недействующая редакция {КонсультантПлюс}">
        <w:r>
          <w:rPr>
            <w:sz w:val="20"/>
            <w:color w:val="0000ff"/>
          </w:rPr>
          <w:t xml:space="preserve">ст. 80.1</w:t>
        </w:r>
      </w:hyperlink>
      <w:r>
        <w:rPr>
          <w:sz w:val="20"/>
        </w:rPr>
        <w:t xml:space="preserve"> УК РФ в связи с изменением обстановки - 1;</w:t>
      </w:r>
    </w:p>
    <w:p>
      <w:pPr>
        <w:pStyle w:val="0"/>
        <w:spacing w:before="200" w:line-rule="auto"/>
        <w:ind w:firstLine="540"/>
        <w:jc w:val="both"/>
      </w:pPr>
      <w:hyperlink w:history="0" r:id="rId1255" w:tooltip="&quot;Уголовный кодекс Российской Федерации&quot; от 13.06.1996 N 63-ФЗ (ред. от 04.08.2023) ------------ Недействующая редакция {КонсультантПлюс}">
        <w:r>
          <w:rPr>
            <w:sz w:val="20"/>
            <w:color w:val="0000ff"/>
          </w:rPr>
          <w:t xml:space="preserve">ст. 81</w:t>
        </w:r>
      </w:hyperlink>
      <w:r>
        <w:rPr>
          <w:sz w:val="20"/>
        </w:rPr>
        <w:t xml:space="preserve"> УК РФ болезнь осужденного, препятствующая отбыванию наказания - 2;</w:t>
      </w:r>
    </w:p>
    <w:p>
      <w:pPr>
        <w:pStyle w:val="0"/>
        <w:spacing w:before="200" w:line-rule="auto"/>
        <w:ind w:firstLine="540"/>
        <w:jc w:val="both"/>
      </w:pPr>
      <w:hyperlink w:history="0" r:id="rId1256" w:tooltip="&quot;Уголовный кодекс Российской Федерации&quot; от 13.06.1996 N 63-ФЗ (ред. от 04.08.2023) ------------ Недействующая редакция {КонсультантПлюс}">
        <w:r>
          <w:rPr>
            <w:sz w:val="20"/>
            <w:color w:val="0000ff"/>
          </w:rPr>
          <w:t xml:space="preserve">ч. 3 ст. 82</w:t>
        </w:r>
      </w:hyperlink>
      <w:r>
        <w:rPr>
          <w:sz w:val="20"/>
        </w:rPr>
        <w:t xml:space="preserve"> УК РФ освобождение от наказания либо замена части наказания более мягким видом наказания со снятием судимости - 3;</w:t>
      </w:r>
    </w:p>
    <w:p>
      <w:pPr>
        <w:pStyle w:val="0"/>
        <w:spacing w:before="200" w:line-rule="auto"/>
        <w:ind w:firstLine="540"/>
        <w:jc w:val="both"/>
      </w:pPr>
      <w:hyperlink w:history="0" r:id="rId1257" w:tooltip="&quot;Уголовный кодекс Российской Федерации&quot; от 13.06.1996 N 63-ФЗ (ред. от 04.08.2023) ------------ Недействующая редакция {КонсультантПлюс}">
        <w:r>
          <w:rPr>
            <w:sz w:val="20"/>
            <w:color w:val="0000ff"/>
          </w:rPr>
          <w:t xml:space="preserve">ч. 1 с. 74</w:t>
        </w:r>
      </w:hyperlink>
      <w:r>
        <w:rPr>
          <w:sz w:val="20"/>
        </w:rPr>
        <w:t xml:space="preserve"> УК РФ об отмене испытательного срока со снятием судимости или сокращении срока отсрочки отбывания наказания - 4;</w:t>
      </w:r>
    </w:p>
    <w:p>
      <w:pPr>
        <w:pStyle w:val="0"/>
        <w:spacing w:before="200" w:line-rule="auto"/>
        <w:ind w:firstLine="540"/>
        <w:jc w:val="both"/>
      </w:pPr>
      <w:hyperlink w:history="0" r:id="rId1258" w:tooltip="&quot;Уголовный кодекс Российской Федерации&quot; от 13.06.1996 N 63-ФЗ (ред. от 04.08.2023) ------------ Недействующая редакция {КонсультантПлюс}">
        <w:r>
          <w:rPr>
            <w:sz w:val="20"/>
            <w:color w:val="0000ff"/>
          </w:rPr>
          <w:t xml:space="preserve">ч. 2 ст. 74</w:t>
        </w:r>
      </w:hyperlink>
      <w:r>
        <w:rPr>
          <w:sz w:val="20"/>
        </w:rPr>
        <w:t xml:space="preserve"> УК РФ продление испытательного срока - 5;</w:t>
      </w:r>
    </w:p>
    <w:p>
      <w:pPr>
        <w:pStyle w:val="0"/>
        <w:spacing w:before="200" w:line-rule="auto"/>
        <w:ind w:firstLine="540"/>
        <w:jc w:val="both"/>
      </w:pPr>
      <w:hyperlink w:history="0" r:id="rId1259" w:tooltip="&quot;Уголовный кодекс Российской Федерации&quot; от 13.06.1996 N 63-ФЗ (ред. от 04.08.2023) ------------ Недействующая редакция {КонсультантПлюс}">
        <w:r>
          <w:rPr>
            <w:sz w:val="20"/>
            <w:color w:val="0000ff"/>
          </w:rPr>
          <w:t xml:space="preserve">ч. 2.1</w:t>
        </w:r>
      </w:hyperlink>
      <w:r>
        <w:rPr>
          <w:sz w:val="20"/>
        </w:rPr>
        <w:t xml:space="preserve">, </w:t>
      </w:r>
      <w:hyperlink w:history="0" r:id="rId1260" w:tooltip="&quot;Уголовный кодекс Российской Федерации&quot; от 13.06.1996 N 63-ФЗ (ред. от 04.08.2023) ------------ Недействующая редакция {КонсультантПлюс}">
        <w:r>
          <w:rPr>
            <w:sz w:val="20"/>
            <w:color w:val="0000ff"/>
          </w:rPr>
          <w:t xml:space="preserve">3</w:t>
        </w:r>
      </w:hyperlink>
      <w:r>
        <w:rPr>
          <w:sz w:val="20"/>
        </w:rPr>
        <w:t xml:space="preserve">, </w:t>
      </w:r>
      <w:hyperlink w:history="0" r:id="rId1261" w:tooltip="&quot;Уголовный кодекс Российской Федерации&quot; от 13.06.1996 N 63-ФЗ (ред. от 04.08.2023) ------------ Недействующая редакция {КонсультантПлюс}">
        <w:r>
          <w:rPr>
            <w:sz w:val="20"/>
            <w:color w:val="0000ff"/>
          </w:rPr>
          <w:t xml:space="preserve">4, ст. 74</w:t>
        </w:r>
      </w:hyperlink>
      <w:r>
        <w:rPr>
          <w:sz w:val="20"/>
        </w:rPr>
        <w:t xml:space="preserve"> УК РФ об отмене условного осуждения и исполнении наказания - 6.</w:t>
      </w:r>
    </w:p>
    <w:bookmarkStart w:id="4358" w:name="P4358"/>
    <w:bookmarkEnd w:id="4358"/>
    <w:p>
      <w:pPr>
        <w:pStyle w:val="0"/>
        <w:spacing w:before="200" w:line-rule="auto"/>
        <w:ind w:firstLine="540"/>
        <w:jc w:val="both"/>
      </w:pPr>
      <w:r>
        <w:rPr>
          <w:sz w:val="20"/>
        </w:rPr>
        <w:t xml:space="preserve">&lt;2&gt; ВКС - видео-конференц-связь, АЗ - аудиозапись, ВЗ - видеозапись.</w:t>
      </w:r>
    </w:p>
    <w:bookmarkStart w:id="4359" w:name="P4359"/>
    <w:bookmarkEnd w:id="4359"/>
    <w:p>
      <w:pPr>
        <w:pStyle w:val="0"/>
        <w:spacing w:before="200" w:line-rule="auto"/>
        <w:ind w:firstLine="540"/>
        <w:jc w:val="both"/>
      </w:pPr>
      <w:r>
        <w:rPr>
          <w:sz w:val="20"/>
        </w:rPr>
        <w:t xml:space="preserve">&lt;3&gt; Ущерб возмещен полностью - 1;</w:t>
      </w:r>
    </w:p>
    <w:p>
      <w:pPr>
        <w:pStyle w:val="0"/>
        <w:spacing w:before="200" w:line-rule="auto"/>
        <w:ind w:firstLine="540"/>
        <w:jc w:val="both"/>
      </w:pPr>
      <w:r>
        <w:rPr>
          <w:sz w:val="20"/>
        </w:rPr>
        <w:t xml:space="preserve">ущерб возмещен частично - 2;</w:t>
      </w:r>
    </w:p>
    <w:p>
      <w:pPr>
        <w:pStyle w:val="0"/>
        <w:spacing w:before="200" w:line-rule="auto"/>
        <w:ind w:firstLine="540"/>
        <w:jc w:val="both"/>
      </w:pPr>
      <w:r>
        <w:rPr>
          <w:sz w:val="20"/>
        </w:rPr>
        <w:t xml:space="preserve">ущерб не возмещен - 3;</w:t>
      </w:r>
    </w:p>
    <w:p>
      <w:pPr>
        <w:pStyle w:val="0"/>
        <w:spacing w:before="200" w:line-rule="auto"/>
        <w:ind w:firstLine="540"/>
        <w:jc w:val="both"/>
      </w:pPr>
      <w:r>
        <w:rPr>
          <w:sz w:val="20"/>
        </w:rPr>
        <w:t xml:space="preserve">нет ущерба - 4.</w:t>
      </w:r>
    </w:p>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262"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17.04.2017 N 71)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9.4</w:t>
      </w:r>
    </w:p>
    <w:p>
      <w:pPr>
        <w:pStyle w:val="0"/>
        <w:jc w:val="center"/>
      </w:pPr>
      <w:r>
        <w:rPr>
          <w:sz w:val="20"/>
        </w:rPr>
      </w:r>
    </w:p>
    <w:p>
      <w:pPr>
        <w:pStyle w:val="0"/>
        <w:jc w:val="center"/>
      </w:pPr>
      <w:r>
        <w:rPr>
          <w:sz w:val="20"/>
        </w:rPr>
        <w:t xml:space="preserve">Журнал учета</w:t>
      </w:r>
    </w:p>
    <w:p>
      <w:pPr>
        <w:pStyle w:val="0"/>
        <w:jc w:val="center"/>
      </w:pPr>
      <w:r>
        <w:rPr>
          <w:sz w:val="20"/>
        </w:rPr>
        <w:t xml:space="preserve">материалов, разрешаемых судом в порядке</w:t>
      </w:r>
    </w:p>
    <w:p>
      <w:pPr>
        <w:pStyle w:val="0"/>
        <w:jc w:val="center"/>
      </w:pPr>
      <w:r>
        <w:rPr>
          <w:sz w:val="20"/>
        </w:rPr>
        <w:t xml:space="preserve">исполнения приговоров</w:t>
      </w:r>
    </w:p>
    <w:p>
      <w:pPr>
        <w:pStyle w:val="0"/>
        <w:jc w:val="both"/>
      </w:pPr>
      <w:r>
        <w:rPr>
          <w:sz w:val="20"/>
        </w:rPr>
      </w:r>
    </w:p>
    <w:p>
      <w:pPr>
        <w:pStyle w:val="0"/>
        <w:outlineLvl w:val="3"/>
        <w:jc w:val="center"/>
      </w:pPr>
      <w:r>
        <w:rPr>
          <w:sz w:val="20"/>
        </w:rPr>
        <w:t xml:space="preserve">В отношении осужденных к иным мерам, помимо лишения свободы</w:t>
      </w:r>
    </w:p>
    <w:p>
      <w:pPr>
        <w:pStyle w:val="0"/>
        <w:jc w:val="center"/>
      </w:pPr>
      <w:r>
        <w:rPr>
          <w:sz w:val="20"/>
        </w:rPr>
        <w:t xml:space="preserve">и исправительных работ</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37"/>
        <w:gridCol w:w="850"/>
        <w:gridCol w:w="1020"/>
        <w:gridCol w:w="624"/>
        <w:gridCol w:w="794"/>
        <w:gridCol w:w="794"/>
        <w:gridCol w:w="907"/>
        <w:gridCol w:w="680"/>
        <w:gridCol w:w="1077"/>
        <w:gridCol w:w="680"/>
        <w:gridCol w:w="794"/>
        <w:gridCol w:w="1191"/>
        <w:gridCol w:w="794"/>
        <w:gridCol w:w="850"/>
        <w:gridCol w:w="794"/>
      </w:tblGrid>
      <w:tr>
        <w:tc>
          <w:tcPr>
            <w:tcW w:w="737" w:type="dxa"/>
            <w:vMerge w:val="restart"/>
          </w:tcPr>
          <w:p>
            <w:pPr>
              <w:pStyle w:val="0"/>
              <w:jc w:val="center"/>
            </w:pPr>
            <w:r>
              <w:rPr>
                <w:sz w:val="20"/>
              </w:rPr>
              <w:t xml:space="preserve">N материала</w:t>
            </w:r>
          </w:p>
        </w:tc>
        <w:tc>
          <w:tcPr>
            <w:gridSpan w:val="3"/>
            <w:tcW w:w="2494" w:type="dxa"/>
          </w:tcPr>
          <w:p>
            <w:pPr>
              <w:pStyle w:val="0"/>
              <w:jc w:val="center"/>
            </w:pPr>
            <w:r>
              <w:rPr>
                <w:sz w:val="20"/>
              </w:rPr>
              <w:t xml:space="preserve">Сведения об осужденном</w:t>
            </w:r>
          </w:p>
        </w:tc>
        <w:tc>
          <w:tcPr>
            <w:tcW w:w="794" w:type="dxa"/>
            <w:vMerge w:val="restart"/>
          </w:tcPr>
          <w:p>
            <w:pPr>
              <w:pStyle w:val="0"/>
              <w:jc w:val="center"/>
            </w:pPr>
            <w:r>
              <w:rPr>
                <w:sz w:val="20"/>
              </w:rPr>
              <w:t xml:space="preserve">Орган, внесший представление</w:t>
            </w:r>
          </w:p>
        </w:tc>
        <w:tc>
          <w:tcPr>
            <w:gridSpan w:val="2"/>
            <w:tcW w:w="1701" w:type="dxa"/>
          </w:tcPr>
          <w:p>
            <w:pPr>
              <w:pStyle w:val="0"/>
              <w:jc w:val="center"/>
            </w:pPr>
            <w:r>
              <w:rPr>
                <w:sz w:val="20"/>
              </w:rPr>
              <w:t xml:space="preserve">Даты</w:t>
            </w:r>
          </w:p>
        </w:tc>
        <w:tc>
          <w:tcPr>
            <w:tcW w:w="680" w:type="dxa"/>
            <w:vMerge w:val="restart"/>
          </w:tcPr>
          <w:p>
            <w:pPr>
              <w:pStyle w:val="0"/>
              <w:jc w:val="center"/>
            </w:pPr>
            <w:r>
              <w:rPr>
                <w:sz w:val="20"/>
              </w:rPr>
              <w:t xml:space="preserve">Содержание представления </w:t>
            </w:r>
            <w:hyperlink w:history="0" w:anchor="P4459" w:tooltip="&lt;1&gt; Об отсрочке, рассрочке уплаты штрафа - 1;">
              <w:r>
                <w:rPr>
                  <w:sz w:val="20"/>
                  <w:color w:val="0000ff"/>
                </w:rPr>
                <w:t xml:space="preserve">&lt;1&gt;</w:t>
              </w:r>
            </w:hyperlink>
          </w:p>
        </w:tc>
        <w:tc>
          <w:tcPr>
            <w:tcW w:w="1077" w:type="dxa"/>
            <w:vMerge w:val="restart"/>
          </w:tcPr>
          <w:p>
            <w:pPr>
              <w:pStyle w:val="0"/>
              <w:jc w:val="center"/>
            </w:pPr>
            <w:r>
              <w:rPr>
                <w:sz w:val="20"/>
              </w:rPr>
              <w:t xml:space="preserve">Возмещен вред, причиненный преступлением </w:t>
            </w:r>
            <w:hyperlink w:history="0" w:anchor="P4465" w:tooltip="&lt;2&gt; Ущерб возмещен полностью - 1;">
              <w:r>
                <w:rPr>
                  <w:sz w:val="20"/>
                  <w:color w:val="0000ff"/>
                </w:rPr>
                <w:t xml:space="preserve">&lt;2&gt;</w:t>
              </w:r>
            </w:hyperlink>
          </w:p>
        </w:tc>
        <w:tc>
          <w:tcPr>
            <w:tcW w:w="680" w:type="dxa"/>
            <w:vMerge w:val="restart"/>
          </w:tcPr>
          <w:p>
            <w:pPr>
              <w:pStyle w:val="0"/>
              <w:jc w:val="center"/>
            </w:pPr>
            <w:r>
              <w:rPr>
                <w:sz w:val="20"/>
              </w:rPr>
              <w:t xml:space="preserve">Результат рассмотрения </w:t>
            </w:r>
            <w:hyperlink w:history="0" w:anchor="P4469" w:tooltip="&lt;3&gt; Удовлетворено - 1;">
              <w:r>
                <w:rPr>
                  <w:sz w:val="20"/>
                  <w:color w:val="0000ff"/>
                </w:rPr>
                <w:t xml:space="preserve">&lt;3&gt;</w:t>
              </w:r>
            </w:hyperlink>
          </w:p>
        </w:tc>
        <w:tc>
          <w:tcPr>
            <w:gridSpan w:val="2"/>
            <w:tcW w:w="1985" w:type="dxa"/>
          </w:tcPr>
          <w:p>
            <w:pPr>
              <w:pStyle w:val="0"/>
              <w:jc w:val="center"/>
            </w:pPr>
            <w:r>
              <w:rPr>
                <w:sz w:val="20"/>
              </w:rPr>
              <w:t xml:space="preserve">Даты</w:t>
            </w:r>
          </w:p>
        </w:tc>
        <w:tc>
          <w:tcPr>
            <w:gridSpan w:val="2"/>
            <w:tcW w:w="1644" w:type="dxa"/>
            <w:vMerge w:val="restart"/>
          </w:tcPr>
          <w:p>
            <w:pPr>
              <w:pStyle w:val="0"/>
              <w:jc w:val="center"/>
            </w:pPr>
            <w:r>
              <w:rPr>
                <w:sz w:val="20"/>
              </w:rPr>
              <w:t xml:space="preserve">Сумма взысканного штрафа</w:t>
            </w:r>
          </w:p>
        </w:tc>
        <w:tc>
          <w:tcPr>
            <w:tcW w:w="794" w:type="dxa"/>
            <w:vMerge w:val="restart"/>
          </w:tcPr>
          <w:p>
            <w:pPr>
              <w:pStyle w:val="0"/>
              <w:jc w:val="center"/>
            </w:pPr>
            <w:r>
              <w:rPr>
                <w:sz w:val="20"/>
              </w:rPr>
              <w:t xml:space="preserve">Списано в архив (дата, N по описи)</w:t>
            </w:r>
          </w:p>
        </w:tc>
      </w:tr>
      <w:tr>
        <w:tc>
          <w:tcPr>
            <w:vMerge w:val="continue"/>
          </w:tcPr>
          <w:p/>
        </w:tc>
        <w:tc>
          <w:tcPr>
            <w:tcW w:w="850" w:type="dxa"/>
            <w:vMerge w:val="restart"/>
          </w:tcPr>
          <w:p>
            <w:pPr>
              <w:pStyle w:val="0"/>
              <w:jc w:val="center"/>
            </w:pPr>
            <w:r>
              <w:rPr>
                <w:sz w:val="20"/>
              </w:rPr>
              <w:t xml:space="preserve">Ф.И.О.</w:t>
            </w:r>
          </w:p>
        </w:tc>
        <w:tc>
          <w:tcPr>
            <w:tcW w:w="1020" w:type="dxa"/>
            <w:vMerge w:val="restart"/>
          </w:tcPr>
          <w:p>
            <w:pPr>
              <w:pStyle w:val="0"/>
              <w:jc w:val="center"/>
            </w:pPr>
            <w:r>
              <w:rPr>
                <w:sz w:val="20"/>
              </w:rPr>
              <w:t xml:space="preserve">возраст (взрослый, несовершеннолетний)</w:t>
            </w:r>
          </w:p>
        </w:tc>
        <w:tc>
          <w:tcPr>
            <w:tcW w:w="624" w:type="dxa"/>
            <w:vMerge w:val="restart"/>
          </w:tcPr>
          <w:p>
            <w:pPr>
              <w:pStyle w:val="0"/>
              <w:jc w:val="center"/>
            </w:pPr>
            <w:r>
              <w:rPr>
                <w:sz w:val="20"/>
              </w:rPr>
              <w:t xml:space="preserve">ст. </w:t>
            </w:r>
            <w:hyperlink w:history="0" r:id="rId1263" w:tooltip="&quot;Уголовный кодекс Российской Федерации&quot; от 13.06.1996 N 63-ФЗ (ред. от 04.08.2023) ------------ Недействующая редакция {КонсультантПлюс}">
              <w:r>
                <w:rPr>
                  <w:sz w:val="20"/>
                  <w:color w:val="0000ff"/>
                </w:rPr>
                <w:t xml:space="preserve">УК</w:t>
              </w:r>
            </w:hyperlink>
            <w:r>
              <w:rPr>
                <w:sz w:val="20"/>
              </w:rPr>
              <w:t xml:space="preserve"> РФ</w:t>
            </w:r>
          </w:p>
        </w:tc>
        <w:tc>
          <w:tcPr>
            <w:vMerge w:val="continue"/>
          </w:tcPr>
          <w:p/>
        </w:tc>
        <w:tc>
          <w:tcPr>
            <w:tcW w:w="794" w:type="dxa"/>
            <w:vMerge w:val="restart"/>
          </w:tcPr>
          <w:p>
            <w:pPr>
              <w:pStyle w:val="0"/>
              <w:jc w:val="center"/>
            </w:pPr>
            <w:r>
              <w:rPr>
                <w:sz w:val="20"/>
              </w:rPr>
              <w:t xml:space="preserve">поступления в суд</w:t>
            </w:r>
          </w:p>
        </w:tc>
        <w:tc>
          <w:tcPr>
            <w:tcW w:w="907" w:type="dxa"/>
            <w:vMerge w:val="restart"/>
          </w:tcPr>
          <w:p>
            <w:pPr>
              <w:pStyle w:val="0"/>
              <w:jc w:val="center"/>
            </w:pPr>
            <w:r>
              <w:rPr>
                <w:sz w:val="20"/>
              </w:rPr>
              <w:t xml:space="preserve">рассмотрения судом</w:t>
            </w:r>
          </w:p>
        </w:tc>
        <w:tc>
          <w:tcPr>
            <w:vMerge w:val="continue"/>
          </w:tcPr>
          <w:p/>
        </w:tc>
        <w:tc>
          <w:tcPr>
            <w:vMerge w:val="continue"/>
          </w:tcPr>
          <w:p/>
        </w:tc>
        <w:tc>
          <w:tcPr>
            <w:vMerge w:val="continue"/>
          </w:tcPr>
          <w:p/>
        </w:tc>
        <w:tc>
          <w:tcPr>
            <w:tcW w:w="794" w:type="dxa"/>
            <w:vMerge w:val="restart"/>
          </w:tcPr>
          <w:p>
            <w:pPr>
              <w:pStyle w:val="0"/>
              <w:jc w:val="center"/>
            </w:pPr>
            <w:r>
              <w:rPr>
                <w:sz w:val="20"/>
              </w:rPr>
              <w:t xml:space="preserve">обращено к исполнению</w:t>
            </w:r>
          </w:p>
        </w:tc>
        <w:tc>
          <w:tcPr>
            <w:tcW w:w="1191" w:type="dxa"/>
            <w:vMerge w:val="restart"/>
          </w:tcPr>
          <w:p>
            <w:pPr>
              <w:pStyle w:val="0"/>
              <w:jc w:val="center"/>
            </w:pPr>
            <w:r>
              <w:rPr>
                <w:sz w:val="20"/>
              </w:rPr>
              <w:t xml:space="preserve">в т.ч. исполнение вновь назначенного наказания</w:t>
            </w:r>
          </w:p>
        </w:tc>
        <w:tc>
          <w:tcPr>
            <w:gridSpan w:val="2"/>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794" w:type="dxa"/>
          </w:tcPr>
          <w:p>
            <w:pPr>
              <w:pStyle w:val="0"/>
              <w:jc w:val="center"/>
            </w:pPr>
            <w:r>
              <w:rPr>
                <w:sz w:val="20"/>
              </w:rPr>
              <w:t xml:space="preserve">уплачено добровольно</w:t>
            </w:r>
          </w:p>
        </w:tc>
        <w:tc>
          <w:tcPr>
            <w:tcW w:w="850" w:type="dxa"/>
          </w:tcPr>
          <w:p>
            <w:pPr>
              <w:pStyle w:val="0"/>
              <w:jc w:val="center"/>
            </w:pPr>
            <w:r>
              <w:rPr>
                <w:sz w:val="20"/>
              </w:rPr>
              <w:t xml:space="preserve">взыскано принудительно</w:t>
            </w:r>
          </w:p>
        </w:tc>
        <w:tc>
          <w:tcPr>
            <w:vMerge w:val="continue"/>
          </w:tcPr>
          <w:p/>
        </w:tc>
      </w:tr>
      <w:tr>
        <w:tc>
          <w:tcPr>
            <w:tcW w:w="737" w:type="dxa"/>
          </w:tcPr>
          <w:p>
            <w:pPr>
              <w:pStyle w:val="0"/>
              <w:jc w:val="center"/>
            </w:pPr>
            <w:r>
              <w:rPr>
                <w:sz w:val="20"/>
              </w:rPr>
              <w:t xml:space="preserve">1</w:t>
            </w:r>
          </w:p>
        </w:tc>
        <w:tc>
          <w:tcPr>
            <w:tcW w:w="850" w:type="dxa"/>
          </w:tcPr>
          <w:p>
            <w:pPr>
              <w:pStyle w:val="0"/>
              <w:jc w:val="center"/>
            </w:pPr>
            <w:r>
              <w:rPr>
                <w:sz w:val="20"/>
              </w:rPr>
              <w:t xml:space="preserve">2</w:t>
            </w:r>
          </w:p>
        </w:tc>
        <w:tc>
          <w:tcPr>
            <w:tcW w:w="1020" w:type="dxa"/>
          </w:tcPr>
          <w:p>
            <w:pPr>
              <w:pStyle w:val="0"/>
              <w:jc w:val="center"/>
            </w:pPr>
            <w:r>
              <w:rPr>
                <w:sz w:val="20"/>
              </w:rPr>
              <w:t xml:space="preserve">3</w:t>
            </w:r>
          </w:p>
        </w:tc>
        <w:tc>
          <w:tcPr>
            <w:tcW w:w="624" w:type="dxa"/>
          </w:tcPr>
          <w:p>
            <w:pPr>
              <w:pStyle w:val="0"/>
              <w:jc w:val="center"/>
            </w:pPr>
            <w:r>
              <w:rPr>
                <w:sz w:val="20"/>
              </w:rPr>
              <w:t xml:space="preserve">4</w:t>
            </w:r>
          </w:p>
        </w:tc>
        <w:tc>
          <w:tcPr>
            <w:tcW w:w="794" w:type="dxa"/>
          </w:tcPr>
          <w:p>
            <w:pPr>
              <w:pStyle w:val="0"/>
              <w:jc w:val="center"/>
            </w:pPr>
            <w:r>
              <w:rPr>
                <w:sz w:val="20"/>
              </w:rPr>
              <w:t xml:space="preserve">5</w:t>
            </w:r>
          </w:p>
        </w:tc>
        <w:tc>
          <w:tcPr>
            <w:tcW w:w="794" w:type="dxa"/>
          </w:tcPr>
          <w:p>
            <w:pPr>
              <w:pStyle w:val="0"/>
              <w:jc w:val="center"/>
            </w:pPr>
            <w:r>
              <w:rPr>
                <w:sz w:val="20"/>
              </w:rPr>
              <w:t xml:space="preserve">6</w:t>
            </w:r>
          </w:p>
        </w:tc>
        <w:tc>
          <w:tcPr>
            <w:tcW w:w="907" w:type="dxa"/>
          </w:tcPr>
          <w:p>
            <w:pPr>
              <w:pStyle w:val="0"/>
              <w:jc w:val="center"/>
            </w:pPr>
            <w:r>
              <w:rPr>
                <w:sz w:val="20"/>
              </w:rPr>
              <w:t xml:space="preserve">7</w:t>
            </w:r>
          </w:p>
        </w:tc>
        <w:tc>
          <w:tcPr>
            <w:tcW w:w="680" w:type="dxa"/>
          </w:tcPr>
          <w:p>
            <w:pPr>
              <w:pStyle w:val="0"/>
              <w:jc w:val="center"/>
            </w:pPr>
            <w:r>
              <w:rPr>
                <w:sz w:val="20"/>
              </w:rPr>
              <w:t xml:space="preserve">8</w:t>
            </w:r>
          </w:p>
        </w:tc>
        <w:tc>
          <w:tcPr>
            <w:tcW w:w="1077" w:type="dxa"/>
          </w:tcPr>
          <w:p>
            <w:pPr>
              <w:pStyle w:val="0"/>
              <w:jc w:val="center"/>
            </w:pPr>
            <w:r>
              <w:rPr>
                <w:sz w:val="20"/>
              </w:rPr>
              <w:t xml:space="preserve">9</w:t>
            </w:r>
          </w:p>
        </w:tc>
        <w:tc>
          <w:tcPr>
            <w:tcW w:w="680" w:type="dxa"/>
          </w:tcPr>
          <w:p>
            <w:pPr>
              <w:pStyle w:val="0"/>
              <w:jc w:val="center"/>
            </w:pPr>
            <w:r>
              <w:rPr>
                <w:sz w:val="20"/>
              </w:rPr>
              <w:t xml:space="preserve">10</w:t>
            </w:r>
          </w:p>
        </w:tc>
        <w:tc>
          <w:tcPr>
            <w:tcW w:w="794" w:type="dxa"/>
          </w:tcPr>
          <w:p>
            <w:pPr>
              <w:pStyle w:val="0"/>
              <w:jc w:val="center"/>
            </w:pPr>
            <w:r>
              <w:rPr>
                <w:sz w:val="20"/>
              </w:rPr>
              <w:t xml:space="preserve">11</w:t>
            </w:r>
          </w:p>
        </w:tc>
        <w:tc>
          <w:tcPr>
            <w:tcW w:w="1191" w:type="dxa"/>
          </w:tcPr>
          <w:p>
            <w:pPr>
              <w:pStyle w:val="0"/>
              <w:jc w:val="center"/>
            </w:pPr>
            <w:r>
              <w:rPr>
                <w:sz w:val="20"/>
              </w:rPr>
              <w:t xml:space="preserve">12</w:t>
            </w:r>
          </w:p>
        </w:tc>
        <w:tc>
          <w:tcPr>
            <w:tcW w:w="794" w:type="dxa"/>
          </w:tcPr>
          <w:p>
            <w:pPr>
              <w:pStyle w:val="0"/>
              <w:jc w:val="center"/>
            </w:pPr>
            <w:r>
              <w:rPr>
                <w:sz w:val="20"/>
              </w:rPr>
              <w:t xml:space="preserve">13</w:t>
            </w:r>
          </w:p>
        </w:tc>
        <w:tc>
          <w:tcPr>
            <w:tcW w:w="850" w:type="dxa"/>
          </w:tcPr>
          <w:p>
            <w:pPr>
              <w:pStyle w:val="0"/>
              <w:jc w:val="center"/>
            </w:pPr>
            <w:r>
              <w:rPr>
                <w:sz w:val="20"/>
              </w:rPr>
              <w:t xml:space="preserve">14</w:t>
            </w:r>
          </w:p>
        </w:tc>
        <w:tc>
          <w:tcPr>
            <w:tcW w:w="794" w:type="dxa"/>
          </w:tcPr>
          <w:p>
            <w:pPr>
              <w:pStyle w:val="0"/>
              <w:jc w:val="center"/>
            </w:pPr>
            <w:r>
              <w:rPr>
                <w:sz w:val="20"/>
              </w:rPr>
              <w:t xml:space="preserve">15</w:t>
            </w:r>
          </w:p>
        </w:tc>
      </w:tr>
      <w:tr>
        <w:tc>
          <w:tcPr>
            <w:tcW w:w="737" w:type="dxa"/>
          </w:tcPr>
          <w:p>
            <w:pPr>
              <w:pStyle w:val="0"/>
            </w:pPr>
            <w:r>
              <w:rPr>
                <w:sz w:val="20"/>
              </w:rPr>
            </w:r>
          </w:p>
        </w:tc>
        <w:tc>
          <w:tcPr>
            <w:tcW w:w="850" w:type="dxa"/>
          </w:tcPr>
          <w:p>
            <w:pPr>
              <w:pStyle w:val="0"/>
            </w:pPr>
            <w:r>
              <w:rPr>
                <w:sz w:val="20"/>
              </w:rPr>
            </w:r>
          </w:p>
        </w:tc>
        <w:tc>
          <w:tcPr>
            <w:tcW w:w="1020" w:type="dxa"/>
          </w:tcPr>
          <w:p>
            <w:pPr>
              <w:pStyle w:val="0"/>
            </w:pPr>
            <w:r>
              <w:rPr>
                <w:sz w:val="20"/>
              </w:rPr>
            </w:r>
          </w:p>
        </w:tc>
        <w:tc>
          <w:tcPr>
            <w:tcW w:w="624" w:type="dxa"/>
          </w:tcPr>
          <w:p>
            <w:pPr>
              <w:pStyle w:val="0"/>
            </w:pPr>
            <w:r>
              <w:rPr>
                <w:sz w:val="20"/>
              </w:rPr>
            </w:r>
          </w:p>
        </w:tc>
        <w:tc>
          <w:tcPr>
            <w:tcW w:w="794" w:type="dxa"/>
          </w:tcPr>
          <w:p>
            <w:pPr>
              <w:pStyle w:val="0"/>
            </w:pPr>
            <w:r>
              <w:rPr>
                <w:sz w:val="20"/>
              </w:rPr>
            </w:r>
          </w:p>
        </w:tc>
        <w:tc>
          <w:tcPr>
            <w:tcW w:w="794" w:type="dxa"/>
          </w:tcPr>
          <w:p>
            <w:pPr>
              <w:pStyle w:val="0"/>
            </w:pPr>
            <w:r>
              <w:rPr>
                <w:sz w:val="20"/>
              </w:rPr>
            </w:r>
          </w:p>
        </w:tc>
        <w:tc>
          <w:tcPr>
            <w:tcW w:w="907" w:type="dxa"/>
          </w:tcPr>
          <w:p>
            <w:pPr>
              <w:pStyle w:val="0"/>
            </w:pPr>
            <w:r>
              <w:rPr>
                <w:sz w:val="20"/>
              </w:rPr>
            </w:r>
          </w:p>
        </w:tc>
        <w:tc>
          <w:tcPr>
            <w:tcW w:w="680" w:type="dxa"/>
          </w:tcPr>
          <w:p>
            <w:pPr>
              <w:pStyle w:val="0"/>
            </w:pPr>
            <w:r>
              <w:rPr>
                <w:sz w:val="20"/>
              </w:rPr>
            </w:r>
          </w:p>
        </w:tc>
        <w:tc>
          <w:tcPr>
            <w:tcW w:w="1077" w:type="dxa"/>
          </w:tcPr>
          <w:p>
            <w:pPr>
              <w:pStyle w:val="0"/>
            </w:pPr>
            <w:r>
              <w:rPr>
                <w:sz w:val="20"/>
              </w:rPr>
            </w:r>
          </w:p>
        </w:tc>
        <w:tc>
          <w:tcPr>
            <w:tcW w:w="680" w:type="dxa"/>
          </w:tcPr>
          <w:p>
            <w:pPr>
              <w:pStyle w:val="0"/>
            </w:pPr>
            <w:r>
              <w:rPr>
                <w:sz w:val="20"/>
              </w:rPr>
            </w:r>
          </w:p>
        </w:tc>
        <w:tc>
          <w:tcPr>
            <w:tcW w:w="794" w:type="dxa"/>
          </w:tcPr>
          <w:p>
            <w:pPr>
              <w:pStyle w:val="0"/>
            </w:pPr>
            <w:r>
              <w:rPr>
                <w:sz w:val="20"/>
              </w:rPr>
            </w:r>
          </w:p>
        </w:tc>
        <w:tc>
          <w:tcPr>
            <w:tcW w:w="1191" w:type="dxa"/>
          </w:tcPr>
          <w:p>
            <w:pPr>
              <w:pStyle w:val="0"/>
            </w:pPr>
            <w:r>
              <w:rPr>
                <w:sz w:val="20"/>
              </w:rPr>
            </w:r>
          </w:p>
        </w:tc>
        <w:tc>
          <w:tcPr>
            <w:tcW w:w="794" w:type="dxa"/>
          </w:tcPr>
          <w:p>
            <w:pPr>
              <w:pStyle w:val="0"/>
            </w:pPr>
            <w:r>
              <w:rPr>
                <w:sz w:val="20"/>
              </w:rPr>
            </w:r>
          </w:p>
        </w:tc>
        <w:tc>
          <w:tcPr>
            <w:tcW w:w="850" w:type="dxa"/>
          </w:tcPr>
          <w:p>
            <w:pPr>
              <w:pStyle w:val="0"/>
            </w:pPr>
            <w:r>
              <w:rPr>
                <w:sz w:val="20"/>
              </w:rPr>
            </w:r>
          </w:p>
        </w:tc>
        <w:tc>
          <w:tcPr>
            <w:tcW w:w="794" w:type="dxa"/>
          </w:tcPr>
          <w:p>
            <w:pPr>
              <w:pStyle w:val="0"/>
            </w:pPr>
            <w:r>
              <w:rPr>
                <w:sz w:val="20"/>
              </w:rPr>
            </w:r>
          </w:p>
        </w:tc>
      </w:tr>
      <w:tr>
        <w:tc>
          <w:tcPr>
            <w:tcW w:w="737" w:type="dxa"/>
          </w:tcPr>
          <w:p>
            <w:pPr>
              <w:pStyle w:val="0"/>
            </w:pPr>
            <w:r>
              <w:rPr>
                <w:sz w:val="20"/>
              </w:rPr>
            </w:r>
          </w:p>
        </w:tc>
        <w:tc>
          <w:tcPr>
            <w:tcW w:w="850" w:type="dxa"/>
          </w:tcPr>
          <w:p>
            <w:pPr>
              <w:pStyle w:val="0"/>
            </w:pPr>
            <w:r>
              <w:rPr>
                <w:sz w:val="20"/>
              </w:rPr>
            </w:r>
          </w:p>
        </w:tc>
        <w:tc>
          <w:tcPr>
            <w:tcW w:w="1020" w:type="dxa"/>
          </w:tcPr>
          <w:p>
            <w:pPr>
              <w:pStyle w:val="0"/>
            </w:pPr>
            <w:r>
              <w:rPr>
                <w:sz w:val="20"/>
              </w:rPr>
            </w:r>
          </w:p>
        </w:tc>
        <w:tc>
          <w:tcPr>
            <w:tcW w:w="624" w:type="dxa"/>
          </w:tcPr>
          <w:p>
            <w:pPr>
              <w:pStyle w:val="0"/>
            </w:pPr>
            <w:r>
              <w:rPr>
                <w:sz w:val="20"/>
              </w:rPr>
            </w:r>
          </w:p>
        </w:tc>
        <w:tc>
          <w:tcPr>
            <w:tcW w:w="794" w:type="dxa"/>
          </w:tcPr>
          <w:p>
            <w:pPr>
              <w:pStyle w:val="0"/>
            </w:pPr>
            <w:r>
              <w:rPr>
                <w:sz w:val="20"/>
              </w:rPr>
            </w:r>
          </w:p>
        </w:tc>
        <w:tc>
          <w:tcPr>
            <w:tcW w:w="794" w:type="dxa"/>
          </w:tcPr>
          <w:p>
            <w:pPr>
              <w:pStyle w:val="0"/>
            </w:pPr>
            <w:r>
              <w:rPr>
                <w:sz w:val="20"/>
              </w:rPr>
            </w:r>
          </w:p>
        </w:tc>
        <w:tc>
          <w:tcPr>
            <w:tcW w:w="907" w:type="dxa"/>
          </w:tcPr>
          <w:p>
            <w:pPr>
              <w:pStyle w:val="0"/>
            </w:pPr>
            <w:r>
              <w:rPr>
                <w:sz w:val="20"/>
              </w:rPr>
            </w:r>
          </w:p>
        </w:tc>
        <w:tc>
          <w:tcPr>
            <w:tcW w:w="680" w:type="dxa"/>
          </w:tcPr>
          <w:p>
            <w:pPr>
              <w:pStyle w:val="0"/>
            </w:pPr>
            <w:r>
              <w:rPr>
                <w:sz w:val="20"/>
              </w:rPr>
            </w:r>
          </w:p>
        </w:tc>
        <w:tc>
          <w:tcPr>
            <w:tcW w:w="1077" w:type="dxa"/>
          </w:tcPr>
          <w:p>
            <w:pPr>
              <w:pStyle w:val="0"/>
            </w:pPr>
            <w:r>
              <w:rPr>
                <w:sz w:val="20"/>
              </w:rPr>
            </w:r>
          </w:p>
        </w:tc>
        <w:tc>
          <w:tcPr>
            <w:tcW w:w="680" w:type="dxa"/>
          </w:tcPr>
          <w:p>
            <w:pPr>
              <w:pStyle w:val="0"/>
            </w:pPr>
            <w:r>
              <w:rPr>
                <w:sz w:val="20"/>
              </w:rPr>
            </w:r>
          </w:p>
        </w:tc>
        <w:tc>
          <w:tcPr>
            <w:tcW w:w="794" w:type="dxa"/>
          </w:tcPr>
          <w:p>
            <w:pPr>
              <w:pStyle w:val="0"/>
            </w:pPr>
            <w:r>
              <w:rPr>
                <w:sz w:val="20"/>
              </w:rPr>
            </w:r>
          </w:p>
        </w:tc>
        <w:tc>
          <w:tcPr>
            <w:tcW w:w="1191" w:type="dxa"/>
          </w:tcPr>
          <w:p>
            <w:pPr>
              <w:pStyle w:val="0"/>
            </w:pPr>
            <w:r>
              <w:rPr>
                <w:sz w:val="20"/>
              </w:rPr>
            </w:r>
          </w:p>
        </w:tc>
        <w:tc>
          <w:tcPr>
            <w:tcW w:w="794" w:type="dxa"/>
          </w:tcPr>
          <w:p>
            <w:pPr>
              <w:pStyle w:val="0"/>
            </w:pPr>
            <w:r>
              <w:rPr>
                <w:sz w:val="20"/>
              </w:rPr>
            </w:r>
          </w:p>
        </w:tc>
        <w:tc>
          <w:tcPr>
            <w:tcW w:w="850" w:type="dxa"/>
          </w:tcPr>
          <w:p>
            <w:pPr>
              <w:pStyle w:val="0"/>
            </w:pPr>
            <w:r>
              <w:rPr>
                <w:sz w:val="20"/>
              </w:rPr>
            </w:r>
          </w:p>
        </w:tc>
        <w:tc>
          <w:tcPr>
            <w:tcW w:w="794" w:type="dxa"/>
          </w:tcPr>
          <w:p>
            <w:pPr>
              <w:pStyle w:val="0"/>
            </w:pPr>
            <w:r>
              <w:rPr>
                <w:sz w:val="20"/>
              </w:rPr>
            </w:r>
          </w:p>
        </w:tc>
      </w:tr>
      <w:tr>
        <w:tc>
          <w:tcPr>
            <w:tcW w:w="737" w:type="dxa"/>
          </w:tcPr>
          <w:p>
            <w:pPr>
              <w:pStyle w:val="0"/>
            </w:pPr>
            <w:r>
              <w:rPr>
                <w:sz w:val="20"/>
              </w:rPr>
            </w:r>
          </w:p>
        </w:tc>
        <w:tc>
          <w:tcPr>
            <w:tcW w:w="850" w:type="dxa"/>
          </w:tcPr>
          <w:p>
            <w:pPr>
              <w:pStyle w:val="0"/>
            </w:pPr>
            <w:r>
              <w:rPr>
                <w:sz w:val="20"/>
              </w:rPr>
            </w:r>
          </w:p>
        </w:tc>
        <w:tc>
          <w:tcPr>
            <w:tcW w:w="1020" w:type="dxa"/>
          </w:tcPr>
          <w:p>
            <w:pPr>
              <w:pStyle w:val="0"/>
            </w:pPr>
            <w:r>
              <w:rPr>
                <w:sz w:val="20"/>
              </w:rPr>
            </w:r>
          </w:p>
        </w:tc>
        <w:tc>
          <w:tcPr>
            <w:tcW w:w="624" w:type="dxa"/>
          </w:tcPr>
          <w:p>
            <w:pPr>
              <w:pStyle w:val="0"/>
            </w:pPr>
            <w:r>
              <w:rPr>
                <w:sz w:val="20"/>
              </w:rPr>
            </w:r>
          </w:p>
        </w:tc>
        <w:tc>
          <w:tcPr>
            <w:tcW w:w="794" w:type="dxa"/>
          </w:tcPr>
          <w:p>
            <w:pPr>
              <w:pStyle w:val="0"/>
            </w:pPr>
            <w:r>
              <w:rPr>
                <w:sz w:val="20"/>
              </w:rPr>
            </w:r>
          </w:p>
        </w:tc>
        <w:tc>
          <w:tcPr>
            <w:tcW w:w="794" w:type="dxa"/>
          </w:tcPr>
          <w:p>
            <w:pPr>
              <w:pStyle w:val="0"/>
            </w:pPr>
            <w:r>
              <w:rPr>
                <w:sz w:val="20"/>
              </w:rPr>
            </w:r>
          </w:p>
        </w:tc>
        <w:tc>
          <w:tcPr>
            <w:tcW w:w="907" w:type="dxa"/>
          </w:tcPr>
          <w:p>
            <w:pPr>
              <w:pStyle w:val="0"/>
            </w:pPr>
            <w:r>
              <w:rPr>
                <w:sz w:val="20"/>
              </w:rPr>
            </w:r>
          </w:p>
        </w:tc>
        <w:tc>
          <w:tcPr>
            <w:tcW w:w="680" w:type="dxa"/>
          </w:tcPr>
          <w:p>
            <w:pPr>
              <w:pStyle w:val="0"/>
            </w:pPr>
            <w:r>
              <w:rPr>
                <w:sz w:val="20"/>
              </w:rPr>
            </w:r>
          </w:p>
        </w:tc>
        <w:tc>
          <w:tcPr>
            <w:tcW w:w="1077" w:type="dxa"/>
          </w:tcPr>
          <w:p>
            <w:pPr>
              <w:pStyle w:val="0"/>
            </w:pPr>
            <w:r>
              <w:rPr>
                <w:sz w:val="20"/>
              </w:rPr>
            </w:r>
          </w:p>
        </w:tc>
        <w:tc>
          <w:tcPr>
            <w:tcW w:w="680" w:type="dxa"/>
          </w:tcPr>
          <w:p>
            <w:pPr>
              <w:pStyle w:val="0"/>
            </w:pPr>
            <w:r>
              <w:rPr>
                <w:sz w:val="20"/>
              </w:rPr>
            </w:r>
          </w:p>
        </w:tc>
        <w:tc>
          <w:tcPr>
            <w:tcW w:w="794" w:type="dxa"/>
          </w:tcPr>
          <w:p>
            <w:pPr>
              <w:pStyle w:val="0"/>
            </w:pPr>
            <w:r>
              <w:rPr>
                <w:sz w:val="20"/>
              </w:rPr>
            </w:r>
          </w:p>
        </w:tc>
        <w:tc>
          <w:tcPr>
            <w:tcW w:w="1191" w:type="dxa"/>
          </w:tcPr>
          <w:p>
            <w:pPr>
              <w:pStyle w:val="0"/>
            </w:pPr>
            <w:r>
              <w:rPr>
                <w:sz w:val="20"/>
              </w:rPr>
            </w:r>
          </w:p>
        </w:tc>
        <w:tc>
          <w:tcPr>
            <w:tcW w:w="794" w:type="dxa"/>
          </w:tcPr>
          <w:p>
            <w:pPr>
              <w:pStyle w:val="0"/>
            </w:pPr>
            <w:r>
              <w:rPr>
                <w:sz w:val="20"/>
              </w:rPr>
            </w:r>
          </w:p>
        </w:tc>
        <w:tc>
          <w:tcPr>
            <w:tcW w:w="850" w:type="dxa"/>
          </w:tcPr>
          <w:p>
            <w:pPr>
              <w:pStyle w:val="0"/>
            </w:pPr>
            <w:r>
              <w:rPr>
                <w:sz w:val="20"/>
              </w:rPr>
            </w:r>
          </w:p>
        </w:tc>
        <w:tc>
          <w:tcPr>
            <w:tcW w:w="794" w:type="dxa"/>
          </w:tcPr>
          <w:p>
            <w:pPr>
              <w:pStyle w:val="0"/>
            </w:pPr>
            <w:r>
              <w:rPr>
                <w:sz w:val="20"/>
              </w:rPr>
            </w:r>
          </w:p>
        </w:tc>
      </w:tr>
    </w:tbl>
    <w:p>
      <w:pPr>
        <w:sectPr>
          <w:headerReference w:type="default" r:id="rId1071"/>
          <w:headerReference w:type="first" r:id="rId1071"/>
          <w:footerReference w:type="default" r:id="rId1072"/>
          <w:footerReference w:type="first" r:id="rId1072"/>
          <w:pgSz w:w="16838" w:h="11906" w:orient="landscape"/>
          <w:pgMar w:top="1133" w:right="1440" w:bottom="566" w:left="1440" w:header="0" w:footer="0" w:gutter="0"/>
          <w:titlePg/>
        </w:sectPr>
      </w:pPr>
    </w:p>
    <w:p>
      <w:pPr>
        <w:pStyle w:val="0"/>
        <w:jc w:val="both"/>
      </w:pPr>
      <w:r>
        <w:rPr>
          <w:sz w:val="20"/>
        </w:rPr>
      </w:r>
    </w:p>
    <w:p>
      <w:pPr>
        <w:pStyle w:val="0"/>
        <w:ind w:firstLine="540"/>
        <w:jc w:val="both"/>
      </w:pPr>
      <w:r>
        <w:rPr>
          <w:sz w:val="20"/>
        </w:rPr>
        <w:t xml:space="preserve">--------------------------------</w:t>
      </w:r>
    </w:p>
    <w:bookmarkStart w:id="4459" w:name="P4459"/>
    <w:bookmarkEnd w:id="4459"/>
    <w:p>
      <w:pPr>
        <w:pStyle w:val="0"/>
        <w:spacing w:before="200" w:line-rule="auto"/>
        <w:ind w:firstLine="540"/>
        <w:jc w:val="both"/>
      </w:pPr>
      <w:r>
        <w:rPr>
          <w:sz w:val="20"/>
        </w:rPr>
        <w:t xml:space="preserve">&lt;1&gt; Об отсрочке, рассрочке уплаты штрафа - 1;</w:t>
      </w:r>
    </w:p>
    <w:p>
      <w:pPr>
        <w:pStyle w:val="0"/>
        <w:spacing w:before="200" w:line-rule="auto"/>
        <w:ind w:firstLine="540"/>
        <w:jc w:val="both"/>
      </w:pPr>
      <w:r>
        <w:rPr>
          <w:sz w:val="20"/>
        </w:rPr>
        <w:t xml:space="preserve">об установленном судом сроке уплаты штрафа - 2;</w:t>
      </w:r>
    </w:p>
    <w:p>
      <w:pPr>
        <w:pStyle w:val="0"/>
        <w:spacing w:before="200" w:line-rule="auto"/>
        <w:ind w:firstLine="540"/>
        <w:jc w:val="both"/>
      </w:pPr>
      <w:r>
        <w:rPr>
          <w:sz w:val="20"/>
        </w:rPr>
        <w:t xml:space="preserve">о замене другим видом наказания при невозможности уплаты штрафа - 3;</w:t>
      </w:r>
    </w:p>
    <w:p>
      <w:pPr>
        <w:pStyle w:val="0"/>
        <w:spacing w:before="200" w:line-rule="auto"/>
        <w:ind w:firstLine="540"/>
        <w:jc w:val="both"/>
      </w:pPr>
      <w:r>
        <w:rPr>
          <w:sz w:val="20"/>
        </w:rPr>
        <w:t xml:space="preserve">загладить нанесенный вред - 4;</w:t>
      </w:r>
    </w:p>
    <w:p>
      <w:pPr>
        <w:pStyle w:val="0"/>
        <w:spacing w:before="200" w:line-rule="auto"/>
        <w:ind w:firstLine="540"/>
        <w:jc w:val="both"/>
      </w:pPr>
      <w:r>
        <w:rPr>
          <w:sz w:val="20"/>
        </w:rPr>
        <w:t xml:space="preserve">лишение права - 5;</w:t>
      </w:r>
    </w:p>
    <w:p>
      <w:pPr>
        <w:pStyle w:val="0"/>
        <w:spacing w:before="200" w:line-rule="auto"/>
        <w:ind w:firstLine="540"/>
        <w:jc w:val="both"/>
      </w:pPr>
      <w:r>
        <w:rPr>
          <w:sz w:val="20"/>
        </w:rPr>
        <w:t xml:space="preserve">конфискация имущества после исполнения приговора (N дела) - 6.</w:t>
      </w:r>
    </w:p>
    <w:bookmarkStart w:id="4465" w:name="P4465"/>
    <w:bookmarkEnd w:id="4465"/>
    <w:p>
      <w:pPr>
        <w:pStyle w:val="0"/>
        <w:spacing w:before="200" w:line-rule="auto"/>
        <w:ind w:firstLine="540"/>
        <w:jc w:val="both"/>
      </w:pPr>
      <w:r>
        <w:rPr>
          <w:sz w:val="20"/>
        </w:rPr>
        <w:t xml:space="preserve">&lt;2&gt; Ущерб возмещен полностью - 1;</w:t>
      </w:r>
    </w:p>
    <w:p>
      <w:pPr>
        <w:pStyle w:val="0"/>
        <w:spacing w:before="200" w:line-rule="auto"/>
        <w:ind w:firstLine="540"/>
        <w:jc w:val="both"/>
      </w:pPr>
      <w:r>
        <w:rPr>
          <w:sz w:val="20"/>
        </w:rPr>
        <w:t xml:space="preserve">ущерб возмещен частично - 2;</w:t>
      </w:r>
    </w:p>
    <w:p>
      <w:pPr>
        <w:pStyle w:val="0"/>
        <w:spacing w:before="200" w:line-rule="auto"/>
        <w:ind w:firstLine="540"/>
        <w:jc w:val="both"/>
      </w:pPr>
      <w:r>
        <w:rPr>
          <w:sz w:val="20"/>
        </w:rPr>
        <w:t xml:space="preserve">ущерб не возмещен - 3;</w:t>
      </w:r>
    </w:p>
    <w:p>
      <w:pPr>
        <w:pStyle w:val="0"/>
        <w:spacing w:before="200" w:line-rule="auto"/>
        <w:ind w:firstLine="540"/>
        <w:jc w:val="both"/>
      </w:pPr>
      <w:r>
        <w:rPr>
          <w:sz w:val="20"/>
        </w:rPr>
        <w:t xml:space="preserve">нет ущерба - 4.</w:t>
      </w:r>
    </w:p>
    <w:bookmarkStart w:id="4469" w:name="P4469"/>
    <w:bookmarkEnd w:id="4469"/>
    <w:p>
      <w:pPr>
        <w:pStyle w:val="0"/>
        <w:spacing w:before="200" w:line-rule="auto"/>
        <w:ind w:firstLine="540"/>
        <w:jc w:val="both"/>
      </w:pPr>
      <w:r>
        <w:rPr>
          <w:sz w:val="20"/>
        </w:rPr>
        <w:t xml:space="preserve">&lt;3&gt; Удовлетворено - 1;</w:t>
      </w:r>
    </w:p>
    <w:p>
      <w:pPr>
        <w:pStyle w:val="0"/>
        <w:spacing w:before="200" w:line-rule="auto"/>
        <w:ind w:firstLine="540"/>
        <w:jc w:val="both"/>
      </w:pPr>
      <w:r>
        <w:rPr>
          <w:sz w:val="20"/>
        </w:rPr>
        <w:t xml:space="preserve">отклонено - 2.</w:t>
      </w:r>
    </w:p>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264"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17.04.2017 N 71)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9.5</w:t>
      </w:r>
    </w:p>
    <w:p>
      <w:pPr>
        <w:pStyle w:val="0"/>
      </w:pPr>
      <w:r>
        <w:rPr>
          <w:sz w:val="20"/>
        </w:rPr>
      </w:r>
    </w:p>
    <w:bookmarkStart w:id="4479" w:name="P4479"/>
    <w:bookmarkEnd w:id="4479"/>
    <w:p>
      <w:pPr>
        <w:pStyle w:val="0"/>
        <w:jc w:val="center"/>
      </w:pPr>
      <w:r>
        <w:rPr>
          <w:sz w:val="20"/>
        </w:rPr>
        <w:t xml:space="preserve">Журнал учета</w:t>
      </w:r>
    </w:p>
    <w:p>
      <w:pPr>
        <w:pStyle w:val="0"/>
        <w:jc w:val="center"/>
      </w:pPr>
      <w:r>
        <w:rPr>
          <w:sz w:val="20"/>
        </w:rPr>
        <w:t xml:space="preserve">материалов, разрешаемых судом в порядке</w:t>
      </w:r>
    </w:p>
    <w:p>
      <w:pPr>
        <w:pStyle w:val="0"/>
        <w:jc w:val="center"/>
      </w:pPr>
      <w:r>
        <w:rPr>
          <w:sz w:val="20"/>
        </w:rPr>
        <w:t xml:space="preserve">исполнения приговоров</w:t>
      </w:r>
    </w:p>
    <w:p>
      <w:pPr>
        <w:pStyle w:val="0"/>
        <w:jc w:val="both"/>
      </w:pPr>
      <w:r>
        <w:rPr>
          <w:sz w:val="20"/>
        </w:rPr>
      </w:r>
    </w:p>
    <w:p>
      <w:pPr>
        <w:pStyle w:val="0"/>
        <w:outlineLvl w:val="3"/>
        <w:jc w:val="center"/>
      </w:pPr>
      <w:r>
        <w:rPr>
          <w:sz w:val="20"/>
        </w:rPr>
        <w:t xml:space="preserve">Иные материалы, разрешаемые в порядке исполнения приговоров</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37"/>
        <w:gridCol w:w="850"/>
        <w:gridCol w:w="1020"/>
        <w:gridCol w:w="604"/>
        <w:gridCol w:w="794"/>
        <w:gridCol w:w="680"/>
        <w:gridCol w:w="737"/>
        <w:gridCol w:w="850"/>
        <w:gridCol w:w="737"/>
        <w:gridCol w:w="907"/>
        <w:gridCol w:w="907"/>
        <w:gridCol w:w="794"/>
        <w:gridCol w:w="850"/>
        <w:gridCol w:w="907"/>
      </w:tblGrid>
      <w:tr>
        <w:tc>
          <w:tcPr>
            <w:tcW w:w="737" w:type="dxa"/>
            <w:vMerge w:val="restart"/>
          </w:tcPr>
          <w:p>
            <w:pPr>
              <w:pStyle w:val="0"/>
              <w:jc w:val="center"/>
            </w:pPr>
            <w:r>
              <w:rPr>
                <w:sz w:val="20"/>
              </w:rPr>
              <w:t xml:space="preserve">N материала</w:t>
            </w:r>
          </w:p>
        </w:tc>
        <w:tc>
          <w:tcPr>
            <w:gridSpan w:val="3"/>
            <w:tcW w:w="2474" w:type="dxa"/>
          </w:tcPr>
          <w:p>
            <w:pPr>
              <w:pStyle w:val="0"/>
              <w:jc w:val="center"/>
            </w:pPr>
            <w:r>
              <w:rPr>
                <w:sz w:val="20"/>
              </w:rPr>
              <w:t xml:space="preserve">Сведения об осужденном</w:t>
            </w:r>
          </w:p>
        </w:tc>
        <w:tc>
          <w:tcPr>
            <w:tcW w:w="794" w:type="dxa"/>
            <w:vMerge w:val="restart"/>
          </w:tcPr>
          <w:p>
            <w:pPr>
              <w:pStyle w:val="0"/>
              <w:jc w:val="center"/>
            </w:pPr>
            <w:r>
              <w:rPr>
                <w:sz w:val="20"/>
              </w:rPr>
              <w:t xml:space="preserve">Орган, лицо, внесшее ходатайство</w:t>
            </w:r>
          </w:p>
        </w:tc>
        <w:tc>
          <w:tcPr>
            <w:gridSpan w:val="2"/>
            <w:tcW w:w="1417" w:type="dxa"/>
          </w:tcPr>
          <w:p>
            <w:pPr>
              <w:pStyle w:val="0"/>
              <w:jc w:val="center"/>
            </w:pPr>
            <w:r>
              <w:rPr>
                <w:sz w:val="20"/>
              </w:rPr>
              <w:t xml:space="preserve">Даты</w:t>
            </w:r>
          </w:p>
        </w:tc>
        <w:tc>
          <w:tcPr>
            <w:tcW w:w="850" w:type="dxa"/>
            <w:vMerge w:val="restart"/>
          </w:tcPr>
          <w:p>
            <w:pPr>
              <w:pStyle w:val="0"/>
              <w:jc w:val="center"/>
            </w:pPr>
            <w:r>
              <w:rPr>
                <w:sz w:val="20"/>
              </w:rPr>
              <w:t xml:space="preserve">Рассмотрено с применением ВКС, АЗ/ВЗ </w:t>
            </w:r>
            <w:hyperlink w:history="0" w:anchor="P4560" w:tooltip="&lt;12&gt; ВКС - видео-конференц-связь, АЗ - аудиозапись, ВЗ - видеозапись.">
              <w:r>
                <w:rPr>
                  <w:sz w:val="20"/>
                  <w:color w:val="0000ff"/>
                </w:rPr>
                <w:t xml:space="preserve">&lt;12&gt;</w:t>
              </w:r>
            </w:hyperlink>
          </w:p>
        </w:tc>
        <w:tc>
          <w:tcPr>
            <w:tcW w:w="737" w:type="dxa"/>
            <w:vMerge w:val="restart"/>
          </w:tcPr>
          <w:p>
            <w:pPr>
              <w:pStyle w:val="0"/>
              <w:jc w:val="center"/>
            </w:pPr>
            <w:r>
              <w:rPr>
                <w:sz w:val="20"/>
              </w:rPr>
              <w:t xml:space="preserve">Содержание представления </w:t>
            </w:r>
            <w:hyperlink w:history="0" w:anchor="P4561" w:tooltip="&lt;13&gt; Приговор отсрочен исполнением по болезни осужденного - 1;">
              <w:r>
                <w:rPr>
                  <w:sz w:val="20"/>
                  <w:color w:val="0000ff"/>
                </w:rPr>
                <w:t xml:space="preserve">&lt;13&gt;</w:t>
              </w:r>
            </w:hyperlink>
          </w:p>
        </w:tc>
        <w:tc>
          <w:tcPr>
            <w:tcW w:w="907" w:type="dxa"/>
            <w:vMerge w:val="restart"/>
          </w:tcPr>
          <w:p>
            <w:pPr>
              <w:pStyle w:val="0"/>
              <w:jc w:val="center"/>
            </w:pPr>
            <w:r>
              <w:rPr>
                <w:sz w:val="20"/>
              </w:rPr>
              <w:t xml:space="preserve">Возмещен вред, причиненный преступлением </w:t>
            </w:r>
            <w:hyperlink w:history="0" w:anchor="P4574" w:tooltip="&lt;4&gt; Ущерб возмещен полностью - 1;">
              <w:r>
                <w:rPr>
                  <w:sz w:val="20"/>
                  <w:color w:val="0000ff"/>
                </w:rPr>
                <w:t xml:space="preserve">&lt;4&gt;</w:t>
              </w:r>
            </w:hyperlink>
          </w:p>
        </w:tc>
        <w:tc>
          <w:tcPr>
            <w:tcW w:w="907" w:type="dxa"/>
            <w:vMerge w:val="restart"/>
          </w:tcPr>
          <w:p>
            <w:pPr>
              <w:pStyle w:val="0"/>
              <w:jc w:val="center"/>
            </w:pPr>
            <w:r>
              <w:rPr>
                <w:sz w:val="20"/>
              </w:rPr>
              <w:t xml:space="preserve">Результат рассмотрения </w:t>
            </w:r>
            <w:hyperlink w:history="0" w:anchor="P4572" w:tooltip="&lt;14&gt; Удовлетворено - 1;">
              <w:r>
                <w:rPr>
                  <w:sz w:val="20"/>
                  <w:color w:val="0000ff"/>
                </w:rPr>
                <w:t xml:space="preserve">&lt;14&gt;</w:t>
              </w:r>
            </w:hyperlink>
          </w:p>
        </w:tc>
        <w:tc>
          <w:tcPr>
            <w:gridSpan w:val="2"/>
            <w:tcW w:w="1644" w:type="dxa"/>
          </w:tcPr>
          <w:p>
            <w:pPr>
              <w:pStyle w:val="0"/>
              <w:jc w:val="center"/>
            </w:pPr>
            <w:r>
              <w:rPr>
                <w:sz w:val="20"/>
              </w:rPr>
              <w:t xml:space="preserve">Даты</w:t>
            </w:r>
          </w:p>
        </w:tc>
        <w:tc>
          <w:tcPr>
            <w:tcW w:w="907" w:type="dxa"/>
            <w:vMerge w:val="restart"/>
          </w:tcPr>
          <w:p>
            <w:pPr>
              <w:pStyle w:val="0"/>
              <w:jc w:val="center"/>
            </w:pPr>
            <w:r>
              <w:rPr>
                <w:sz w:val="20"/>
              </w:rPr>
              <w:t xml:space="preserve">Списано в архив (дата, N по описи)</w:t>
            </w:r>
          </w:p>
        </w:tc>
      </w:tr>
      <w:tr>
        <w:tc>
          <w:tcPr>
            <w:vMerge w:val="continue"/>
          </w:tcPr>
          <w:p/>
        </w:tc>
        <w:tc>
          <w:tcPr>
            <w:tcW w:w="850" w:type="dxa"/>
          </w:tcPr>
          <w:p>
            <w:pPr>
              <w:pStyle w:val="0"/>
              <w:jc w:val="center"/>
            </w:pPr>
            <w:r>
              <w:rPr>
                <w:sz w:val="20"/>
              </w:rPr>
              <w:t xml:space="preserve">Ф.И.О.</w:t>
            </w:r>
          </w:p>
        </w:tc>
        <w:tc>
          <w:tcPr>
            <w:tcW w:w="1020" w:type="dxa"/>
          </w:tcPr>
          <w:p>
            <w:pPr>
              <w:pStyle w:val="0"/>
              <w:jc w:val="center"/>
            </w:pPr>
            <w:r>
              <w:rPr>
                <w:sz w:val="20"/>
              </w:rPr>
              <w:t xml:space="preserve">возраст (взрослый, несовершеннолетний)</w:t>
            </w:r>
          </w:p>
        </w:tc>
        <w:tc>
          <w:tcPr>
            <w:tcW w:w="604" w:type="dxa"/>
          </w:tcPr>
          <w:p>
            <w:pPr>
              <w:pStyle w:val="0"/>
              <w:jc w:val="center"/>
            </w:pPr>
            <w:r>
              <w:rPr>
                <w:sz w:val="20"/>
              </w:rPr>
              <w:t xml:space="preserve">ст. </w:t>
            </w:r>
            <w:hyperlink w:history="0" r:id="rId1265" w:tooltip="&quot;Уголовный кодекс Российской Федерации&quot; от 13.06.1996 N 63-ФЗ (ред. от 04.08.2023) ------------ Недействующая редакция {КонсультантПлюс}">
              <w:r>
                <w:rPr>
                  <w:sz w:val="20"/>
                  <w:color w:val="0000ff"/>
                </w:rPr>
                <w:t xml:space="preserve">УК</w:t>
              </w:r>
            </w:hyperlink>
            <w:r>
              <w:rPr>
                <w:sz w:val="20"/>
              </w:rPr>
              <w:t xml:space="preserve"> РФ</w:t>
            </w:r>
          </w:p>
        </w:tc>
        <w:tc>
          <w:tcPr>
            <w:vMerge w:val="continue"/>
          </w:tcPr>
          <w:p/>
        </w:tc>
        <w:tc>
          <w:tcPr>
            <w:tcW w:w="680" w:type="dxa"/>
          </w:tcPr>
          <w:p>
            <w:pPr>
              <w:pStyle w:val="0"/>
              <w:jc w:val="center"/>
            </w:pPr>
            <w:r>
              <w:rPr>
                <w:sz w:val="20"/>
              </w:rPr>
              <w:t xml:space="preserve">поступления в суд</w:t>
            </w:r>
          </w:p>
        </w:tc>
        <w:tc>
          <w:tcPr>
            <w:tcW w:w="737" w:type="dxa"/>
          </w:tcPr>
          <w:p>
            <w:pPr>
              <w:pStyle w:val="0"/>
              <w:jc w:val="center"/>
            </w:pPr>
            <w:r>
              <w:rPr>
                <w:sz w:val="20"/>
              </w:rPr>
              <w:t xml:space="preserve">Рассмотрения судом</w:t>
            </w:r>
          </w:p>
        </w:tc>
        <w:tc>
          <w:tcPr>
            <w:vMerge w:val="continue"/>
          </w:tcPr>
          <w:p/>
        </w:tc>
        <w:tc>
          <w:tcPr>
            <w:vMerge w:val="continue"/>
          </w:tcPr>
          <w:p/>
        </w:tc>
        <w:tc>
          <w:tcPr>
            <w:vMerge w:val="continue"/>
          </w:tcPr>
          <w:p/>
        </w:tc>
        <w:tc>
          <w:tcPr>
            <w:vMerge w:val="continue"/>
          </w:tcPr>
          <w:p/>
        </w:tc>
        <w:tc>
          <w:tcPr>
            <w:tcW w:w="794" w:type="dxa"/>
          </w:tcPr>
          <w:p>
            <w:pPr>
              <w:pStyle w:val="0"/>
              <w:jc w:val="center"/>
            </w:pPr>
            <w:r>
              <w:rPr>
                <w:sz w:val="20"/>
              </w:rPr>
              <w:t xml:space="preserve">обращено к исполнению</w:t>
            </w:r>
          </w:p>
        </w:tc>
        <w:tc>
          <w:tcPr>
            <w:tcW w:w="850" w:type="dxa"/>
          </w:tcPr>
          <w:p>
            <w:pPr>
              <w:pStyle w:val="0"/>
              <w:jc w:val="center"/>
            </w:pPr>
            <w:r>
              <w:rPr>
                <w:sz w:val="20"/>
              </w:rPr>
              <w:t xml:space="preserve">подтверждено исполнение</w:t>
            </w:r>
          </w:p>
        </w:tc>
        <w:tc>
          <w:tcPr>
            <w:vMerge w:val="continue"/>
          </w:tcPr>
          <w:p/>
        </w:tc>
      </w:tr>
      <w:tr>
        <w:tc>
          <w:tcPr>
            <w:tcW w:w="737" w:type="dxa"/>
          </w:tcPr>
          <w:p>
            <w:pPr>
              <w:pStyle w:val="0"/>
              <w:jc w:val="center"/>
            </w:pPr>
            <w:r>
              <w:rPr>
                <w:sz w:val="20"/>
              </w:rPr>
              <w:t xml:space="preserve">1</w:t>
            </w:r>
          </w:p>
        </w:tc>
        <w:tc>
          <w:tcPr>
            <w:tcW w:w="850" w:type="dxa"/>
          </w:tcPr>
          <w:p>
            <w:pPr>
              <w:pStyle w:val="0"/>
              <w:jc w:val="center"/>
            </w:pPr>
            <w:r>
              <w:rPr>
                <w:sz w:val="20"/>
              </w:rPr>
              <w:t xml:space="preserve">2</w:t>
            </w:r>
          </w:p>
        </w:tc>
        <w:tc>
          <w:tcPr>
            <w:tcW w:w="1020" w:type="dxa"/>
          </w:tcPr>
          <w:p>
            <w:pPr>
              <w:pStyle w:val="0"/>
              <w:jc w:val="center"/>
            </w:pPr>
            <w:r>
              <w:rPr>
                <w:sz w:val="20"/>
              </w:rPr>
              <w:t xml:space="preserve">3</w:t>
            </w:r>
          </w:p>
        </w:tc>
        <w:tc>
          <w:tcPr>
            <w:tcW w:w="604" w:type="dxa"/>
          </w:tcPr>
          <w:p>
            <w:pPr>
              <w:pStyle w:val="0"/>
              <w:jc w:val="center"/>
            </w:pPr>
            <w:r>
              <w:rPr>
                <w:sz w:val="20"/>
              </w:rPr>
              <w:t xml:space="preserve">4</w:t>
            </w:r>
          </w:p>
        </w:tc>
        <w:tc>
          <w:tcPr>
            <w:tcW w:w="794" w:type="dxa"/>
          </w:tcPr>
          <w:p>
            <w:pPr>
              <w:pStyle w:val="0"/>
              <w:jc w:val="center"/>
            </w:pPr>
            <w:r>
              <w:rPr>
                <w:sz w:val="20"/>
              </w:rPr>
              <w:t xml:space="preserve">5</w:t>
            </w:r>
          </w:p>
        </w:tc>
        <w:tc>
          <w:tcPr>
            <w:tcW w:w="680" w:type="dxa"/>
          </w:tcPr>
          <w:p>
            <w:pPr>
              <w:pStyle w:val="0"/>
              <w:jc w:val="center"/>
            </w:pPr>
            <w:r>
              <w:rPr>
                <w:sz w:val="20"/>
              </w:rPr>
              <w:t xml:space="preserve">6</w:t>
            </w:r>
          </w:p>
        </w:tc>
        <w:tc>
          <w:tcPr>
            <w:tcW w:w="737" w:type="dxa"/>
          </w:tcPr>
          <w:p>
            <w:pPr>
              <w:pStyle w:val="0"/>
              <w:jc w:val="center"/>
            </w:pPr>
            <w:r>
              <w:rPr>
                <w:sz w:val="20"/>
              </w:rPr>
              <w:t xml:space="preserve">7</w:t>
            </w:r>
          </w:p>
        </w:tc>
        <w:tc>
          <w:tcPr>
            <w:tcW w:w="850" w:type="dxa"/>
          </w:tcPr>
          <w:p>
            <w:pPr>
              <w:pStyle w:val="0"/>
              <w:jc w:val="center"/>
            </w:pPr>
            <w:r>
              <w:rPr>
                <w:sz w:val="20"/>
              </w:rPr>
              <w:t xml:space="preserve">8</w:t>
            </w:r>
          </w:p>
        </w:tc>
        <w:tc>
          <w:tcPr>
            <w:tcW w:w="737" w:type="dxa"/>
          </w:tcPr>
          <w:p>
            <w:pPr>
              <w:pStyle w:val="0"/>
              <w:jc w:val="center"/>
            </w:pPr>
            <w:r>
              <w:rPr>
                <w:sz w:val="20"/>
              </w:rPr>
              <w:t xml:space="preserve">9</w:t>
            </w:r>
          </w:p>
        </w:tc>
        <w:tc>
          <w:tcPr>
            <w:tcW w:w="907" w:type="dxa"/>
          </w:tcPr>
          <w:p>
            <w:pPr>
              <w:pStyle w:val="0"/>
              <w:jc w:val="center"/>
            </w:pPr>
            <w:r>
              <w:rPr>
                <w:sz w:val="20"/>
              </w:rPr>
              <w:t xml:space="preserve">10</w:t>
            </w:r>
          </w:p>
        </w:tc>
        <w:tc>
          <w:tcPr>
            <w:tcW w:w="907" w:type="dxa"/>
          </w:tcPr>
          <w:p>
            <w:pPr>
              <w:pStyle w:val="0"/>
              <w:jc w:val="center"/>
            </w:pPr>
            <w:r>
              <w:rPr>
                <w:sz w:val="20"/>
              </w:rPr>
              <w:t xml:space="preserve">11</w:t>
            </w:r>
          </w:p>
        </w:tc>
        <w:tc>
          <w:tcPr>
            <w:tcW w:w="794" w:type="dxa"/>
          </w:tcPr>
          <w:p>
            <w:pPr>
              <w:pStyle w:val="0"/>
              <w:jc w:val="center"/>
            </w:pPr>
            <w:r>
              <w:rPr>
                <w:sz w:val="20"/>
              </w:rPr>
              <w:t xml:space="preserve">12</w:t>
            </w:r>
          </w:p>
        </w:tc>
        <w:tc>
          <w:tcPr>
            <w:tcW w:w="850" w:type="dxa"/>
          </w:tcPr>
          <w:p>
            <w:pPr>
              <w:pStyle w:val="0"/>
              <w:jc w:val="center"/>
            </w:pPr>
            <w:r>
              <w:rPr>
                <w:sz w:val="20"/>
              </w:rPr>
              <w:t xml:space="preserve">13</w:t>
            </w:r>
          </w:p>
        </w:tc>
        <w:tc>
          <w:tcPr>
            <w:tcW w:w="907" w:type="dxa"/>
          </w:tcPr>
          <w:p>
            <w:pPr>
              <w:pStyle w:val="0"/>
              <w:jc w:val="center"/>
            </w:pPr>
            <w:r>
              <w:rPr>
                <w:sz w:val="20"/>
              </w:rPr>
              <w:t xml:space="preserve">14</w:t>
            </w:r>
          </w:p>
        </w:tc>
      </w:tr>
      <w:tr>
        <w:tc>
          <w:tcPr>
            <w:tcW w:w="737" w:type="dxa"/>
          </w:tcPr>
          <w:p>
            <w:pPr>
              <w:pStyle w:val="0"/>
            </w:pPr>
            <w:r>
              <w:rPr>
                <w:sz w:val="20"/>
              </w:rPr>
            </w:r>
          </w:p>
        </w:tc>
        <w:tc>
          <w:tcPr>
            <w:tcW w:w="850" w:type="dxa"/>
          </w:tcPr>
          <w:p>
            <w:pPr>
              <w:pStyle w:val="0"/>
            </w:pPr>
            <w:r>
              <w:rPr>
                <w:sz w:val="20"/>
              </w:rPr>
            </w:r>
          </w:p>
        </w:tc>
        <w:tc>
          <w:tcPr>
            <w:tcW w:w="1020" w:type="dxa"/>
          </w:tcPr>
          <w:p>
            <w:pPr>
              <w:pStyle w:val="0"/>
            </w:pPr>
            <w:r>
              <w:rPr>
                <w:sz w:val="20"/>
              </w:rPr>
            </w:r>
          </w:p>
        </w:tc>
        <w:tc>
          <w:tcPr>
            <w:tcW w:w="604" w:type="dxa"/>
          </w:tcPr>
          <w:p>
            <w:pPr>
              <w:pStyle w:val="0"/>
            </w:pPr>
            <w:r>
              <w:rPr>
                <w:sz w:val="20"/>
              </w:rPr>
            </w:r>
          </w:p>
        </w:tc>
        <w:tc>
          <w:tcPr>
            <w:tcW w:w="794" w:type="dxa"/>
          </w:tcPr>
          <w:p>
            <w:pPr>
              <w:pStyle w:val="0"/>
            </w:pPr>
            <w:r>
              <w:rPr>
                <w:sz w:val="20"/>
              </w:rPr>
            </w:r>
          </w:p>
        </w:tc>
        <w:tc>
          <w:tcPr>
            <w:tcW w:w="680" w:type="dxa"/>
          </w:tcPr>
          <w:p>
            <w:pPr>
              <w:pStyle w:val="0"/>
            </w:pPr>
            <w:r>
              <w:rPr>
                <w:sz w:val="20"/>
              </w:rPr>
            </w:r>
          </w:p>
        </w:tc>
        <w:tc>
          <w:tcPr>
            <w:tcW w:w="737" w:type="dxa"/>
          </w:tcPr>
          <w:p>
            <w:pPr>
              <w:pStyle w:val="0"/>
            </w:pPr>
            <w:r>
              <w:rPr>
                <w:sz w:val="20"/>
              </w:rPr>
            </w:r>
          </w:p>
        </w:tc>
        <w:tc>
          <w:tcPr>
            <w:tcW w:w="850" w:type="dxa"/>
          </w:tcPr>
          <w:p>
            <w:pPr>
              <w:pStyle w:val="0"/>
            </w:pPr>
            <w:r>
              <w:rPr>
                <w:sz w:val="20"/>
              </w:rPr>
            </w:r>
          </w:p>
        </w:tc>
        <w:tc>
          <w:tcPr>
            <w:tcW w:w="73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794"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737" w:type="dxa"/>
          </w:tcPr>
          <w:p>
            <w:pPr>
              <w:pStyle w:val="0"/>
            </w:pPr>
            <w:r>
              <w:rPr>
                <w:sz w:val="20"/>
              </w:rPr>
            </w:r>
          </w:p>
        </w:tc>
        <w:tc>
          <w:tcPr>
            <w:tcW w:w="850" w:type="dxa"/>
          </w:tcPr>
          <w:p>
            <w:pPr>
              <w:pStyle w:val="0"/>
            </w:pPr>
            <w:r>
              <w:rPr>
                <w:sz w:val="20"/>
              </w:rPr>
            </w:r>
          </w:p>
        </w:tc>
        <w:tc>
          <w:tcPr>
            <w:tcW w:w="1020" w:type="dxa"/>
          </w:tcPr>
          <w:p>
            <w:pPr>
              <w:pStyle w:val="0"/>
            </w:pPr>
            <w:r>
              <w:rPr>
                <w:sz w:val="20"/>
              </w:rPr>
            </w:r>
          </w:p>
        </w:tc>
        <w:tc>
          <w:tcPr>
            <w:tcW w:w="604" w:type="dxa"/>
          </w:tcPr>
          <w:p>
            <w:pPr>
              <w:pStyle w:val="0"/>
            </w:pPr>
            <w:r>
              <w:rPr>
                <w:sz w:val="20"/>
              </w:rPr>
            </w:r>
          </w:p>
        </w:tc>
        <w:tc>
          <w:tcPr>
            <w:tcW w:w="794" w:type="dxa"/>
          </w:tcPr>
          <w:p>
            <w:pPr>
              <w:pStyle w:val="0"/>
            </w:pPr>
            <w:r>
              <w:rPr>
                <w:sz w:val="20"/>
              </w:rPr>
            </w:r>
          </w:p>
        </w:tc>
        <w:tc>
          <w:tcPr>
            <w:tcW w:w="680" w:type="dxa"/>
          </w:tcPr>
          <w:p>
            <w:pPr>
              <w:pStyle w:val="0"/>
            </w:pPr>
            <w:r>
              <w:rPr>
                <w:sz w:val="20"/>
              </w:rPr>
            </w:r>
          </w:p>
        </w:tc>
        <w:tc>
          <w:tcPr>
            <w:tcW w:w="737" w:type="dxa"/>
          </w:tcPr>
          <w:p>
            <w:pPr>
              <w:pStyle w:val="0"/>
            </w:pPr>
            <w:r>
              <w:rPr>
                <w:sz w:val="20"/>
              </w:rPr>
            </w:r>
          </w:p>
        </w:tc>
        <w:tc>
          <w:tcPr>
            <w:tcW w:w="850" w:type="dxa"/>
          </w:tcPr>
          <w:p>
            <w:pPr>
              <w:pStyle w:val="0"/>
            </w:pPr>
            <w:r>
              <w:rPr>
                <w:sz w:val="20"/>
              </w:rPr>
            </w:r>
          </w:p>
        </w:tc>
        <w:tc>
          <w:tcPr>
            <w:tcW w:w="73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794"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737" w:type="dxa"/>
          </w:tcPr>
          <w:p>
            <w:pPr>
              <w:pStyle w:val="0"/>
            </w:pPr>
            <w:r>
              <w:rPr>
                <w:sz w:val="20"/>
              </w:rPr>
            </w:r>
          </w:p>
        </w:tc>
        <w:tc>
          <w:tcPr>
            <w:tcW w:w="850" w:type="dxa"/>
          </w:tcPr>
          <w:p>
            <w:pPr>
              <w:pStyle w:val="0"/>
            </w:pPr>
            <w:r>
              <w:rPr>
                <w:sz w:val="20"/>
              </w:rPr>
            </w:r>
          </w:p>
        </w:tc>
        <w:tc>
          <w:tcPr>
            <w:tcW w:w="1020" w:type="dxa"/>
          </w:tcPr>
          <w:p>
            <w:pPr>
              <w:pStyle w:val="0"/>
            </w:pPr>
            <w:r>
              <w:rPr>
                <w:sz w:val="20"/>
              </w:rPr>
            </w:r>
          </w:p>
        </w:tc>
        <w:tc>
          <w:tcPr>
            <w:tcW w:w="604" w:type="dxa"/>
          </w:tcPr>
          <w:p>
            <w:pPr>
              <w:pStyle w:val="0"/>
            </w:pPr>
            <w:r>
              <w:rPr>
                <w:sz w:val="20"/>
              </w:rPr>
            </w:r>
          </w:p>
        </w:tc>
        <w:tc>
          <w:tcPr>
            <w:tcW w:w="794" w:type="dxa"/>
          </w:tcPr>
          <w:p>
            <w:pPr>
              <w:pStyle w:val="0"/>
            </w:pPr>
            <w:r>
              <w:rPr>
                <w:sz w:val="20"/>
              </w:rPr>
            </w:r>
          </w:p>
        </w:tc>
        <w:tc>
          <w:tcPr>
            <w:tcW w:w="680" w:type="dxa"/>
          </w:tcPr>
          <w:p>
            <w:pPr>
              <w:pStyle w:val="0"/>
            </w:pPr>
            <w:r>
              <w:rPr>
                <w:sz w:val="20"/>
              </w:rPr>
            </w:r>
          </w:p>
        </w:tc>
        <w:tc>
          <w:tcPr>
            <w:tcW w:w="737" w:type="dxa"/>
          </w:tcPr>
          <w:p>
            <w:pPr>
              <w:pStyle w:val="0"/>
            </w:pPr>
            <w:r>
              <w:rPr>
                <w:sz w:val="20"/>
              </w:rPr>
            </w:r>
          </w:p>
        </w:tc>
        <w:tc>
          <w:tcPr>
            <w:tcW w:w="850" w:type="dxa"/>
          </w:tcPr>
          <w:p>
            <w:pPr>
              <w:pStyle w:val="0"/>
            </w:pPr>
            <w:r>
              <w:rPr>
                <w:sz w:val="20"/>
              </w:rPr>
            </w:r>
          </w:p>
        </w:tc>
        <w:tc>
          <w:tcPr>
            <w:tcW w:w="73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794" w:type="dxa"/>
          </w:tcPr>
          <w:p>
            <w:pPr>
              <w:pStyle w:val="0"/>
            </w:pPr>
            <w:r>
              <w:rPr>
                <w:sz w:val="20"/>
              </w:rPr>
            </w:r>
          </w:p>
        </w:tc>
        <w:tc>
          <w:tcPr>
            <w:tcW w:w="850" w:type="dxa"/>
          </w:tcPr>
          <w:p>
            <w:pPr>
              <w:pStyle w:val="0"/>
            </w:pPr>
            <w:r>
              <w:rPr>
                <w:sz w:val="20"/>
              </w:rPr>
            </w:r>
          </w:p>
        </w:tc>
        <w:tc>
          <w:tcPr>
            <w:tcW w:w="907" w:type="dxa"/>
          </w:tcPr>
          <w:p>
            <w:pPr>
              <w:pStyle w:val="0"/>
            </w:pPr>
            <w:r>
              <w:rPr>
                <w:sz w:val="20"/>
              </w:rPr>
            </w:r>
          </w:p>
        </w:tc>
      </w:tr>
    </w:tbl>
    <w:p>
      <w:pPr>
        <w:sectPr>
          <w:headerReference w:type="default" r:id="rId1071"/>
          <w:headerReference w:type="first" r:id="rId1071"/>
          <w:footerReference w:type="default" r:id="rId1072"/>
          <w:footerReference w:type="first" r:id="rId1072"/>
          <w:pgSz w:w="16838" w:h="11906" w:orient="landscape"/>
          <w:pgMar w:top="1133" w:right="1440" w:bottom="566" w:left="1440" w:header="0" w:footer="0" w:gutter="0"/>
          <w:titlePg/>
        </w:sectPr>
      </w:pPr>
    </w:p>
    <w:p>
      <w:pPr>
        <w:pStyle w:val="0"/>
        <w:jc w:val="both"/>
      </w:pPr>
      <w:r>
        <w:rPr>
          <w:sz w:val="20"/>
        </w:rPr>
      </w:r>
    </w:p>
    <w:p>
      <w:pPr>
        <w:pStyle w:val="0"/>
        <w:ind w:firstLine="540"/>
        <w:jc w:val="both"/>
      </w:pPr>
      <w:r>
        <w:rPr>
          <w:sz w:val="20"/>
        </w:rPr>
        <w:t xml:space="preserve">--------------------------------</w:t>
      </w:r>
    </w:p>
    <w:bookmarkStart w:id="4560" w:name="P4560"/>
    <w:bookmarkEnd w:id="4560"/>
    <w:p>
      <w:pPr>
        <w:pStyle w:val="0"/>
        <w:spacing w:before="200" w:line-rule="auto"/>
        <w:ind w:firstLine="540"/>
        <w:jc w:val="both"/>
      </w:pPr>
      <w:r>
        <w:rPr>
          <w:sz w:val="20"/>
        </w:rPr>
        <w:t xml:space="preserve">&lt;12&gt; ВКС - видео-конференц-связь, АЗ - аудиозапись, ВЗ - видеозапись.</w:t>
      </w:r>
    </w:p>
    <w:bookmarkStart w:id="4561" w:name="P4561"/>
    <w:bookmarkEnd w:id="4561"/>
    <w:p>
      <w:pPr>
        <w:pStyle w:val="0"/>
        <w:spacing w:before="200" w:line-rule="auto"/>
        <w:ind w:firstLine="540"/>
        <w:jc w:val="both"/>
      </w:pPr>
      <w:r>
        <w:rPr>
          <w:sz w:val="20"/>
        </w:rPr>
        <w:t xml:space="preserve">&lt;13&gt; Приговор отсрочен исполнением по болезни осужденного - 1;</w:t>
      </w:r>
    </w:p>
    <w:p>
      <w:pPr>
        <w:pStyle w:val="0"/>
        <w:spacing w:before="200" w:line-rule="auto"/>
        <w:ind w:firstLine="540"/>
        <w:jc w:val="both"/>
      </w:pPr>
      <w:r>
        <w:rPr>
          <w:sz w:val="20"/>
        </w:rPr>
        <w:t xml:space="preserve">приговор отсрочен исполнением по беременности или наличии малолетних детей у осужденной - 2;</w:t>
      </w:r>
    </w:p>
    <w:p>
      <w:pPr>
        <w:pStyle w:val="0"/>
        <w:spacing w:before="200" w:line-rule="auto"/>
        <w:ind w:firstLine="540"/>
        <w:jc w:val="both"/>
      </w:pPr>
      <w:r>
        <w:rPr>
          <w:sz w:val="20"/>
        </w:rPr>
        <w:t xml:space="preserve">приговор отсрочен исполнением, если его исполнение может повлечь тяжкие последствия для осужденного или его родственников - 3;</w:t>
      </w:r>
    </w:p>
    <w:p>
      <w:pPr>
        <w:pStyle w:val="0"/>
        <w:spacing w:before="200" w:line-rule="auto"/>
        <w:ind w:firstLine="540"/>
        <w:jc w:val="both"/>
      </w:pPr>
      <w:r>
        <w:rPr>
          <w:sz w:val="20"/>
        </w:rPr>
        <w:t xml:space="preserve">назначение наказания по нескольким неисполненным приговорам - 4;</w:t>
      </w:r>
    </w:p>
    <w:p>
      <w:pPr>
        <w:pStyle w:val="0"/>
        <w:spacing w:before="200" w:line-rule="auto"/>
        <w:ind w:firstLine="540"/>
        <w:jc w:val="both"/>
      </w:pPr>
      <w:r>
        <w:rPr>
          <w:sz w:val="20"/>
        </w:rPr>
        <w:t xml:space="preserve">приговор не приведен в исполнение за истечением сроков давности - 5;</w:t>
      </w:r>
    </w:p>
    <w:p>
      <w:pPr>
        <w:pStyle w:val="0"/>
        <w:spacing w:before="200" w:line-rule="auto"/>
        <w:ind w:firstLine="540"/>
        <w:jc w:val="both"/>
      </w:pPr>
      <w:r>
        <w:rPr>
          <w:sz w:val="20"/>
        </w:rPr>
        <w:t xml:space="preserve">приговор не приведен в исполнение в связи с отменой, изменением закона - 6;</w:t>
      </w:r>
    </w:p>
    <w:p>
      <w:pPr>
        <w:pStyle w:val="0"/>
        <w:spacing w:before="200" w:line-rule="auto"/>
        <w:ind w:firstLine="540"/>
        <w:jc w:val="both"/>
      </w:pPr>
      <w:r>
        <w:rPr>
          <w:sz w:val="20"/>
        </w:rPr>
        <w:t xml:space="preserve">сомнения, неясность при исполнении приговора - 7;</w:t>
      </w:r>
    </w:p>
    <w:p>
      <w:pPr>
        <w:pStyle w:val="0"/>
        <w:spacing w:before="200" w:line-rule="auto"/>
        <w:ind w:firstLine="540"/>
        <w:jc w:val="both"/>
      </w:pPr>
      <w:r>
        <w:rPr>
          <w:sz w:val="20"/>
        </w:rPr>
        <w:t xml:space="preserve">освобожден от наказания по амнистии - 8;</w:t>
      </w:r>
    </w:p>
    <w:p>
      <w:pPr>
        <w:pStyle w:val="0"/>
        <w:spacing w:before="200" w:line-rule="auto"/>
        <w:ind w:firstLine="540"/>
        <w:jc w:val="both"/>
      </w:pPr>
      <w:r>
        <w:rPr>
          <w:sz w:val="20"/>
        </w:rPr>
        <w:t xml:space="preserve">снижено наказание по амнистии - 9;</w:t>
      </w:r>
    </w:p>
    <w:p>
      <w:pPr>
        <w:pStyle w:val="0"/>
        <w:spacing w:before="200" w:line-rule="auto"/>
        <w:ind w:firstLine="540"/>
        <w:jc w:val="both"/>
      </w:pPr>
      <w:r>
        <w:rPr>
          <w:sz w:val="20"/>
        </w:rPr>
        <w:t xml:space="preserve">освобожден от наказания в связи с применением нового уголовного закона - 10;</w:t>
      </w:r>
    </w:p>
    <w:p>
      <w:pPr>
        <w:pStyle w:val="0"/>
        <w:spacing w:before="200" w:line-rule="auto"/>
        <w:ind w:firstLine="540"/>
        <w:jc w:val="both"/>
      </w:pPr>
      <w:r>
        <w:rPr>
          <w:sz w:val="20"/>
        </w:rPr>
        <w:t xml:space="preserve">снижение наказания в связи с применением нового уголовного закона - 11.</w:t>
      </w:r>
    </w:p>
    <w:bookmarkStart w:id="4572" w:name="P4572"/>
    <w:bookmarkEnd w:id="4572"/>
    <w:p>
      <w:pPr>
        <w:pStyle w:val="0"/>
        <w:spacing w:before="200" w:line-rule="auto"/>
        <w:ind w:firstLine="540"/>
        <w:jc w:val="both"/>
      </w:pPr>
      <w:r>
        <w:rPr>
          <w:sz w:val="20"/>
        </w:rPr>
        <w:t xml:space="preserve">&lt;14&gt; Удовлетворено - 1;</w:t>
      </w:r>
    </w:p>
    <w:p>
      <w:pPr>
        <w:pStyle w:val="0"/>
        <w:spacing w:before="200" w:line-rule="auto"/>
        <w:ind w:firstLine="540"/>
        <w:jc w:val="both"/>
      </w:pPr>
      <w:r>
        <w:rPr>
          <w:sz w:val="20"/>
        </w:rPr>
        <w:t xml:space="preserve">отклонено - 2.</w:t>
      </w:r>
    </w:p>
    <w:bookmarkStart w:id="4574" w:name="P4574"/>
    <w:bookmarkEnd w:id="4574"/>
    <w:p>
      <w:pPr>
        <w:pStyle w:val="0"/>
        <w:spacing w:before="200" w:line-rule="auto"/>
        <w:ind w:firstLine="540"/>
        <w:jc w:val="both"/>
      </w:pPr>
      <w:r>
        <w:rPr>
          <w:sz w:val="20"/>
        </w:rPr>
        <w:t xml:space="preserve">&lt;4&gt; Ущерб возмещен полностью - 1;</w:t>
      </w:r>
    </w:p>
    <w:p>
      <w:pPr>
        <w:pStyle w:val="0"/>
        <w:spacing w:before="200" w:line-rule="auto"/>
        <w:ind w:firstLine="540"/>
        <w:jc w:val="both"/>
      </w:pPr>
      <w:r>
        <w:rPr>
          <w:sz w:val="20"/>
        </w:rPr>
        <w:t xml:space="preserve">ущерб возмещен частично - 2;</w:t>
      </w:r>
    </w:p>
    <w:p>
      <w:pPr>
        <w:pStyle w:val="0"/>
        <w:spacing w:before="200" w:line-rule="auto"/>
        <w:ind w:firstLine="540"/>
        <w:jc w:val="both"/>
      </w:pPr>
      <w:r>
        <w:rPr>
          <w:sz w:val="20"/>
        </w:rPr>
        <w:t xml:space="preserve">ущерб не возмещен - 3;</w:t>
      </w:r>
    </w:p>
    <w:p>
      <w:pPr>
        <w:pStyle w:val="0"/>
        <w:spacing w:before="200" w:line-rule="auto"/>
        <w:ind w:firstLine="540"/>
        <w:jc w:val="both"/>
      </w:pPr>
      <w:r>
        <w:rPr>
          <w:sz w:val="20"/>
        </w:rPr>
        <w:t xml:space="preserve">нет ущерба - 4.</w:t>
      </w:r>
    </w:p>
    <w:p>
      <w:pPr>
        <w:pStyle w:val="0"/>
      </w:pPr>
      <w:r>
        <w:rPr>
          <w:sz w:val="20"/>
        </w:rPr>
      </w:r>
    </w:p>
    <w:p>
      <w:pPr>
        <w:pStyle w:val="0"/>
      </w:pPr>
      <w:r>
        <w:rPr>
          <w:sz w:val="20"/>
        </w:rPr>
      </w:r>
    </w:p>
    <w:p>
      <w:pPr>
        <w:pStyle w:val="0"/>
      </w:pPr>
      <w:r>
        <w:rPr>
          <w:sz w:val="20"/>
        </w:rPr>
      </w:r>
    </w:p>
    <w:p>
      <w:pPr>
        <w:pStyle w:val="0"/>
        <w:outlineLvl w:val="2"/>
        <w:jc w:val="right"/>
      </w:pPr>
      <w:r>
        <w:rPr>
          <w:sz w:val="20"/>
        </w:rPr>
        <w:t xml:space="preserve">Форма N 10</w:t>
      </w:r>
    </w:p>
    <w:p>
      <w:pPr>
        <w:pStyle w:val="0"/>
      </w:pPr>
      <w:r>
        <w:rPr>
          <w:sz w:val="20"/>
        </w:rPr>
      </w:r>
    </w:p>
    <w:p>
      <w:pPr>
        <w:pStyle w:val="0"/>
        <w:jc w:val="center"/>
      </w:pPr>
      <w:r>
        <w:rPr>
          <w:sz w:val="20"/>
        </w:rPr>
        <w:t xml:space="preserve">Журнал</w:t>
      </w:r>
    </w:p>
    <w:p>
      <w:pPr>
        <w:pStyle w:val="0"/>
        <w:jc w:val="center"/>
      </w:pPr>
      <w:r>
        <w:rPr>
          <w:sz w:val="20"/>
        </w:rPr>
        <w:t xml:space="preserve">учета исполнения определений о принудительном приводе</w:t>
      </w:r>
    </w:p>
    <w:p>
      <w:pPr>
        <w:pStyle w:val="0"/>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0"/>
        <w:gridCol w:w="825"/>
        <w:gridCol w:w="990"/>
        <w:gridCol w:w="990"/>
        <w:gridCol w:w="1155"/>
        <w:gridCol w:w="1980"/>
        <w:gridCol w:w="1485"/>
        <w:gridCol w:w="1155"/>
        <w:gridCol w:w="1155"/>
        <w:gridCol w:w="1320"/>
        <w:gridCol w:w="1650"/>
      </w:tblGrid>
      <w:tr>
        <w:tc>
          <w:tcPr>
            <w:tcW w:w="660" w:type="dxa"/>
          </w:tcPr>
          <w:p>
            <w:pPr>
              <w:pStyle w:val="0"/>
              <w:jc w:val="center"/>
            </w:pPr>
            <w:r>
              <w:rPr>
                <w:sz w:val="20"/>
              </w:rPr>
              <w:t xml:space="preserve">N п/п</w:t>
            </w:r>
          </w:p>
        </w:tc>
        <w:tc>
          <w:tcPr>
            <w:tcW w:w="825" w:type="dxa"/>
          </w:tcPr>
          <w:p>
            <w:pPr>
              <w:pStyle w:val="0"/>
              <w:jc w:val="center"/>
            </w:pPr>
            <w:r>
              <w:rPr>
                <w:sz w:val="20"/>
              </w:rPr>
              <w:t xml:space="preserve">N дела</w:t>
            </w:r>
          </w:p>
        </w:tc>
        <w:tc>
          <w:tcPr>
            <w:tcW w:w="990" w:type="dxa"/>
          </w:tcPr>
          <w:p>
            <w:pPr>
              <w:pStyle w:val="0"/>
              <w:jc w:val="center"/>
            </w:pPr>
            <w:r>
              <w:rPr>
                <w:sz w:val="20"/>
              </w:rPr>
              <w:t xml:space="preserve">Категория дела </w:t>
            </w:r>
            <w:hyperlink w:history="0" w:anchor="P4610" w:tooltip="    &lt;1&gt; - уголовное;">
              <w:r>
                <w:rPr>
                  <w:sz w:val="20"/>
                  <w:color w:val="0000ff"/>
                </w:rPr>
                <w:t xml:space="preserve">&lt;1&gt;</w:t>
              </w:r>
            </w:hyperlink>
          </w:p>
        </w:tc>
        <w:tc>
          <w:tcPr>
            <w:tcW w:w="990" w:type="dxa"/>
          </w:tcPr>
          <w:p>
            <w:pPr>
              <w:pStyle w:val="0"/>
              <w:jc w:val="center"/>
            </w:pPr>
            <w:r>
              <w:rPr>
                <w:sz w:val="20"/>
              </w:rPr>
              <w:t xml:space="preserve">Дата вынесения определения</w:t>
            </w:r>
          </w:p>
        </w:tc>
        <w:tc>
          <w:tcPr>
            <w:tcW w:w="1155" w:type="dxa"/>
          </w:tcPr>
          <w:p>
            <w:pPr>
              <w:pStyle w:val="0"/>
              <w:jc w:val="center"/>
            </w:pPr>
            <w:r>
              <w:rPr>
                <w:sz w:val="20"/>
              </w:rPr>
              <w:t xml:space="preserve">Ф.И.О. судьи, вынесшего определение</w:t>
            </w:r>
          </w:p>
        </w:tc>
        <w:tc>
          <w:tcPr>
            <w:tcW w:w="1980" w:type="dxa"/>
          </w:tcPr>
          <w:p>
            <w:pPr>
              <w:pStyle w:val="0"/>
              <w:jc w:val="center"/>
            </w:pPr>
            <w:r>
              <w:rPr>
                <w:sz w:val="20"/>
              </w:rPr>
              <w:t xml:space="preserve">Процессуальное положение лица, в отношении которого вынесено определение</w:t>
            </w:r>
          </w:p>
        </w:tc>
        <w:tc>
          <w:tcPr>
            <w:tcW w:w="1485" w:type="dxa"/>
          </w:tcPr>
          <w:p>
            <w:pPr>
              <w:pStyle w:val="0"/>
              <w:jc w:val="center"/>
            </w:pPr>
            <w:r>
              <w:rPr>
                <w:sz w:val="20"/>
              </w:rPr>
              <w:t xml:space="preserve">Ф.И.О. лица, в отношении которого вынесено определение</w:t>
            </w:r>
          </w:p>
        </w:tc>
        <w:tc>
          <w:tcPr>
            <w:tcW w:w="1155" w:type="dxa"/>
          </w:tcPr>
          <w:p>
            <w:pPr>
              <w:pStyle w:val="0"/>
              <w:jc w:val="center"/>
            </w:pPr>
            <w:r>
              <w:rPr>
                <w:sz w:val="20"/>
              </w:rPr>
              <w:t xml:space="preserve">Дата судебного заседания</w:t>
            </w:r>
          </w:p>
        </w:tc>
        <w:tc>
          <w:tcPr>
            <w:tcW w:w="1155" w:type="dxa"/>
          </w:tcPr>
          <w:p>
            <w:pPr>
              <w:pStyle w:val="0"/>
              <w:jc w:val="center"/>
            </w:pPr>
            <w:r>
              <w:rPr>
                <w:sz w:val="20"/>
              </w:rPr>
              <w:t xml:space="preserve">Дата направления определения для исполнения</w:t>
            </w:r>
          </w:p>
        </w:tc>
        <w:tc>
          <w:tcPr>
            <w:tcW w:w="1320" w:type="dxa"/>
          </w:tcPr>
          <w:p>
            <w:pPr>
              <w:pStyle w:val="0"/>
              <w:jc w:val="center"/>
            </w:pPr>
            <w:r>
              <w:rPr>
                <w:sz w:val="20"/>
              </w:rPr>
              <w:t xml:space="preserve">Кому направлено</w:t>
            </w:r>
          </w:p>
        </w:tc>
        <w:tc>
          <w:tcPr>
            <w:tcW w:w="1650" w:type="dxa"/>
          </w:tcPr>
          <w:p>
            <w:pPr>
              <w:pStyle w:val="0"/>
              <w:jc w:val="center"/>
            </w:pPr>
            <w:r>
              <w:rPr>
                <w:sz w:val="20"/>
              </w:rPr>
              <w:t xml:space="preserve">Результат исполнения </w:t>
            </w:r>
            <w:hyperlink w:history="0" w:anchor="P4612" w:tooltip="    &lt;2&gt; - исполнено;">
              <w:r>
                <w:rPr>
                  <w:sz w:val="20"/>
                  <w:color w:val="0000ff"/>
                </w:rPr>
                <w:t xml:space="preserve">&lt;2&gt;</w:t>
              </w:r>
            </w:hyperlink>
          </w:p>
        </w:tc>
      </w:tr>
      <w:tr>
        <w:tc>
          <w:tcPr>
            <w:tcW w:w="660" w:type="dxa"/>
          </w:tcPr>
          <w:p>
            <w:pPr>
              <w:pStyle w:val="0"/>
              <w:jc w:val="center"/>
            </w:pPr>
            <w:r>
              <w:rPr>
                <w:sz w:val="20"/>
              </w:rPr>
              <w:t xml:space="preserve">1</w:t>
            </w:r>
          </w:p>
        </w:tc>
        <w:tc>
          <w:tcPr>
            <w:tcW w:w="825" w:type="dxa"/>
          </w:tcPr>
          <w:p>
            <w:pPr>
              <w:pStyle w:val="0"/>
              <w:jc w:val="center"/>
            </w:pPr>
            <w:r>
              <w:rPr>
                <w:sz w:val="20"/>
              </w:rPr>
              <w:t xml:space="preserve">2</w:t>
            </w:r>
          </w:p>
        </w:tc>
        <w:tc>
          <w:tcPr>
            <w:tcW w:w="990" w:type="dxa"/>
          </w:tcPr>
          <w:p>
            <w:pPr>
              <w:pStyle w:val="0"/>
              <w:jc w:val="center"/>
            </w:pPr>
            <w:r>
              <w:rPr>
                <w:sz w:val="20"/>
              </w:rPr>
              <w:t xml:space="preserve">3</w:t>
            </w:r>
          </w:p>
        </w:tc>
        <w:tc>
          <w:tcPr>
            <w:tcW w:w="990" w:type="dxa"/>
          </w:tcPr>
          <w:p>
            <w:pPr>
              <w:pStyle w:val="0"/>
              <w:jc w:val="center"/>
            </w:pPr>
            <w:r>
              <w:rPr>
                <w:sz w:val="20"/>
              </w:rPr>
              <w:t xml:space="preserve">4</w:t>
            </w:r>
          </w:p>
        </w:tc>
        <w:tc>
          <w:tcPr>
            <w:tcW w:w="1155" w:type="dxa"/>
          </w:tcPr>
          <w:p>
            <w:pPr>
              <w:pStyle w:val="0"/>
              <w:jc w:val="center"/>
            </w:pPr>
            <w:r>
              <w:rPr>
                <w:sz w:val="20"/>
              </w:rPr>
              <w:t xml:space="preserve">5</w:t>
            </w:r>
          </w:p>
        </w:tc>
        <w:tc>
          <w:tcPr>
            <w:tcW w:w="1980" w:type="dxa"/>
          </w:tcPr>
          <w:p>
            <w:pPr>
              <w:pStyle w:val="0"/>
              <w:jc w:val="center"/>
            </w:pPr>
            <w:r>
              <w:rPr>
                <w:sz w:val="20"/>
              </w:rPr>
              <w:t xml:space="preserve">6</w:t>
            </w:r>
          </w:p>
        </w:tc>
        <w:tc>
          <w:tcPr>
            <w:tcW w:w="1485" w:type="dxa"/>
          </w:tcPr>
          <w:p>
            <w:pPr>
              <w:pStyle w:val="0"/>
              <w:jc w:val="center"/>
            </w:pPr>
            <w:r>
              <w:rPr>
                <w:sz w:val="20"/>
              </w:rPr>
              <w:t xml:space="preserve">7</w:t>
            </w:r>
          </w:p>
        </w:tc>
        <w:tc>
          <w:tcPr>
            <w:tcW w:w="1155" w:type="dxa"/>
          </w:tcPr>
          <w:p>
            <w:pPr>
              <w:pStyle w:val="0"/>
              <w:jc w:val="center"/>
            </w:pPr>
            <w:r>
              <w:rPr>
                <w:sz w:val="20"/>
              </w:rPr>
              <w:t xml:space="preserve">8</w:t>
            </w:r>
          </w:p>
        </w:tc>
        <w:tc>
          <w:tcPr>
            <w:tcW w:w="1155" w:type="dxa"/>
          </w:tcPr>
          <w:p>
            <w:pPr>
              <w:pStyle w:val="0"/>
              <w:jc w:val="center"/>
            </w:pPr>
            <w:r>
              <w:rPr>
                <w:sz w:val="20"/>
              </w:rPr>
              <w:t xml:space="preserve">9</w:t>
            </w:r>
          </w:p>
        </w:tc>
        <w:tc>
          <w:tcPr>
            <w:tcW w:w="1320" w:type="dxa"/>
          </w:tcPr>
          <w:p>
            <w:pPr>
              <w:pStyle w:val="0"/>
              <w:jc w:val="center"/>
            </w:pPr>
            <w:r>
              <w:rPr>
                <w:sz w:val="20"/>
              </w:rPr>
              <w:t xml:space="preserve">10</w:t>
            </w:r>
          </w:p>
        </w:tc>
        <w:tc>
          <w:tcPr>
            <w:tcW w:w="1650" w:type="dxa"/>
          </w:tcPr>
          <w:p>
            <w:pPr>
              <w:pStyle w:val="0"/>
              <w:jc w:val="center"/>
            </w:pPr>
            <w:r>
              <w:rPr>
                <w:sz w:val="20"/>
              </w:rPr>
              <w:t xml:space="preserve">11</w:t>
            </w:r>
          </w:p>
        </w:tc>
      </w:tr>
    </w:tbl>
    <w:p>
      <w:pPr>
        <w:pStyle w:val="0"/>
      </w:pPr>
      <w:r>
        <w:rPr>
          <w:sz w:val="20"/>
        </w:rPr>
      </w:r>
    </w:p>
    <w:p>
      <w:pPr>
        <w:pStyle w:val="1"/>
        <w:jc w:val="both"/>
      </w:pPr>
      <w:r>
        <w:rPr>
          <w:sz w:val="20"/>
        </w:rPr>
        <w:t xml:space="preserve">    --------------------------------</w:t>
      </w:r>
    </w:p>
    <w:bookmarkStart w:id="4610" w:name="P4610"/>
    <w:bookmarkEnd w:id="4610"/>
    <w:p>
      <w:pPr>
        <w:pStyle w:val="1"/>
        <w:jc w:val="both"/>
      </w:pPr>
      <w:r>
        <w:rPr>
          <w:sz w:val="20"/>
        </w:rPr>
        <w:t xml:space="preserve">    &lt;1&gt; - уголовное;</w:t>
      </w:r>
    </w:p>
    <w:p>
      <w:pPr>
        <w:pStyle w:val="1"/>
        <w:jc w:val="both"/>
      </w:pPr>
      <w:r>
        <w:rPr>
          <w:sz w:val="20"/>
        </w:rPr>
        <w:t xml:space="preserve">        - административное.</w:t>
      </w:r>
    </w:p>
    <w:bookmarkStart w:id="4612" w:name="P4612"/>
    <w:bookmarkEnd w:id="4612"/>
    <w:p>
      <w:pPr>
        <w:pStyle w:val="1"/>
        <w:jc w:val="both"/>
      </w:pPr>
      <w:r>
        <w:rPr>
          <w:sz w:val="20"/>
        </w:rPr>
        <w:t xml:space="preserve">    &lt;2&gt; - исполнено;</w:t>
      </w:r>
    </w:p>
    <w:p>
      <w:pPr>
        <w:pStyle w:val="1"/>
        <w:jc w:val="both"/>
      </w:pPr>
      <w:r>
        <w:rPr>
          <w:sz w:val="20"/>
        </w:rPr>
        <w:t xml:space="preserve">        - не исполнено.</w:t>
      </w:r>
    </w:p>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26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18.02.2016 N 33)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11</w:t>
      </w:r>
    </w:p>
    <w:p>
      <w:pPr>
        <w:pStyle w:val="0"/>
      </w:pPr>
      <w:r>
        <w:rPr>
          <w:sz w:val="20"/>
        </w:rPr>
      </w:r>
    </w:p>
    <w:bookmarkStart w:id="4622" w:name="P4622"/>
    <w:bookmarkEnd w:id="4622"/>
    <w:p>
      <w:pPr>
        <w:pStyle w:val="0"/>
        <w:jc w:val="center"/>
      </w:pPr>
      <w:r>
        <w:rPr>
          <w:sz w:val="20"/>
        </w:rPr>
        <w:t xml:space="preserve">Журнал</w:t>
      </w:r>
    </w:p>
    <w:p>
      <w:pPr>
        <w:pStyle w:val="0"/>
        <w:jc w:val="center"/>
      </w:pPr>
      <w:r>
        <w:rPr>
          <w:sz w:val="20"/>
        </w:rPr>
        <w:t xml:space="preserve">учета рассмотрения уголовных и административных дел</w:t>
      </w:r>
    </w:p>
    <w:p>
      <w:pPr>
        <w:pStyle w:val="0"/>
        <w:jc w:val="center"/>
      </w:pPr>
      <w:r>
        <w:rPr>
          <w:sz w:val="20"/>
        </w:rPr>
        <w:t xml:space="preserve">в отношении лиц, страдающих психическими расстройствами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80"/>
        <w:gridCol w:w="1080"/>
        <w:gridCol w:w="1080"/>
        <w:gridCol w:w="1136"/>
        <w:gridCol w:w="1080"/>
        <w:gridCol w:w="844"/>
        <w:gridCol w:w="958"/>
        <w:gridCol w:w="1350"/>
        <w:gridCol w:w="2040"/>
        <w:gridCol w:w="1592"/>
      </w:tblGrid>
      <w:tr>
        <w:tc>
          <w:tcPr>
            <w:tcW w:w="780" w:type="dxa"/>
            <w:vMerge w:val="restart"/>
          </w:tcPr>
          <w:p>
            <w:pPr>
              <w:pStyle w:val="0"/>
              <w:jc w:val="center"/>
            </w:pPr>
            <w:r>
              <w:rPr>
                <w:sz w:val="20"/>
              </w:rPr>
              <w:t xml:space="preserve">N материала</w:t>
            </w:r>
          </w:p>
        </w:tc>
        <w:tc>
          <w:tcPr>
            <w:tcW w:w="1080" w:type="dxa"/>
            <w:vMerge w:val="restart"/>
          </w:tcPr>
          <w:p>
            <w:pPr>
              <w:pStyle w:val="0"/>
              <w:jc w:val="center"/>
            </w:pPr>
            <w:r>
              <w:rPr>
                <w:sz w:val="20"/>
              </w:rPr>
              <w:t xml:space="preserve">Ф.И.О. больного</w:t>
            </w:r>
          </w:p>
        </w:tc>
        <w:tc>
          <w:tcPr>
            <w:tcW w:w="1080" w:type="dxa"/>
            <w:vMerge w:val="restart"/>
          </w:tcPr>
          <w:p>
            <w:pPr>
              <w:pStyle w:val="0"/>
              <w:jc w:val="center"/>
            </w:pPr>
            <w:r>
              <w:rPr>
                <w:sz w:val="20"/>
              </w:rPr>
              <w:t xml:space="preserve">Возраст больного</w:t>
            </w:r>
          </w:p>
        </w:tc>
        <w:tc>
          <w:tcPr>
            <w:tcW w:w="1136" w:type="dxa"/>
            <w:vMerge w:val="restart"/>
          </w:tcPr>
          <w:p>
            <w:pPr>
              <w:pStyle w:val="0"/>
              <w:jc w:val="center"/>
            </w:pPr>
            <w:r>
              <w:rPr>
                <w:sz w:val="20"/>
              </w:rPr>
              <w:t xml:space="preserve">Ст. </w:t>
            </w:r>
            <w:hyperlink w:history="0" r:id="rId1267" w:tooltip="&quot;Уголовный кодекс Российской Федерации&quot; от 13.06.1996 N 63-ФЗ (ред. от 04.08.2023) ------------ Недействующая редакция {КонсультантПлюс}">
              <w:r>
                <w:rPr>
                  <w:sz w:val="20"/>
                  <w:color w:val="0000ff"/>
                </w:rPr>
                <w:t xml:space="preserve">УК РФ</w:t>
              </w:r>
            </w:hyperlink>
            <w:r>
              <w:rPr>
                <w:sz w:val="20"/>
              </w:rPr>
              <w:t xml:space="preserve"> (для совершивших общ. опасное деяние)</w:t>
            </w:r>
          </w:p>
        </w:tc>
        <w:tc>
          <w:tcPr>
            <w:tcW w:w="1080" w:type="dxa"/>
            <w:vMerge w:val="restart"/>
          </w:tcPr>
          <w:p>
            <w:pPr>
              <w:pStyle w:val="0"/>
              <w:jc w:val="center"/>
            </w:pPr>
            <w:r>
              <w:rPr>
                <w:sz w:val="20"/>
              </w:rPr>
              <w:t xml:space="preserve">Лицо, орган, внесший представление, ходатайство</w:t>
            </w:r>
          </w:p>
        </w:tc>
        <w:tc>
          <w:tcPr>
            <w:tcW w:w="844" w:type="dxa"/>
            <w:vMerge w:val="restart"/>
          </w:tcPr>
          <w:p>
            <w:pPr>
              <w:pStyle w:val="0"/>
              <w:jc w:val="center"/>
            </w:pPr>
            <w:r>
              <w:rPr>
                <w:sz w:val="20"/>
              </w:rPr>
              <w:t xml:space="preserve">Дата поступления в суд</w:t>
            </w:r>
          </w:p>
        </w:tc>
        <w:tc>
          <w:tcPr>
            <w:tcW w:w="958" w:type="dxa"/>
            <w:vMerge w:val="restart"/>
          </w:tcPr>
          <w:p>
            <w:pPr>
              <w:pStyle w:val="0"/>
              <w:jc w:val="center"/>
            </w:pPr>
            <w:r>
              <w:rPr>
                <w:sz w:val="20"/>
              </w:rPr>
              <w:t xml:space="preserve">Дата рассмотрения судом</w:t>
            </w:r>
          </w:p>
        </w:tc>
        <w:tc>
          <w:tcPr>
            <w:gridSpan w:val="3"/>
            <w:tcW w:w="4982" w:type="dxa"/>
          </w:tcPr>
          <w:p>
            <w:pPr>
              <w:pStyle w:val="0"/>
              <w:jc w:val="center"/>
            </w:pPr>
            <w:r>
              <w:rPr>
                <w:sz w:val="20"/>
              </w:rPr>
              <w:t xml:space="preserve">В порядке </w:t>
            </w:r>
            <w:hyperlink w:history="0" r:id="rId1268" w:tooltip="&quot;Кодекс административного судопроизводства Российской Федерации&quot; от 08.03.2015 N 21-ФЗ (ред. от 24.07.2023) {КонсультантПлюс}">
              <w:r>
                <w:rPr>
                  <w:sz w:val="20"/>
                  <w:color w:val="0000ff"/>
                </w:rPr>
                <w:t xml:space="preserve">главы 30</w:t>
              </w:r>
            </w:hyperlink>
            <w:r>
              <w:rPr>
                <w:sz w:val="20"/>
              </w:rPr>
              <w:t xml:space="preserve"> КАС РФ</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350" w:type="dxa"/>
          </w:tcPr>
          <w:p>
            <w:pPr>
              <w:pStyle w:val="0"/>
              <w:jc w:val="center"/>
            </w:pPr>
            <w:r>
              <w:rPr>
                <w:sz w:val="20"/>
              </w:rPr>
              <w:t xml:space="preserve">Психиатрическое освидетельствование гражданина в недобровольном порядке</w:t>
            </w:r>
          </w:p>
        </w:tc>
        <w:tc>
          <w:tcPr>
            <w:tcW w:w="2040" w:type="dxa"/>
          </w:tcPr>
          <w:p>
            <w:pPr>
              <w:pStyle w:val="0"/>
              <w:jc w:val="center"/>
            </w:pPr>
            <w:r>
              <w:rPr>
                <w:sz w:val="20"/>
              </w:rPr>
              <w:t xml:space="preserve">о госпитализации гражданина в медицинскую организацию, оказывающую психиатрическую помощь в стационарных условиях, в недобровольном порядке</w:t>
            </w:r>
          </w:p>
        </w:tc>
        <w:tc>
          <w:tcPr>
            <w:tcW w:w="1592" w:type="dxa"/>
          </w:tcPr>
          <w:p>
            <w:pPr>
              <w:pStyle w:val="0"/>
              <w:jc w:val="center"/>
            </w:pPr>
            <w:r>
              <w:rPr>
                <w:sz w:val="20"/>
              </w:rPr>
              <w:t xml:space="preserve">продление срока госпитализации в недобровольном порядке</w:t>
            </w:r>
          </w:p>
        </w:tc>
      </w:tr>
      <w:tr>
        <w:tc>
          <w:tcPr>
            <w:tcW w:w="780" w:type="dxa"/>
          </w:tcPr>
          <w:p>
            <w:pPr>
              <w:pStyle w:val="0"/>
              <w:jc w:val="center"/>
            </w:pPr>
            <w:r>
              <w:rPr>
                <w:sz w:val="20"/>
              </w:rPr>
              <w:t xml:space="preserve">1</w:t>
            </w:r>
          </w:p>
        </w:tc>
        <w:tc>
          <w:tcPr>
            <w:tcW w:w="1080" w:type="dxa"/>
          </w:tcPr>
          <w:p>
            <w:pPr>
              <w:pStyle w:val="0"/>
              <w:jc w:val="center"/>
            </w:pPr>
            <w:r>
              <w:rPr>
                <w:sz w:val="20"/>
              </w:rPr>
              <w:t xml:space="preserve">2</w:t>
            </w:r>
          </w:p>
        </w:tc>
        <w:tc>
          <w:tcPr>
            <w:tcW w:w="1080" w:type="dxa"/>
          </w:tcPr>
          <w:p>
            <w:pPr>
              <w:pStyle w:val="0"/>
              <w:jc w:val="center"/>
            </w:pPr>
            <w:r>
              <w:rPr>
                <w:sz w:val="20"/>
              </w:rPr>
              <w:t xml:space="preserve">3</w:t>
            </w:r>
          </w:p>
        </w:tc>
        <w:tc>
          <w:tcPr>
            <w:tcW w:w="1136" w:type="dxa"/>
          </w:tcPr>
          <w:p>
            <w:pPr>
              <w:pStyle w:val="0"/>
              <w:jc w:val="center"/>
            </w:pPr>
            <w:r>
              <w:rPr>
                <w:sz w:val="20"/>
              </w:rPr>
              <w:t xml:space="preserve">4</w:t>
            </w:r>
          </w:p>
        </w:tc>
        <w:tc>
          <w:tcPr>
            <w:tcW w:w="1080" w:type="dxa"/>
          </w:tcPr>
          <w:p>
            <w:pPr>
              <w:pStyle w:val="0"/>
              <w:jc w:val="center"/>
            </w:pPr>
            <w:r>
              <w:rPr>
                <w:sz w:val="20"/>
              </w:rPr>
              <w:t xml:space="preserve">5</w:t>
            </w:r>
          </w:p>
        </w:tc>
        <w:tc>
          <w:tcPr>
            <w:tcW w:w="844" w:type="dxa"/>
          </w:tcPr>
          <w:p>
            <w:pPr>
              <w:pStyle w:val="0"/>
              <w:jc w:val="center"/>
            </w:pPr>
            <w:r>
              <w:rPr>
                <w:sz w:val="20"/>
              </w:rPr>
              <w:t xml:space="preserve">6</w:t>
            </w:r>
          </w:p>
        </w:tc>
        <w:tc>
          <w:tcPr>
            <w:tcW w:w="958" w:type="dxa"/>
          </w:tcPr>
          <w:p>
            <w:pPr>
              <w:pStyle w:val="0"/>
              <w:jc w:val="center"/>
            </w:pPr>
            <w:r>
              <w:rPr>
                <w:sz w:val="20"/>
              </w:rPr>
              <w:t xml:space="preserve">7</w:t>
            </w:r>
          </w:p>
        </w:tc>
        <w:tc>
          <w:tcPr>
            <w:tcW w:w="1350" w:type="dxa"/>
          </w:tcPr>
          <w:p>
            <w:pPr>
              <w:pStyle w:val="0"/>
              <w:jc w:val="center"/>
            </w:pPr>
            <w:r>
              <w:rPr>
                <w:sz w:val="20"/>
              </w:rPr>
              <w:t xml:space="preserve">8</w:t>
            </w:r>
          </w:p>
        </w:tc>
        <w:tc>
          <w:tcPr>
            <w:tcW w:w="2040" w:type="dxa"/>
          </w:tcPr>
          <w:p>
            <w:pPr>
              <w:pStyle w:val="0"/>
              <w:jc w:val="center"/>
            </w:pPr>
            <w:r>
              <w:rPr>
                <w:sz w:val="20"/>
              </w:rPr>
              <w:t xml:space="preserve">9</w:t>
            </w:r>
          </w:p>
        </w:tc>
        <w:tc>
          <w:tcPr>
            <w:tcW w:w="1592" w:type="dxa"/>
          </w:tcPr>
          <w:p>
            <w:pPr>
              <w:pStyle w:val="0"/>
              <w:jc w:val="center"/>
            </w:pPr>
            <w:r>
              <w:rPr>
                <w:sz w:val="20"/>
              </w:rPr>
              <w:t xml:space="preserve">10</w:t>
            </w:r>
          </w:p>
        </w:tc>
      </w:tr>
      <w:tr>
        <w:tc>
          <w:tcPr>
            <w:tcW w:w="780" w:type="dxa"/>
          </w:tcPr>
          <w:p>
            <w:pPr>
              <w:pStyle w:val="0"/>
            </w:pPr>
            <w:r>
              <w:rPr>
                <w:sz w:val="20"/>
              </w:rPr>
            </w:r>
          </w:p>
        </w:tc>
        <w:tc>
          <w:tcPr>
            <w:tcW w:w="1080" w:type="dxa"/>
          </w:tcPr>
          <w:p>
            <w:pPr>
              <w:pStyle w:val="0"/>
            </w:pPr>
            <w:r>
              <w:rPr>
                <w:sz w:val="20"/>
              </w:rPr>
            </w:r>
          </w:p>
        </w:tc>
        <w:tc>
          <w:tcPr>
            <w:tcW w:w="1080" w:type="dxa"/>
          </w:tcPr>
          <w:p>
            <w:pPr>
              <w:pStyle w:val="0"/>
            </w:pPr>
            <w:r>
              <w:rPr>
                <w:sz w:val="20"/>
              </w:rPr>
            </w:r>
          </w:p>
        </w:tc>
        <w:tc>
          <w:tcPr>
            <w:tcW w:w="1136" w:type="dxa"/>
          </w:tcPr>
          <w:p>
            <w:pPr>
              <w:pStyle w:val="0"/>
            </w:pPr>
            <w:r>
              <w:rPr>
                <w:sz w:val="20"/>
              </w:rPr>
            </w:r>
          </w:p>
        </w:tc>
        <w:tc>
          <w:tcPr>
            <w:tcW w:w="1080" w:type="dxa"/>
          </w:tcPr>
          <w:p>
            <w:pPr>
              <w:pStyle w:val="0"/>
            </w:pPr>
            <w:r>
              <w:rPr>
                <w:sz w:val="20"/>
              </w:rPr>
            </w:r>
          </w:p>
        </w:tc>
        <w:tc>
          <w:tcPr>
            <w:tcW w:w="844" w:type="dxa"/>
          </w:tcPr>
          <w:p>
            <w:pPr>
              <w:pStyle w:val="0"/>
            </w:pPr>
            <w:r>
              <w:rPr>
                <w:sz w:val="20"/>
              </w:rPr>
            </w:r>
          </w:p>
        </w:tc>
        <w:tc>
          <w:tcPr>
            <w:tcW w:w="958" w:type="dxa"/>
          </w:tcPr>
          <w:p>
            <w:pPr>
              <w:pStyle w:val="0"/>
            </w:pPr>
            <w:r>
              <w:rPr>
                <w:sz w:val="20"/>
              </w:rPr>
            </w:r>
          </w:p>
        </w:tc>
        <w:tc>
          <w:tcPr>
            <w:tcW w:w="1350" w:type="dxa"/>
          </w:tcPr>
          <w:p>
            <w:pPr>
              <w:pStyle w:val="0"/>
            </w:pPr>
            <w:r>
              <w:rPr>
                <w:sz w:val="20"/>
              </w:rPr>
            </w:r>
          </w:p>
        </w:tc>
        <w:tc>
          <w:tcPr>
            <w:tcW w:w="2040" w:type="dxa"/>
          </w:tcPr>
          <w:p>
            <w:pPr>
              <w:pStyle w:val="0"/>
            </w:pPr>
            <w:r>
              <w:rPr>
                <w:sz w:val="20"/>
              </w:rPr>
            </w:r>
          </w:p>
        </w:tc>
        <w:tc>
          <w:tcPr>
            <w:tcW w:w="1592" w:type="dxa"/>
          </w:tcPr>
          <w:p>
            <w:pPr>
              <w:pStyle w:val="0"/>
            </w:pPr>
            <w:r>
              <w:rPr>
                <w:sz w:val="20"/>
              </w:rPr>
            </w:r>
          </w:p>
        </w:tc>
      </w:tr>
      <w:tr>
        <w:tc>
          <w:tcPr>
            <w:tcW w:w="780" w:type="dxa"/>
          </w:tcPr>
          <w:p>
            <w:pPr>
              <w:pStyle w:val="0"/>
            </w:pPr>
            <w:r>
              <w:rPr>
                <w:sz w:val="20"/>
              </w:rPr>
            </w:r>
          </w:p>
        </w:tc>
        <w:tc>
          <w:tcPr>
            <w:tcW w:w="1080" w:type="dxa"/>
          </w:tcPr>
          <w:p>
            <w:pPr>
              <w:pStyle w:val="0"/>
            </w:pPr>
            <w:r>
              <w:rPr>
                <w:sz w:val="20"/>
              </w:rPr>
            </w:r>
          </w:p>
        </w:tc>
        <w:tc>
          <w:tcPr>
            <w:tcW w:w="1080" w:type="dxa"/>
          </w:tcPr>
          <w:p>
            <w:pPr>
              <w:pStyle w:val="0"/>
            </w:pPr>
            <w:r>
              <w:rPr>
                <w:sz w:val="20"/>
              </w:rPr>
            </w:r>
          </w:p>
        </w:tc>
        <w:tc>
          <w:tcPr>
            <w:tcW w:w="1136" w:type="dxa"/>
          </w:tcPr>
          <w:p>
            <w:pPr>
              <w:pStyle w:val="0"/>
            </w:pPr>
            <w:r>
              <w:rPr>
                <w:sz w:val="20"/>
              </w:rPr>
            </w:r>
          </w:p>
        </w:tc>
        <w:tc>
          <w:tcPr>
            <w:tcW w:w="1080" w:type="dxa"/>
          </w:tcPr>
          <w:p>
            <w:pPr>
              <w:pStyle w:val="0"/>
            </w:pPr>
            <w:r>
              <w:rPr>
                <w:sz w:val="20"/>
              </w:rPr>
            </w:r>
          </w:p>
        </w:tc>
        <w:tc>
          <w:tcPr>
            <w:tcW w:w="844" w:type="dxa"/>
          </w:tcPr>
          <w:p>
            <w:pPr>
              <w:pStyle w:val="0"/>
            </w:pPr>
            <w:r>
              <w:rPr>
                <w:sz w:val="20"/>
              </w:rPr>
            </w:r>
          </w:p>
        </w:tc>
        <w:tc>
          <w:tcPr>
            <w:tcW w:w="958" w:type="dxa"/>
          </w:tcPr>
          <w:p>
            <w:pPr>
              <w:pStyle w:val="0"/>
            </w:pPr>
            <w:r>
              <w:rPr>
                <w:sz w:val="20"/>
              </w:rPr>
            </w:r>
          </w:p>
        </w:tc>
        <w:tc>
          <w:tcPr>
            <w:tcW w:w="1350" w:type="dxa"/>
          </w:tcPr>
          <w:p>
            <w:pPr>
              <w:pStyle w:val="0"/>
            </w:pPr>
            <w:r>
              <w:rPr>
                <w:sz w:val="20"/>
              </w:rPr>
            </w:r>
          </w:p>
        </w:tc>
        <w:tc>
          <w:tcPr>
            <w:tcW w:w="2040" w:type="dxa"/>
          </w:tcPr>
          <w:p>
            <w:pPr>
              <w:pStyle w:val="0"/>
            </w:pPr>
            <w:r>
              <w:rPr>
                <w:sz w:val="20"/>
              </w:rPr>
            </w:r>
          </w:p>
        </w:tc>
        <w:tc>
          <w:tcPr>
            <w:tcW w:w="1592" w:type="dxa"/>
          </w:tcPr>
          <w:p>
            <w:pPr>
              <w:pStyle w:val="0"/>
            </w:pPr>
            <w:r>
              <w:rPr>
                <w:sz w:val="20"/>
              </w:rPr>
            </w:r>
          </w:p>
        </w:tc>
      </w:tr>
      <w:tr>
        <w:tc>
          <w:tcPr>
            <w:tcW w:w="780" w:type="dxa"/>
          </w:tcPr>
          <w:p>
            <w:pPr>
              <w:pStyle w:val="0"/>
            </w:pPr>
            <w:r>
              <w:rPr>
                <w:sz w:val="20"/>
              </w:rPr>
            </w:r>
          </w:p>
        </w:tc>
        <w:tc>
          <w:tcPr>
            <w:tcW w:w="1080" w:type="dxa"/>
          </w:tcPr>
          <w:p>
            <w:pPr>
              <w:pStyle w:val="0"/>
            </w:pPr>
            <w:r>
              <w:rPr>
                <w:sz w:val="20"/>
              </w:rPr>
            </w:r>
          </w:p>
        </w:tc>
        <w:tc>
          <w:tcPr>
            <w:tcW w:w="1080" w:type="dxa"/>
          </w:tcPr>
          <w:p>
            <w:pPr>
              <w:pStyle w:val="0"/>
            </w:pPr>
            <w:r>
              <w:rPr>
                <w:sz w:val="20"/>
              </w:rPr>
            </w:r>
          </w:p>
        </w:tc>
        <w:tc>
          <w:tcPr>
            <w:tcW w:w="1136" w:type="dxa"/>
          </w:tcPr>
          <w:p>
            <w:pPr>
              <w:pStyle w:val="0"/>
            </w:pPr>
            <w:r>
              <w:rPr>
                <w:sz w:val="20"/>
              </w:rPr>
            </w:r>
          </w:p>
        </w:tc>
        <w:tc>
          <w:tcPr>
            <w:tcW w:w="1080" w:type="dxa"/>
          </w:tcPr>
          <w:p>
            <w:pPr>
              <w:pStyle w:val="0"/>
            </w:pPr>
            <w:r>
              <w:rPr>
                <w:sz w:val="20"/>
              </w:rPr>
            </w:r>
          </w:p>
        </w:tc>
        <w:tc>
          <w:tcPr>
            <w:tcW w:w="844" w:type="dxa"/>
          </w:tcPr>
          <w:p>
            <w:pPr>
              <w:pStyle w:val="0"/>
            </w:pPr>
            <w:r>
              <w:rPr>
                <w:sz w:val="20"/>
              </w:rPr>
            </w:r>
          </w:p>
        </w:tc>
        <w:tc>
          <w:tcPr>
            <w:tcW w:w="958" w:type="dxa"/>
          </w:tcPr>
          <w:p>
            <w:pPr>
              <w:pStyle w:val="0"/>
            </w:pPr>
            <w:r>
              <w:rPr>
                <w:sz w:val="20"/>
              </w:rPr>
            </w:r>
          </w:p>
        </w:tc>
        <w:tc>
          <w:tcPr>
            <w:tcW w:w="1350" w:type="dxa"/>
          </w:tcPr>
          <w:p>
            <w:pPr>
              <w:pStyle w:val="0"/>
            </w:pPr>
            <w:r>
              <w:rPr>
                <w:sz w:val="20"/>
              </w:rPr>
            </w:r>
          </w:p>
        </w:tc>
        <w:tc>
          <w:tcPr>
            <w:tcW w:w="2040" w:type="dxa"/>
          </w:tcPr>
          <w:p>
            <w:pPr>
              <w:pStyle w:val="0"/>
            </w:pPr>
            <w:r>
              <w:rPr>
                <w:sz w:val="20"/>
              </w:rPr>
            </w:r>
          </w:p>
        </w:tc>
        <w:tc>
          <w:tcPr>
            <w:tcW w:w="1592" w:type="dxa"/>
          </w:tcPr>
          <w:p>
            <w:pPr>
              <w:pStyle w:val="0"/>
            </w:pPr>
            <w:r>
              <w:rPr>
                <w:sz w:val="20"/>
              </w:rPr>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40"/>
        <w:gridCol w:w="1252"/>
        <w:gridCol w:w="1004"/>
        <w:gridCol w:w="1080"/>
        <w:gridCol w:w="1236"/>
        <w:gridCol w:w="1316"/>
        <w:gridCol w:w="844"/>
        <w:gridCol w:w="960"/>
        <w:gridCol w:w="960"/>
        <w:gridCol w:w="890"/>
        <w:gridCol w:w="1258"/>
      </w:tblGrid>
      <w:tr>
        <w:tc>
          <w:tcPr>
            <w:gridSpan w:val="4"/>
            <w:tcW w:w="4476" w:type="dxa"/>
            <w:vMerge w:val="restart"/>
          </w:tcPr>
          <w:p>
            <w:pPr>
              <w:pStyle w:val="0"/>
              <w:jc w:val="center"/>
            </w:pPr>
            <w:r>
              <w:rPr>
                <w:sz w:val="20"/>
              </w:rPr>
              <w:t xml:space="preserve">Принудительное лечение в порядке </w:t>
            </w:r>
            <w:hyperlink w:history="0" r:id="rId1269" w:tooltip="&quot;Уголовный кодекс Российской Федерации&quot; от 13.06.1996 N 63-ФЗ (ред. от 04.08.2023) ------------ Недействующая редакция {КонсультантПлюс}">
              <w:r>
                <w:rPr>
                  <w:sz w:val="20"/>
                  <w:color w:val="0000ff"/>
                </w:rPr>
                <w:t xml:space="preserve">статей 97</w:t>
              </w:r>
            </w:hyperlink>
            <w:r>
              <w:rPr>
                <w:sz w:val="20"/>
              </w:rPr>
              <w:t xml:space="preserve"> - </w:t>
            </w:r>
            <w:hyperlink w:history="0" r:id="rId1270" w:tooltip="&quot;Уголовный кодекс Российской Федерации&quot; от 13.06.1996 N 63-ФЗ (ред. от 04.08.2023) ------------ Недействующая редакция {КонсультантПлюс}">
              <w:r>
                <w:rPr>
                  <w:sz w:val="20"/>
                  <w:color w:val="0000ff"/>
                </w:rPr>
                <w:t xml:space="preserve">102</w:t>
              </w:r>
            </w:hyperlink>
            <w:r>
              <w:rPr>
                <w:sz w:val="20"/>
              </w:rPr>
              <w:t xml:space="preserve"> УК Российской Федерации</w:t>
            </w:r>
          </w:p>
        </w:tc>
        <w:tc>
          <w:tcPr>
            <w:tcW w:w="1236" w:type="dxa"/>
            <w:vMerge w:val="restart"/>
          </w:tcPr>
          <w:p>
            <w:pPr>
              <w:pStyle w:val="0"/>
              <w:jc w:val="center"/>
            </w:pPr>
            <w:r>
              <w:rPr>
                <w:sz w:val="20"/>
              </w:rPr>
              <w:t xml:space="preserve">Результат рассмотрения представления </w:t>
            </w:r>
            <w:hyperlink w:history="0" w:anchor="P4738" w:tooltip="&lt;1&gt; Указать - удовлетворено, отклонено.">
              <w:r>
                <w:rPr>
                  <w:sz w:val="20"/>
                  <w:color w:val="0000ff"/>
                </w:rPr>
                <w:t xml:space="preserve">&lt;1&gt;</w:t>
              </w:r>
            </w:hyperlink>
          </w:p>
        </w:tc>
        <w:tc>
          <w:tcPr>
            <w:tcW w:w="1316" w:type="dxa"/>
            <w:vMerge w:val="restart"/>
          </w:tcPr>
          <w:p>
            <w:pPr>
              <w:pStyle w:val="0"/>
              <w:jc w:val="center"/>
            </w:pPr>
            <w:r>
              <w:rPr>
                <w:sz w:val="20"/>
              </w:rPr>
              <w:t xml:space="preserve">Результат рассмотрения частной жалобы (протеста)</w:t>
            </w:r>
          </w:p>
        </w:tc>
        <w:tc>
          <w:tcPr>
            <w:gridSpan w:val="3"/>
            <w:tcW w:w="2764" w:type="dxa"/>
          </w:tcPr>
          <w:p>
            <w:pPr>
              <w:pStyle w:val="0"/>
              <w:jc w:val="center"/>
            </w:pPr>
            <w:r>
              <w:rPr>
                <w:sz w:val="20"/>
              </w:rPr>
              <w:t xml:space="preserve">Даты</w:t>
            </w:r>
          </w:p>
        </w:tc>
        <w:tc>
          <w:tcPr>
            <w:tcW w:w="890" w:type="dxa"/>
            <w:vMerge w:val="restart"/>
          </w:tcPr>
          <w:p>
            <w:pPr>
              <w:pStyle w:val="0"/>
              <w:jc w:val="center"/>
            </w:pPr>
            <w:r>
              <w:rPr>
                <w:sz w:val="20"/>
              </w:rPr>
              <w:t xml:space="preserve">Дело возвращено прокурору (дата)</w:t>
            </w:r>
          </w:p>
        </w:tc>
        <w:tc>
          <w:tcPr>
            <w:tcW w:w="1258" w:type="dxa"/>
            <w:vMerge w:val="restart"/>
          </w:tcPr>
          <w:p>
            <w:pPr>
              <w:pStyle w:val="0"/>
              <w:jc w:val="center"/>
            </w:pPr>
            <w:r>
              <w:rPr>
                <w:sz w:val="20"/>
              </w:rPr>
              <w:t xml:space="preserve">Материал списан в архив (дата, N по описи)</w:t>
            </w:r>
          </w:p>
        </w:tc>
      </w:tr>
      <w:tr>
        <w:tc>
          <w:tcPr>
            <w:gridSpan w:val="4"/>
            <w:vMerge w:val="continue"/>
          </w:tcPr>
          <w:p/>
        </w:tc>
        <w:tc>
          <w:tcPr>
            <w:vMerge w:val="continue"/>
          </w:tcPr>
          <w:p/>
        </w:tc>
        <w:tc>
          <w:tcPr>
            <w:vMerge w:val="continue"/>
          </w:tcPr>
          <w:p/>
        </w:tc>
        <w:tc>
          <w:tcPr>
            <w:tcW w:w="844" w:type="dxa"/>
            <w:vMerge w:val="restart"/>
          </w:tcPr>
          <w:p>
            <w:pPr>
              <w:pStyle w:val="0"/>
              <w:jc w:val="center"/>
            </w:pPr>
            <w:r>
              <w:rPr>
                <w:sz w:val="20"/>
              </w:rPr>
              <w:t xml:space="preserve">вступления в силу</w:t>
            </w:r>
          </w:p>
        </w:tc>
        <w:tc>
          <w:tcPr>
            <w:tcW w:w="960" w:type="dxa"/>
            <w:vMerge w:val="restart"/>
          </w:tcPr>
          <w:p>
            <w:pPr>
              <w:pStyle w:val="0"/>
              <w:jc w:val="center"/>
            </w:pPr>
            <w:r>
              <w:rPr>
                <w:sz w:val="20"/>
              </w:rPr>
              <w:t xml:space="preserve">обращено к исполнению</w:t>
            </w:r>
          </w:p>
        </w:tc>
        <w:tc>
          <w:tcPr>
            <w:tcW w:w="960" w:type="dxa"/>
            <w:vMerge w:val="restart"/>
          </w:tcPr>
          <w:p>
            <w:pPr>
              <w:pStyle w:val="0"/>
              <w:jc w:val="center"/>
            </w:pPr>
            <w:r>
              <w:rPr>
                <w:sz w:val="20"/>
              </w:rPr>
              <w:t xml:space="preserve">подтверждено исполнение</w:t>
            </w:r>
          </w:p>
        </w:tc>
        <w:tc>
          <w:tcPr>
            <w:vMerge w:val="continue"/>
          </w:tcPr>
          <w:p/>
        </w:tc>
        <w:tc>
          <w:tcPr>
            <w:vMerge w:val="continue"/>
          </w:tcPr>
          <w:p/>
        </w:tc>
      </w:tr>
      <w:tr>
        <w:tc>
          <w:tcPr>
            <w:gridSpan w:val="2"/>
            <w:tcW w:w="2392" w:type="dxa"/>
          </w:tcPr>
          <w:p>
            <w:pPr>
              <w:pStyle w:val="0"/>
              <w:jc w:val="center"/>
            </w:pPr>
            <w:r>
              <w:rPr>
                <w:sz w:val="20"/>
              </w:rPr>
              <w:t xml:space="preserve">лечение заболевшего</w:t>
            </w:r>
          </w:p>
        </w:tc>
        <w:tc>
          <w:tcPr>
            <w:tcW w:w="1004" w:type="dxa"/>
            <w:vMerge w:val="restart"/>
          </w:tcPr>
          <w:p>
            <w:pPr>
              <w:pStyle w:val="0"/>
              <w:jc w:val="center"/>
            </w:pPr>
            <w:r>
              <w:rPr>
                <w:sz w:val="20"/>
              </w:rPr>
              <w:t xml:space="preserve">об изменении вида лечения</w:t>
            </w:r>
          </w:p>
        </w:tc>
        <w:tc>
          <w:tcPr>
            <w:tcW w:w="1080" w:type="dxa"/>
            <w:vMerge w:val="restart"/>
          </w:tcPr>
          <w:p>
            <w:pPr>
              <w:pStyle w:val="0"/>
              <w:jc w:val="center"/>
            </w:pPr>
            <w:r>
              <w:rPr>
                <w:sz w:val="20"/>
              </w:rPr>
              <w:t xml:space="preserve">о прекращении лечения</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1140" w:type="dxa"/>
          </w:tcPr>
          <w:p>
            <w:pPr>
              <w:pStyle w:val="0"/>
              <w:jc w:val="center"/>
            </w:pPr>
            <w:r>
              <w:rPr>
                <w:sz w:val="20"/>
              </w:rPr>
              <w:t xml:space="preserve">во время следствия</w:t>
            </w:r>
          </w:p>
        </w:tc>
        <w:tc>
          <w:tcPr>
            <w:tcW w:w="1252" w:type="dxa"/>
          </w:tcPr>
          <w:p>
            <w:pPr>
              <w:pStyle w:val="0"/>
              <w:jc w:val="center"/>
            </w:pPr>
            <w:r>
              <w:rPr>
                <w:sz w:val="20"/>
              </w:rPr>
              <w:t xml:space="preserve">при отбывании наказания</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1140" w:type="dxa"/>
          </w:tcPr>
          <w:p>
            <w:pPr>
              <w:pStyle w:val="0"/>
              <w:jc w:val="center"/>
            </w:pPr>
            <w:r>
              <w:rPr>
                <w:sz w:val="20"/>
              </w:rPr>
              <w:t xml:space="preserve">11</w:t>
            </w:r>
          </w:p>
        </w:tc>
        <w:tc>
          <w:tcPr>
            <w:tcW w:w="1252" w:type="dxa"/>
          </w:tcPr>
          <w:p>
            <w:pPr>
              <w:pStyle w:val="0"/>
              <w:jc w:val="center"/>
            </w:pPr>
            <w:r>
              <w:rPr>
                <w:sz w:val="20"/>
              </w:rPr>
              <w:t xml:space="preserve">12</w:t>
            </w:r>
          </w:p>
        </w:tc>
        <w:tc>
          <w:tcPr>
            <w:tcW w:w="1004" w:type="dxa"/>
          </w:tcPr>
          <w:p>
            <w:pPr>
              <w:pStyle w:val="0"/>
              <w:jc w:val="center"/>
            </w:pPr>
            <w:r>
              <w:rPr>
                <w:sz w:val="20"/>
              </w:rPr>
              <w:t xml:space="preserve">13</w:t>
            </w:r>
          </w:p>
        </w:tc>
        <w:tc>
          <w:tcPr>
            <w:tcW w:w="1080" w:type="dxa"/>
          </w:tcPr>
          <w:p>
            <w:pPr>
              <w:pStyle w:val="0"/>
              <w:jc w:val="center"/>
            </w:pPr>
            <w:r>
              <w:rPr>
                <w:sz w:val="20"/>
              </w:rPr>
              <w:t xml:space="preserve">14</w:t>
            </w:r>
          </w:p>
        </w:tc>
        <w:tc>
          <w:tcPr>
            <w:tcW w:w="1236" w:type="dxa"/>
          </w:tcPr>
          <w:p>
            <w:pPr>
              <w:pStyle w:val="0"/>
              <w:jc w:val="center"/>
            </w:pPr>
            <w:r>
              <w:rPr>
                <w:sz w:val="20"/>
              </w:rPr>
              <w:t xml:space="preserve">15</w:t>
            </w:r>
          </w:p>
        </w:tc>
        <w:tc>
          <w:tcPr>
            <w:tcW w:w="1316" w:type="dxa"/>
          </w:tcPr>
          <w:p>
            <w:pPr>
              <w:pStyle w:val="0"/>
              <w:jc w:val="center"/>
            </w:pPr>
            <w:r>
              <w:rPr>
                <w:sz w:val="20"/>
              </w:rPr>
              <w:t xml:space="preserve">16</w:t>
            </w:r>
          </w:p>
        </w:tc>
        <w:tc>
          <w:tcPr>
            <w:tcW w:w="844" w:type="dxa"/>
          </w:tcPr>
          <w:p>
            <w:pPr>
              <w:pStyle w:val="0"/>
              <w:jc w:val="center"/>
            </w:pPr>
            <w:r>
              <w:rPr>
                <w:sz w:val="20"/>
              </w:rPr>
              <w:t xml:space="preserve">17</w:t>
            </w:r>
          </w:p>
        </w:tc>
        <w:tc>
          <w:tcPr>
            <w:tcW w:w="960" w:type="dxa"/>
          </w:tcPr>
          <w:p>
            <w:pPr>
              <w:pStyle w:val="0"/>
              <w:jc w:val="center"/>
            </w:pPr>
            <w:r>
              <w:rPr>
                <w:sz w:val="20"/>
              </w:rPr>
              <w:t xml:space="preserve">18</w:t>
            </w:r>
          </w:p>
        </w:tc>
        <w:tc>
          <w:tcPr>
            <w:tcW w:w="960" w:type="dxa"/>
          </w:tcPr>
          <w:p>
            <w:pPr>
              <w:pStyle w:val="0"/>
              <w:jc w:val="center"/>
            </w:pPr>
            <w:r>
              <w:rPr>
                <w:sz w:val="20"/>
              </w:rPr>
              <w:t xml:space="preserve">19</w:t>
            </w:r>
          </w:p>
        </w:tc>
        <w:tc>
          <w:tcPr>
            <w:tcW w:w="890" w:type="dxa"/>
          </w:tcPr>
          <w:p>
            <w:pPr>
              <w:pStyle w:val="0"/>
              <w:jc w:val="center"/>
            </w:pPr>
            <w:r>
              <w:rPr>
                <w:sz w:val="20"/>
              </w:rPr>
              <w:t xml:space="preserve">20</w:t>
            </w:r>
          </w:p>
        </w:tc>
        <w:tc>
          <w:tcPr>
            <w:tcW w:w="1258" w:type="dxa"/>
          </w:tcPr>
          <w:p>
            <w:pPr>
              <w:pStyle w:val="0"/>
              <w:jc w:val="center"/>
            </w:pPr>
            <w:r>
              <w:rPr>
                <w:sz w:val="20"/>
              </w:rPr>
              <w:t xml:space="preserve">21</w:t>
            </w:r>
          </w:p>
        </w:tc>
      </w:tr>
      <w:tr>
        <w:tc>
          <w:tcPr>
            <w:tcW w:w="1140" w:type="dxa"/>
          </w:tcPr>
          <w:p>
            <w:pPr>
              <w:pStyle w:val="0"/>
            </w:pPr>
            <w:r>
              <w:rPr>
                <w:sz w:val="20"/>
              </w:rPr>
            </w:r>
          </w:p>
        </w:tc>
        <w:tc>
          <w:tcPr>
            <w:tcW w:w="1252" w:type="dxa"/>
          </w:tcPr>
          <w:p>
            <w:pPr>
              <w:pStyle w:val="0"/>
            </w:pPr>
            <w:r>
              <w:rPr>
                <w:sz w:val="20"/>
              </w:rPr>
            </w:r>
          </w:p>
        </w:tc>
        <w:tc>
          <w:tcPr>
            <w:tcW w:w="1004" w:type="dxa"/>
          </w:tcPr>
          <w:p>
            <w:pPr>
              <w:pStyle w:val="0"/>
            </w:pPr>
            <w:r>
              <w:rPr>
                <w:sz w:val="20"/>
              </w:rPr>
            </w:r>
          </w:p>
        </w:tc>
        <w:tc>
          <w:tcPr>
            <w:tcW w:w="1080" w:type="dxa"/>
          </w:tcPr>
          <w:p>
            <w:pPr>
              <w:pStyle w:val="0"/>
            </w:pPr>
            <w:r>
              <w:rPr>
                <w:sz w:val="20"/>
              </w:rPr>
            </w:r>
          </w:p>
        </w:tc>
        <w:tc>
          <w:tcPr>
            <w:tcW w:w="1236" w:type="dxa"/>
          </w:tcPr>
          <w:p>
            <w:pPr>
              <w:pStyle w:val="0"/>
            </w:pPr>
            <w:r>
              <w:rPr>
                <w:sz w:val="20"/>
              </w:rPr>
            </w:r>
          </w:p>
        </w:tc>
        <w:tc>
          <w:tcPr>
            <w:tcW w:w="1316" w:type="dxa"/>
          </w:tcPr>
          <w:p>
            <w:pPr>
              <w:pStyle w:val="0"/>
            </w:pPr>
            <w:r>
              <w:rPr>
                <w:sz w:val="20"/>
              </w:rPr>
            </w:r>
          </w:p>
        </w:tc>
        <w:tc>
          <w:tcPr>
            <w:tcW w:w="844" w:type="dxa"/>
          </w:tcPr>
          <w:p>
            <w:pPr>
              <w:pStyle w:val="0"/>
            </w:pPr>
            <w:r>
              <w:rPr>
                <w:sz w:val="20"/>
              </w:rPr>
            </w:r>
          </w:p>
        </w:tc>
        <w:tc>
          <w:tcPr>
            <w:tcW w:w="960" w:type="dxa"/>
          </w:tcPr>
          <w:p>
            <w:pPr>
              <w:pStyle w:val="0"/>
            </w:pPr>
            <w:r>
              <w:rPr>
                <w:sz w:val="20"/>
              </w:rPr>
            </w:r>
          </w:p>
        </w:tc>
        <w:tc>
          <w:tcPr>
            <w:tcW w:w="960" w:type="dxa"/>
          </w:tcPr>
          <w:p>
            <w:pPr>
              <w:pStyle w:val="0"/>
            </w:pPr>
            <w:r>
              <w:rPr>
                <w:sz w:val="20"/>
              </w:rPr>
            </w:r>
          </w:p>
        </w:tc>
        <w:tc>
          <w:tcPr>
            <w:tcW w:w="890" w:type="dxa"/>
          </w:tcPr>
          <w:p>
            <w:pPr>
              <w:pStyle w:val="0"/>
            </w:pPr>
            <w:r>
              <w:rPr>
                <w:sz w:val="20"/>
              </w:rPr>
            </w:r>
          </w:p>
        </w:tc>
        <w:tc>
          <w:tcPr>
            <w:tcW w:w="1258" w:type="dxa"/>
          </w:tcPr>
          <w:p>
            <w:pPr>
              <w:pStyle w:val="0"/>
            </w:pPr>
            <w:r>
              <w:rPr>
                <w:sz w:val="20"/>
              </w:rPr>
            </w:r>
          </w:p>
        </w:tc>
      </w:tr>
      <w:tr>
        <w:tc>
          <w:tcPr>
            <w:tcW w:w="1140" w:type="dxa"/>
          </w:tcPr>
          <w:p>
            <w:pPr>
              <w:pStyle w:val="0"/>
            </w:pPr>
            <w:r>
              <w:rPr>
                <w:sz w:val="20"/>
              </w:rPr>
            </w:r>
          </w:p>
        </w:tc>
        <w:tc>
          <w:tcPr>
            <w:tcW w:w="1252" w:type="dxa"/>
          </w:tcPr>
          <w:p>
            <w:pPr>
              <w:pStyle w:val="0"/>
            </w:pPr>
            <w:r>
              <w:rPr>
                <w:sz w:val="20"/>
              </w:rPr>
            </w:r>
          </w:p>
        </w:tc>
        <w:tc>
          <w:tcPr>
            <w:tcW w:w="1004" w:type="dxa"/>
          </w:tcPr>
          <w:p>
            <w:pPr>
              <w:pStyle w:val="0"/>
            </w:pPr>
            <w:r>
              <w:rPr>
                <w:sz w:val="20"/>
              </w:rPr>
            </w:r>
          </w:p>
        </w:tc>
        <w:tc>
          <w:tcPr>
            <w:tcW w:w="1080" w:type="dxa"/>
          </w:tcPr>
          <w:p>
            <w:pPr>
              <w:pStyle w:val="0"/>
            </w:pPr>
            <w:r>
              <w:rPr>
                <w:sz w:val="20"/>
              </w:rPr>
            </w:r>
          </w:p>
        </w:tc>
        <w:tc>
          <w:tcPr>
            <w:tcW w:w="1236" w:type="dxa"/>
          </w:tcPr>
          <w:p>
            <w:pPr>
              <w:pStyle w:val="0"/>
            </w:pPr>
            <w:r>
              <w:rPr>
                <w:sz w:val="20"/>
              </w:rPr>
            </w:r>
          </w:p>
        </w:tc>
        <w:tc>
          <w:tcPr>
            <w:tcW w:w="1316" w:type="dxa"/>
          </w:tcPr>
          <w:p>
            <w:pPr>
              <w:pStyle w:val="0"/>
            </w:pPr>
            <w:r>
              <w:rPr>
                <w:sz w:val="20"/>
              </w:rPr>
            </w:r>
          </w:p>
        </w:tc>
        <w:tc>
          <w:tcPr>
            <w:tcW w:w="844" w:type="dxa"/>
          </w:tcPr>
          <w:p>
            <w:pPr>
              <w:pStyle w:val="0"/>
            </w:pPr>
            <w:r>
              <w:rPr>
                <w:sz w:val="20"/>
              </w:rPr>
            </w:r>
          </w:p>
        </w:tc>
        <w:tc>
          <w:tcPr>
            <w:tcW w:w="960" w:type="dxa"/>
          </w:tcPr>
          <w:p>
            <w:pPr>
              <w:pStyle w:val="0"/>
            </w:pPr>
            <w:r>
              <w:rPr>
                <w:sz w:val="20"/>
              </w:rPr>
            </w:r>
          </w:p>
        </w:tc>
        <w:tc>
          <w:tcPr>
            <w:tcW w:w="960" w:type="dxa"/>
          </w:tcPr>
          <w:p>
            <w:pPr>
              <w:pStyle w:val="0"/>
            </w:pPr>
            <w:r>
              <w:rPr>
                <w:sz w:val="20"/>
              </w:rPr>
            </w:r>
          </w:p>
        </w:tc>
        <w:tc>
          <w:tcPr>
            <w:tcW w:w="890" w:type="dxa"/>
          </w:tcPr>
          <w:p>
            <w:pPr>
              <w:pStyle w:val="0"/>
            </w:pPr>
            <w:r>
              <w:rPr>
                <w:sz w:val="20"/>
              </w:rPr>
            </w:r>
          </w:p>
        </w:tc>
        <w:tc>
          <w:tcPr>
            <w:tcW w:w="1258" w:type="dxa"/>
          </w:tcPr>
          <w:p>
            <w:pPr>
              <w:pStyle w:val="0"/>
            </w:pPr>
            <w:r>
              <w:rPr>
                <w:sz w:val="20"/>
              </w:rPr>
            </w:r>
          </w:p>
        </w:tc>
      </w:tr>
      <w:tr>
        <w:tc>
          <w:tcPr>
            <w:tcW w:w="1140" w:type="dxa"/>
          </w:tcPr>
          <w:p>
            <w:pPr>
              <w:pStyle w:val="0"/>
            </w:pPr>
            <w:r>
              <w:rPr>
                <w:sz w:val="20"/>
              </w:rPr>
            </w:r>
          </w:p>
        </w:tc>
        <w:tc>
          <w:tcPr>
            <w:tcW w:w="1252" w:type="dxa"/>
          </w:tcPr>
          <w:p>
            <w:pPr>
              <w:pStyle w:val="0"/>
            </w:pPr>
            <w:r>
              <w:rPr>
                <w:sz w:val="20"/>
              </w:rPr>
            </w:r>
          </w:p>
        </w:tc>
        <w:tc>
          <w:tcPr>
            <w:tcW w:w="1004" w:type="dxa"/>
          </w:tcPr>
          <w:p>
            <w:pPr>
              <w:pStyle w:val="0"/>
            </w:pPr>
            <w:r>
              <w:rPr>
                <w:sz w:val="20"/>
              </w:rPr>
            </w:r>
          </w:p>
        </w:tc>
        <w:tc>
          <w:tcPr>
            <w:tcW w:w="1080" w:type="dxa"/>
          </w:tcPr>
          <w:p>
            <w:pPr>
              <w:pStyle w:val="0"/>
            </w:pPr>
            <w:r>
              <w:rPr>
                <w:sz w:val="20"/>
              </w:rPr>
            </w:r>
          </w:p>
        </w:tc>
        <w:tc>
          <w:tcPr>
            <w:tcW w:w="1236" w:type="dxa"/>
          </w:tcPr>
          <w:p>
            <w:pPr>
              <w:pStyle w:val="0"/>
            </w:pPr>
            <w:r>
              <w:rPr>
                <w:sz w:val="20"/>
              </w:rPr>
            </w:r>
          </w:p>
        </w:tc>
        <w:tc>
          <w:tcPr>
            <w:tcW w:w="1316" w:type="dxa"/>
          </w:tcPr>
          <w:p>
            <w:pPr>
              <w:pStyle w:val="0"/>
            </w:pPr>
            <w:r>
              <w:rPr>
                <w:sz w:val="20"/>
              </w:rPr>
            </w:r>
          </w:p>
        </w:tc>
        <w:tc>
          <w:tcPr>
            <w:tcW w:w="844" w:type="dxa"/>
          </w:tcPr>
          <w:p>
            <w:pPr>
              <w:pStyle w:val="0"/>
            </w:pPr>
            <w:r>
              <w:rPr>
                <w:sz w:val="20"/>
              </w:rPr>
            </w:r>
          </w:p>
        </w:tc>
        <w:tc>
          <w:tcPr>
            <w:tcW w:w="960" w:type="dxa"/>
          </w:tcPr>
          <w:p>
            <w:pPr>
              <w:pStyle w:val="0"/>
            </w:pPr>
            <w:r>
              <w:rPr>
                <w:sz w:val="20"/>
              </w:rPr>
            </w:r>
          </w:p>
        </w:tc>
        <w:tc>
          <w:tcPr>
            <w:tcW w:w="960" w:type="dxa"/>
          </w:tcPr>
          <w:p>
            <w:pPr>
              <w:pStyle w:val="0"/>
            </w:pPr>
            <w:r>
              <w:rPr>
                <w:sz w:val="20"/>
              </w:rPr>
            </w:r>
          </w:p>
        </w:tc>
        <w:tc>
          <w:tcPr>
            <w:tcW w:w="890" w:type="dxa"/>
          </w:tcPr>
          <w:p>
            <w:pPr>
              <w:pStyle w:val="0"/>
            </w:pPr>
            <w:r>
              <w:rPr>
                <w:sz w:val="20"/>
              </w:rPr>
            </w:r>
          </w:p>
        </w:tc>
        <w:tc>
          <w:tcPr>
            <w:tcW w:w="1258" w:type="dxa"/>
          </w:tcPr>
          <w:p>
            <w:pPr>
              <w:pStyle w:val="0"/>
            </w:pPr>
            <w:r>
              <w:rPr>
                <w:sz w:val="20"/>
              </w:rPr>
            </w:r>
          </w:p>
        </w:tc>
      </w:tr>
    </w:tbl>
    <w:p>
      <w:pPr>
        <w:pStyle w:val="0"/>
        <w:jc w:val="both"/>
      </w:pPr>
      <w:r>
        <w:rPr>
          <w:sz w:val="20"/>
        </w:rPr>
      </w:r>
    </w:p>
    <w:p>
      <w:pPr>
        <w:pStyle w:val="0"/>
        <w:ind w:firstLine="540"/>
        <w:jc w:val="both"/>
      </w:pPr>
      <w:r>
        <w:rPr>
          <w:sz w:val="20"/>
        </w:rPr>
        <w:t xml:space="preserve">--------------------------------</w:t>
      </w:r>
    </w:p>
    <w:bookmarkStart w:id="4738" w:name="P4738"/>
    <w:bookmarkEnd w:id="4738"/>
    <w:p>
      <w:pPr>
        <w:pStyle w:val="0"/>
        <w:spacing w:before="200" w:line-rule="auto"/>
        <w:ind w:firstLine="540"/>
        <w:jc w:val="both"/>
      </w:pPr>
      <w:r>
        <w:rPr>
          <w:sz w:val="20"/>
        </w:rPr>
        <w:t xml:space="preserve">&lt;1&gt; Указать - удовлетворено, отклонено.</w:t>
      </w:r>
    </w:p>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271"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09.04.2015 N 95)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11-а</w:t>
      </w:r>
    </w:p>
    <w:p>
      <w:pPr>
        <w:pStyle w:val="0"/>
      </w:pPr>
      <w:r>
        <w:rPr>
          <w:sz w:val="20"/>
        </w:rPr>
      </w:r>
    </w:p>
    <w:p>
      <w:pPr>
        <w:pStyle w:val="0"/>
        <w:jc w:val="center"/>
      </w:pPr>
      <w:r>
        <w:rPr>
          <w:sz w:val="20"/>
        </w:rPr>
        <w:t xml:space="preserve">Алфавитный указатель</w:t>
      </w:r>
    </w:p>
    <w:p>
      <w:pPr>
        <w:pStyle w:val="0"/>
        <w:jc w:val="center"/>
      </w:pPr>
      <w:r>
        <w:rPr>
          <w:sz w:val="20"/>
        </w:rPr>
        <w:t xml:space="preserve">к материалам, разрешаемым судом</w:t>
      </w:r>
    </w:p>
    <w:p>
      <w:pPr>
        <w:pStyle w:val="0"/>
        <w:jc w:val="center"/>
      </w:pPr>
      <w:r>
        <w:rPr>
          <w:sz w:val="20"/>
        </w:rPr>
        <w:t xml:space="preserve">в отношении лиц, страдающих</w:t>
      </w:r>
    </w:p>
    <w:p>
      <w:pPr>
        <w:pStyle w:val="0"/>
        <w:jc w:val="center"/>
      </w:pPr>
      <w:r>
        <w:rPr>
          <w:sz w:val="20"/>
        </w:rPr>
        <w:t xml:space="preserve">психическими расстройствами</w:t>
      </w:r>
    </w:p>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310"/>
        <w:gridCol w:w="3795"/>
        <w:gridCol w:w="1980"/>
        <w:gridCol w:w="2640"/>
      </w:tblGrid>
      <w:tr>
        <w:tc>
          <w:tcPr>
            <w:tcW w:w="2310" w:type="dxa"/>
          </w:tcPr>
          <w:p>
            <w:pPr>
              <w:pStyle w:val="0"/>
              <w:jc w:val="center"/>
            </w:pPr>
            <w:r>
              <w:rPr>
                <w:sz w:val="20"/>
              </w:rPr>
              <w:t xml:space="preserve">Ф.И.О. больного</w:t>
            </w:r>
          </w:p>
        </w:tc>
        <w:tc>
          <w:tcPr>
            <w:tcW w:w="3795" w:type="dxa"/>
          </w:tcPr>
          <w:p>
            <w:pPr>
              <w:pStyle w:val="0"/>
              <w:jc w:val="center"/>
            </w:pPr>
            <w:r>
              <w:rPr>
                <w:sz w:val="20"/>
              </w:rPr>
              <w:t xml:space="preserve">Характер поставленногоь перед судом вопроса</w:t>
            </w:r>
          </w:p>
        </w:tc>
        <w:tc>
          <w:tcPr>
            <w:tcW w:w="1980" w:type="dxa"/>
          </w:tcPr>
          <w:p>
            <w:pPr>
              <w:pStyle w:val="0"/>
              <w:jc w:val="center"/>
            </w:pPr>
            <w:r>
              <w:rPr>
                <w:sz w:val="20"/>
              </w:rPr>
              <w:t xml:space="preserve">N материала по журналу </w:t>
            </w:r>
            <w:hyperlink w:history="0" w:anchor="P4622" w:tooltip="Журнал">
              <w:r>
                <w:rPr>
                  <w:sz w:val="20"/>
                  <w:color w:val="0000ff"/>
                </w:rPr>
                <w:t xml:space="preserve">ф. 11</w:t>
              </w:r>
            </w:hyperlink>
          </w:p>
        </w:tc>
        <w:tc>
          <w:tcPr>
            <w:tcW w:w="2640" w:type="dxa"/>
          </w:tcPr>
          <w:p>
            <w:pPr>
              <w:pStyle w:val="0"/>
              <w:jc w:val="center"/>
            </w:pPr>
            <w:r>
              <w:rPr>
                <w:sz w:val="20"/>
              </w:rPr>
              <w:t xml:space="preserve">Для поступивших повторно - N материала по предыдущей регистрации</w:t>
            </w:r>
          </w:p>
        </w:tc>
      </w:tr>
      <w:tr>
        <w:tc>
          <w:tcPr>
            <w:tcW w:w="2310" w:type="dxa"/>
          </w:tcPr>
          <w:p>
            <w:pPr>
              <w:pStyle w:val="0"/>
              <w:jc w:val="center"/>
            </w:pPr>
            <w:r>
              <w:rPr>
                <w:sz w:val="20"/>
              </w:rPr>
              <w:t xml:space="preserve">1</w:t>
            </w:r>
          </w:p>
        </w:tc>
        <w:tc>
          <w:tcPr>
            <w:tcW w:w="3795" w:type="dxa"/>
          </w:tcPr>
          <w:p>
            <w:pPr>
              <w:pStyle w:val="0"/>
              <w:jc w:val="center"/>
            </w:pPr>
            <w:r>
              <w:rPr>
                <w:sz w:val="20"/>
              </w:rPr>
              <w:t xml:space="preserve">2</w:t>
            </w:r>
          </w:p>
        </w:tc>
        <w:tc>
          <w:tcPr>
            <w:tcW w:w="1980" w:type="dxa"/>
          </w:tcPr>
          <w:p>
            <w:pPr>
              <w:pStyle w:val="0"/>
              <w:jc w:val="center"/>
            </w:pPr>
            <w:r>
              <w:rPr>
                <w:sz w:val="20"/>
              </w:rPr>
              <w:t xml:space="preserve">3</w:t>
            </w:r>
          </w:p>
        </w:tc>
        <w:tc>
          <w:tcPr>
            <w:tcW w:w="2640" w:type="dxa"/>
          </w:tcPr>
          <w:p>
            <w:pPr>
              <w:pStyle w:val="0"/>
              <w:jc w:val="center"/>
            </w:pPr>
            <w:r>
              <w:rPr>
                <w:sz w:val="20"/>
              </w:rPr>
              <w:t xml:space="preserve">4</w:t>
            </w:r>
          </w:p>
        </w:tc>
      </w:tr>
    </w:tbl>
    <w:p>
      <w:pPr>
        <w:sectPr>
          <w:headerReference w:type="default" r:id="rId1071"/>
          <w:headerReference w:type="first" r:id="rId1071"/>
          <w:footerReference w:type="default" r:id="rId1072"/>
          <w:footerReference w:type="first" r:id="rId1072"/>
          <w:pgSz w:w="16838" w:h="11906" w:orient="landscape"/>
          <w:pgMar w:top="1133" w:right="1440" w:bottom="566" w:left="1440" w:header="0" w:footer="0" w:gutter="0"/>
          <w:titlePg/>
        </w:sectPr>
      </w:pPr>
    </w:p>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(введена </w:t>
            </w:r>
            <w:hyperlink w:history="0" r:id="rId1272"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17.04.2017 N 71)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11-б</w:t>
      </w:r>
    </w:p>
    <w:p>
      <w:pPr>
        <w:pStyle w:val="0"/>
        <w:jc w:val="both"/>
      </w:pPr>
      <w:r>
        <w:rPr>
          <w:sz w:val="20"/>
        </w:rPr>
      </w:r>
    </w:p>
    <w:bookmarkStart w:id="4768" w:name="P4768"/>
    <w:bookmarkEnd w:id="4768"/>
    <w:p>
      <w:pPr>
        <w:pStyle w:val="0"/>
        <w:jc w:val="center"/>
      </w:pPr>
      <w:r>
        <w:rPr>
          <w:sz w:val="20"/>
        </w:rPr>
        <w:t xml:space="preserve">Журнал (реестр)</w:t>
      </w:r>
    </w:p>
    <w:p>
      <w:pPr>
        <w:pStyle w:val="0"/>
        <w:jc w:val="center"/>
      </w:pPr>
      <w:r>
        <w:rPr>
          <w:sz w:val="20"/>
        </w:rPr>
        <w:t xml:space="preserve">учета рассмотрения уголовных дел (ходатайств) о применении</w:t>
      </w:r>
    </w:p>
    <w:p>
      <w:pPr>
        <w:pStyle w:val="0"/>
        <w:jc w:val="center"/>
      </w:pPr>
      <w:r>
        <w:rPr>
          <w:sz w:val="20"/>
        </w:rPr>
        <w:t xml:space="preserve">судом меры уголовно-правового характера</w:t>
      </w:r>
    </w:p>
    <w:p>
      <w:pPr>
        <w:pStyle w:val="0"/>
        <w:jc w:val="center"/>
      </w:pPr>
      <w:r>
        <w:rPr>
          <w:sz w:val="20"/>
        </w:rPr>
        <w:t xml:space="preserve">в виде судебного штрафа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737"/>
        <w:gridCol w:w="1020"/>
        <w:gridCol w:w="510"/>
        <w:gridCol w:w="850"/>
        <w:gridCol w:w="850"/>
        <w:gridCol w:w="1077"/>
        <w:gridCol w:w="907"/>
        <w:gridCol w:w="1924"/>
        <w:gridCol w:w="737"/>
      </w:tblGrid>
      <w:tr>
        <w:tc>
          <w:tcPr>
            <w:tcW w:w="454" w:type="dxa"/>
          </w:tcPr>
          <w:p>
            <w:pPr>
              <w:pStyle w:val="0"/>
              <w:jc w:val="center"/>
            </w:pPr>
            <w:r>
              <w:rPr>
                <w:sz w:val="20"/>
              </w:rPr>
              <w:t xml:space="preserve">N п/п</w:t>
            </w:r>
          </w:p>
        </w:tc>
        <w:tc>
          <w:tcPr>
            <w:tcW w:w="737" w:type="dxa"/>
          </w:tcPr>
          <w:p>
            <w:pPr>
              <w:pStyle w:val="0"/>
              <w:jc w:val="center"/>
            </w:pPr>
            <w:r>
              <w:rPr>
                <w:sz w:val="20"/>
              </w:rPr>
              <w:t xml:space="preserve">N уголовного дела (материала)</w:t>
            </w:r>
          </w:p>
        </w:tc>
        <w:tc>
          <w:tcPr>
            <w:tcW w:w="1020" w:type="dxa"/>
          </w:tcPr>
          <w:p>
            <w:pPr>
              <w:pStyle w:val="0"/>
              <w:jc w:val="center"/>
            </w:pPr>
            <w:r>
              <w:rPr>
                <w:sz w:val="20"/>
              </w:rPr>
              <w:t xml:space="preserve">Наименование органа, обратившегося с соответствующим ходатайством</w:t>
            </w:r>
          </w:p>
        </w:tc>
        <w:tc>
          <w:tcPr>
            <w:tcW w:w="510" w:type="dxa"/>
          </w:tcPr>
          <w:p>
            <w:pPr>
              <w:pStyle w:val="0"/>
              <w:jc w:val="center"/>
            </w:pPr>
            <w:r>
              <w:rPr>
                <w:sz w:val="20"/>
              </w:rPr>
              <w:t xml:space="preserve">Ст. </w:t>
            </w:r>
            <w:hyperlink w:history="0" r:id="rId1273" w:tooltip="&quot;Уголовный кодекс Российской Федерации&quot; от 13.06.1996 N 63-ФЗ (ред. от 04.08.2023) ------------ Недействующая редакция {КонсультантПлюс}">
              <w:r>
                <w:rPr>
                  <w:sz w:val="20"/>
                  <w:color w:val="0000ff"/>
                </w:rPr>
                <w:t xml:space="preserve">УК</w:t>
              </w:r>
            </w:hyperlink>
            <w:r>
              <w:rPr>
                <w:sz w:val="20"/>
              </w:rPr>
              <w:t xml:space="preserve"> РФ</w:t>
            </w:r>
          </w:p>
        </w:tc>
        <w:tc>
          <w:tcPr>
            <w:tcW w:w="850" w:type="dxa"/>
          </w:tcPr>
          <w:p>
            <w:pPr>
              <w:pStyle w:val="0"/>
              <w:jc w:val="center"/>
            </w:pPr>
            <w:r>
              <w:rPr>
                <w:sz w:val="20"/>
              </w:rPr>
              <w:t xml:space="preserve">Дата поступления ходатайства в суд</w:t>
            </w:r>
          </w:p>
        </w:tc>
        <w:tc>
          <w:tcPr>
            <w:tcW w:w="850" w:type="dxa"/>
          </w:tcPr>
          <w:p>
            <w:pPr>
              <w:pStyle w:val="0"/>
              <w:jc w:val="center"/>
            </w:pPr>
            <w:r>
              <w:rPr>
                <w:sz w:val="20"/>
              </w:rPr>
              <w:t xml:space="preserve">Дата рассмотрения, Ф.И.О. судьи, рассмотревшего ходатайство</w:t>
            </w:r>
          </w:p>
        </w:tc>
        <w:tc>
          <w:tcPr>
            <w:tcW w:w="1077" w:type="dxa"/>
          </w:tcPr>
          <w:p>
            <w:pPr>
              <w:pStyle w:val="0"/>
              <w:jc w:val="center"/>
            </w:pPr>
            <w:r>
              <w:rPr>
                <w:sz w:val="20"/>
              </w:rPr>
              <w:t xml:space="preserve">Результат рассмотрения ходатайства (удовлетворено, отклонено)</w:t>
            </w:r>
          </w:p>
        </w:tc>
        <w:tc>
          <w:tcPr>
            <w:tcW w:w="907" w:type="dxa"/>
          </w:tcPr>
          <w:p>
            <w:pPr>
              <w:pStyle w:val="0"/>
              <w:jc w:val="center"/>
            </w:pPr>
            <w:r>
              <w:rPr>
                <w:sz w:val="20"/>
              </w:rPr>
              <w:t xml:space="preserve">Отметка о направлении распоряжения об исполнении</w:t>
            </w:r>
          </w:p>
        </w:tc>
        <w:tc>
          <w:tcPr>
            <w:tcW w:w="1924" w:type="dxa"/>
          </w:tcPr>
          <w:p>
            <w:pPr>
              <w:pStyle w:val="0"/>
              <w:jc w:val="center"/>
            </w:pPr>
            <w:r>
              <w:rPr>
                <w:sz w:val="20"/>
              </w:rPr>
              <w:t xml:space="preserve">В случае отмены постановления в порядке </w:t>
            </w:r>
            <w:hyperlink w:history="0" r:id="rId1274"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20"/>
                  <w:color w:val="0000ff"/>
                </w:rPr>
                <w:t xml:space="preserve">ст. 446.5</w:t>
              </w:r>
            </w:hyperlink>
            <w:r>
              <w:rPr>
                <w:sz w:val="20"/>
              </w:rPr>
              <w:t xml:space="preserve"> УПК РФ указывается дата отмены и дата направления материала руководителю следственного органа или прокурору</w:t>
            </w:r>
          </w:p>
        </w:tc>
        <w:tc>
          <w:tcPr>
            <w:tcW w:w="737" w:type="dxa"/>
          </w:tcPr>
          <w:p>
            <w:pPr>
              <w:pStyle w:val="0"/>
              <w:jc w:val="center"/>
            </w:pPr>
            <w:r>
              <w:rPr>
                <w:sz w:val="20"/>
              </w:rPr>
              <w:t xml:space="preserve">Списано в архив (дата, N описи), основания списания</w:t>
            </w:r>
          </w:p>
        </w:tc>
      </w:tr>
      <w:tr>
        <w:tc>
          <w:tcPr>
            <w:tcW w:w="454" w:type="dxa"/>
          </w:tcPr>
          <w:p>
            <w:pPr>
              <w:pStyle w:val="0"/>
              <w:jc w:val="center"/>
            </w:pPr>
            <w:r>
              <w:rPr>
                <w:sz w:val="20"/>
              </w:rPr>
              <w:t xml:space="preserve">1</w:t>
            </w:r>
          </w:p>
        </w:tc>
        <w:tc>
          <w:tcPr>
            <w:tcW w:w="737" w:type="dxa"/>
          </w:tcPr>
          <w:p>
            <w:pPr>
              <w:pStyle w:val="0"/>
              <w:jc w:val="center"/>
            </w:pPr>
            <w:r>
              <w:rPr>
                <w:sz w:val="20"/>
              </w:rPr>
              <w:t xml:space="preserve">2</w:t>
            </w:r>
          </w:p>
        </w:tc>
        <w:tc>
          <w:tcPr>
            <w:tcW w:w="1020" w:type="dxa"/>
          </w:tcPr>
          <w:p>
            <w:pPr>
              <w:pStyle w:val="0"/>
              <w:jc w:val="center"/>
            </w:pPr>
            <w:r>
              <w:rPr>
                <w:sz w:val="20"/>
              </w:rPr>
              <w:t xml:space="preserve">3</w:t>
            </w:r>
          </w:p>
        </w:tc>
        <w:tc>
          <w:tcPr>
            <w:tcW w:w="510" w:type="dxa"/>
          </w:tcPr>
          <w:p>
            <w:pPr>
              <w:pStyle w:val="0"/>
              <w:jc w:val="center"/>
            </w:pPr>
            <w:r>
              <w:rPr>
                <w:sz w:val="20"/>
              </w:rPr>
              <w:t xml:space="preserve">4</w:t>
            </w:r>
          </w:p>
        </w:tc>
        <w:tc>
          <w:tcPr>
            <w:tcW w:w="850" w:type="dxa"/>
          </w:tcPr>
          <w:p>
            <w:pPr>
              <w:pStyle w:val="0"/>
              <w:jc w:val="center"/>
            </w:pPr>
            <w:r>
              <w:rPr>
                <w:sz w:val="20"/>
              </w:rPr>
              <w:t xml:space="preserve">5</w:t>
            </w:r>
          </w:p>
        </w:tc>
        <w:tc>
          <w:tcPr>
            <w:tcW w:w="850" w:type="dxa"/>
          </w:tcPr>
          <w:p>
            <w:pPr>
              <w:pStyle w:val="0"/>
              <w:jc w:val="center"/>
            </w:pPr>
            <w:r>
              <w:rPr>
                <w:sz w:val="20"/>
              </w:rPr>
              <w:t xml:space="preserve">6</w:t>
            </w:r>
          </w:p>
        </w:tc>
        <w:tc>
          <w:tcPr>
            <w:tcW w:w="1077" w:type="dxa"/>
          </w:tcPr>
          <w:p>
            <w:pPr>
              <w:pStyle w:val="0"/>
              <w:jc w:val="center"/>
            </w:pPr>
            <w:r>
              <w:rPr>
                <w:sz w:val="20"/>
              </w:rPr>
              <w:t xml:space="preserve">7</w:t>
            </w:r>
          </w:p>
        </w:tc>
        <w:tc>
          <w:tcPr>
            <w:tcW w:w="907" w:type="dxa"/>
          </w:tcPr>
          <w:p>
            <w:pPr>
              <w:pStyle w:val="0"/>
              <w:jc w:val="center"/>
            </w:pPr>
            <w:r>
              <w:rPr>
                <w:sz w:val="20"/>
              </w:rPr>
              <w:t xml:space="preserve">8</w:t>
            </w:r>
          </w:p>
        </w:tc>
        <w:tc>
          <w:tcPr>
            <w:tcW w:w="1924" w:type="dxa"/>
          </w:tcPr>
          <w:p>
            <w:pPr>
              <w:pStyle w:val="0"/>
              <w:jc w:val="center"/>
            </w:pPr>
            <w:r>
              <w:rPr>
                <w:sz w:val="20"/>
              </w:rPr>
              <w:t xml:space="preserve">9</w:t>
            </w:r>
          </w:p>
        </w:tc>
        <w:tc>
          <w:tcPr>
            <w:tcW w:w="737" w:type="dxa"/>
          </w:tcPr>
          <w:p>
            <w:pPr>
              <w:pStyle w:val="0"/>
              <w:jc w:val="center"/>
            </w:pPr>
            <w:r>
              <w:rPr>
                <w:sz w:val="20"/>
              </w:rPr>
              <w:t xml:space="preserve">10</w:t>
            </w:r>
          </w:p>
        </w:tc>
      </w:tr>
    </w:tbl>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27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21.10.2019 N 238)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12</w:t>
      </w:r>
    </w:p>
    <w:p>
      <w:pPr>
        <w:pStyle w:val="0"/>
        <w:jc w:val="both"/>
      </w:pPr>
      <w:r>
        <w:rPr>
          <w:sz w:val="20"/>
        </w:rPr>
      </w:r>
    </w:p>
    <w:bookmarkStart w:id="4801" w:name="P4801"/>
    <w:bookmarkEnd w:id="4801"/>
    <w:p>
      <w:pPr>
        <w:pStyle w:val="0"/>
        <w:jc w:val="center"/>
      </w:pPr>
      <w:r>
        <w:rPr>
          <w:sz w:val="20"/>
        </w:rPr>
        <w:t xml:space="preserve">ЖУРНАЛ</w:t>
      </w:r>
    </w:p>
    <w:p>
      <w:pPr>
        <w:pStyle w:val="0"/>
        <w:jc w:val="center"/>
      </w:pPr>
      <w:r>
        <w:rPr>
          <w:sz w:val="20"/>
        </w:rPr>
        <w:t xml:space="preserve">учета рассмотрения материалов о направлении</w:t>
      </w:r>
    </w:p>
    <w:p>
      <w:pPr>
        <w:pStyle w:val="0"/>
        <w:jc w:val="center"/>
      </w:pPr>
      <w:r>
        <w:rPr>
          <w:sz w:val="20"/>
        </w:rPr>
        <w:t xml:space="preserve">несовершеннолетних в специальные учебно-воспитательные</w:t>
      </w:r>
    </w:p>
    <w:p>
      <w:pPr>
        <w:pStyle w:val="0"/>
        <w:jc w:val="center"/>
      </w:pPr>
      <w:r>
        <w:rPr>
          <w:sz w:val="20"/>
        </w:rPr>
        <w:t xml:space="preserve">учреждения, помещении в центры временного содержания</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37"/>
        <w:gridCol w:w="1191"/>
        <w:gridCol w:w="1077"/>
        <w:gridCol w:w="737"/>
        <w:gridCol w:w="850"/>
        <w:gridCol w:w="964"/>
        <w:gridCol w:w="1134"/>
        <w:gridCol w:w="907"/>
        <w:gridCol w:w="850"/>
        <w:gridCol w:w="850"/>
        <w:gridCol w:w="996"/>
      </w:tblGrid>
      <w:tr>
        <w:tc>
          <w:tcPr>
            <w:tcW w:w="737" w:type="dxa"/>
            <w:vMerge w:val="restart"/>
          </w:tcPr>
          <w:p>
            <w:pPr>
              <w:pStyle w:val="0"/>
              <w:jc w:val="center"/>
            </w:pPr>
            <w:r>
              <w:rPr>
                <w:sz w:val="20"/>
              </w:rPr>
              <w:t xml:space="preserve">N материала</w:t>
            </w:r>
          </w:p>
        </w:tc>
        <w:tc>
          <w:tcPr>
            <w:tcW w:w="1191" w:type="dxa"/>
            <w:vMerge w:val="restart"/>
          </w:tcPr>
          <w:p>
            <w:pPr>
              <w:pStyle w:val="0"/>
              <w:jc w:val="center"/>
            </w:pPr>
            <w:r>
              <w:rPr>
                <w:sz w:val="20"/>
              </w:rPr>
              <w:t xml:space="preserve">Ф.И.О. несовершеннолетнего</w:t>
            </w:r>
          </w:p>
        </w:tc>
        <w:tc>
          <w:tcPr>
            <w:tcW w:w="1077" w:type="dxa"/>
            <w:vMerge w:val="restart"/>
          </w:tcPr>
          <w:p>
            <w:pPr>
              <w:pStyle w:val="0"/>
              <w:jc w:val="center"/>
            </w:pPr>
            <w:r>
              <w:rPr>
                <w:sz w:val="20"/>
              </w:rPr>
              <w:t xml:space="preserve">Орган, внесший представление</w:t>
            </w:r>
          </w:p>
        </w:tc>
        <w:tc>
          <w:tcPr>
            <w:tcW w:w="737" w:type="dxa"/>
            <w:vMerge w:val="restart"/>
          </w:tcPr>
          <w:p>
            <w:pPr>
              <w:pStyle w:val="0"/>
              <w:jc w:val="center"/>
            </w:pPr>
            <w:r>
              <w:rPr>
                <w:sz w:val="20"/>
              </w:rPr>
              <w:t xml:space="preserve">Дата поступления в суд</w:t>
            </w:r>
          </w:p>
        </w:tc>
        <w:tc>
          <w:tcPr>
            <w:tcW w:w="850" w:type="dxa"/>
            <w:vMerge w:val="restart"/>
          </w:tcPr>
          <w:p>
            <w:pPr>
              <w:pStyle w:val="0"/>
              <w:jc w:val="center"/>
            </w:pPr>
            <w:r>
              <w:rPr>
                <w:sz w:val="20"/>
              </w:rPr>
              <w:t xml:space="preserve">Дата рассмотрения судом</w:t>
            </w:r>
          </w:p>
        </w:tc>
        <w:tc>
          <w:tcPr>
            <w:tcW w:w="964" w:type="dxa"/>
            <w:vMerge w:val="restart"/>
          </w:tcPr>
          <w:p>
            <w:pPr>
              <w:pStyle w:val="0"/>
              <w:jc w:val="center"/>
            </w:pPr>
            <w:r>
              <w:rPr>
                <w:sz w:val="20"/>
              </w:rPr>
              <w:t xml:space="preserve">Результат рассмотрения представления</w:t>
            </w:r>
          </w:p>
        </w:tc>
        <w:tc>
          <w:tcPr>
            <w:tcW w:w="1134" w:type="dxa"/>
            <w:vMerge w:val="restart"/>
          </w:tcPr>
          <w:p>
            <w:pPr>
              <w:pStyle w:val="0"/>
              <w:jc w:val="center"/>
            </w:pPr>
            <w:r>
              <w:rPr>
                <w:sz w:val="20"/>
              </w:rPr>
              <w:t xml:space="preserve">Результат рассмотрения частной жалобы (протеста)</w:t>
            </w:r>
          </w:p>
        </w:tc>
        <w:tc>
          <w:tcPr>
            <w:gridSpan w:val="3"/>
            <w:tcW w:w="2607" w:type="dxa"/>
          </w:tcPr>
          <w:p>
            <w:pPr>
              <w:pStyle w:val="0"/>
              <w:jc w:val="center"/>
            </w:pPr>
            <w:r>
              <w:rPr>
                <w:sz w:val="20"/>
              </w:rPr>
              <w:t xml:space="preserve">Даты</w:t>
            </w:r>
          </w:p>
        </w:tc>
        <w:tc>
          <w:tcPr>
            <w:tcW w:w="996" w:type="dxa"/>
            <w:vMerge w:val="restart"/>
          </w:tcPr>
          <w:p>
            <w:pPr>
              <w:pStyle w:val="0"/>
              <w:jc w:val="center"/>
            </w:pPr>
            <w:r>
              <w:rPr>
                <w:sz w:val="20"/>
              </w:rPr>
              <w:t xml:space="preserve">Списано в архив (дата, N по описи)</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907" w:type="dxa"/>
          </w:tcPr>
          <w:p>
            <w:pPr>
              <w:pStyle w:val="0"/>
              <w:jc w:val="center"/>
            </w:pPr>
            <w:r>
              <w:rPr>
                <w:sz w:val="20"/>
              </w:rPr>
              <w:t xml:space="preserve">вступления в силу</w:t>
            </w:r>
          </w:p>
        </w:tc>
        <w:tc>
          <w:tcPr>
            <w:tcW w:w="850" w:type="dxa"/>
          </w:tcPr>
          <w:p>
            <w:pPr>
              <w:pStyle w:val="0"/>
              <w:jc w:val="center"/>
            </w:pPr>
            <w:r>
              <w:rPr>
                <w:sz w:val="20"/>
              </w:rPr>
              <w:t xml:space="preserve">обращено к исполнению</w:t>
            </w:r>
          </w:p>
        </w:tc>
        <w:tc>
          <w:tcPr>
            <w:tcW w:w="850" w:type="dxa"/>
          </w:tcPr>
          <w:p>
            <w:pPr>
              <w:pStyle w:val="0"/>
              <w:jc w:val="center"/>
            </w:pPr>
            <w:r>
              <w:rPr>
                <w:sz w:val="20"/>
              </w:rPr>
              <w:t xml:space="preserve">подтверждено исполнение</w:t>
            </w:r>
          </w:p>
        </w:tc>
        <w:tc>
          <w:tcPr>
            <w:vMerge w:val="continue"/>
          </w:tcPr>
          <w:p/>
        </w:tc>
      </w:tr>
      <w:tr>
        <w:tc>
          <w:tcPr>
            <w:tcW w:w="737" w:type="dxa"/>
          </w:tcPr>
          <w:p>
            <w:pPr>
              <w:pStyle w:val="0"/>
              <w:jc w:val="center"/>
            </w:pPr>
            <w:r>
              <w:rPr>
                <w:sz w:val="20"/>
              </w:rPr>
              <w:t xml:space="preserve">1</w:t>
            </w:r>
          </w:p>
        </w:tc>
        <w:tc>
          <w:tcPr>
            <w:tcW w:w="1191" w:type="dxa"/>
          </w:tcPr>
          <w:p>
            <w:pPr>
              <w:pStyle w:val="0"/>
              <w:jc w:val="center"/>
            </w:pPr>
            <w:r>
              <w:rPr>
                <w:sz w:val="20"/>
              </w:rPr>
              <w:t xml:space="preserve">2</w:t>
            </w:r>
          </w:p>
        </w:tc>
        <w:tc>
          <w:tcPr>
            <w:tcW w:w="1077" w:type="dxa"/>
          </w:tcPr>
          <w:p>
            <w:pPr>
              <w:pStyle w:val="0"/>
              <w:jc w:val="center"/>
            </w:pPr>
            <w:r>
              <w:rPr>
                <w:sz w:val="20"/>
              </w:rPr>
              <w:t xml:space="preserve">3</w:t>
            </w:r>
          </w:p>
        </w:tc>
        <w:tc>
          <w:tcPr>
            <w:tcW w:w="737" w:type="dxa"/>
          </w:tcPr>
          <w:p>
            <w:pPr>
              <w:pStyle w:val="0"/>
              <w:jc w:val="center"/>
            </w:pPr>
            <w:r>
              <w:rPr>
                <w:sz w:val="20"/>
              </w:rPr>
              <w:t xml:space="preserve">4</w:t>
            </w:r>
          </w:p>
        </w:tc>
        <w:tc>
          <w:tcPr>
            <w:tcW w:w="850" w:type="dxa"/>
          </w:tcPr>
          <w:p>
            <w:pPr>
              <w:pStyle w:val="0"/>
              <w:jc w:val="center"/>
            </w:pPr>
            <w:r>
              <w:rPr>
                <w:sz w:val="20"/>
              </w:rPr>
              <w:t xml:space="preserve">5</w:t>
            </w:r>
          </w:p>
        </w:tc>
        <w:tc>
          <w:tcPr>
            <w:tcW w:w="964" w:type="dxa"/>
          </w:tcPr>
          <w:p>
            <w:pPr>
              <w:pStyle w:val="0"/>
              <w:jc w:val="center"/>
            </w:pPr>
            <w:r>
              <w:rPr>
                <w:sz w:val="20"/>
              </w:rPr>
              <w:t xml:space="preserve">6</w:t>
            </w:r>
          </w:p>
        </w:tc>
        <w:tc>
          <w:tcPr>
            <w:tcW w:w="1134" w:type="dxa"/>
          </w:tcPr>
          <w:p>
            <w:pPr>
              <w:pStyle w:val="0"/>
              <w:jc w:val="center"/>
            </w:pPr>
            <w:r>
              <w:rPr>
                <w:sz w:val="20"/>
              </w:rPr>
              <w:t xml:space="preserve">7</w:t>
            </w:r>
          </w:p>
        </w:tc>
        <w:tc>
          <w:tcPr>
            <w:tcW w:w="907" w:type="dxa"/>
          </w:tcPr>
          <w:p>
            <w:pPr>
              <w:pStyle w:val="0"/>
              <w:jc w:val="center"/>
            </w:pPr>
            <w:r>
              <w:rPr>
                <w:sz w:val="20"/>
              </w:rPr>
              <w:t xml:space="preserve">8</w:t>
            </w:r>
          </w:p>
        </w:tc>
        <w:tc>
          <w:tcPr>
            <w:tcW w:w="850" w:type="dxa"/>
          </w:tcPr>
          <w:p>
            <w:pPr>
              <w:pStyle w:val="0"/>
              <w:jc w:val="center"/>
            </w:pPr>
            <w:r>
              <w:rPr>
                <w:sz w:val="20"/>
              </w:rPr>
              <w:t xml:space="preserve">9</w:t>
            </w:r>
          </w:p>
        </w:tc>
        <w:tc>
          <w:tcPr>
            <w:tcW w:w="850" w:type="dxa"/>
          </w:tcPr>
          <w:p>
            <w:pPr>
              <w:pStyle w:val="0"/>
              <w:jc w:val="center"/>
            </w:pPr>
            <w:r>
              <w:rPr>
                <w:sz w:val="20"/>
              </w:rPr>
              <w:t xml:space="preserve">10</w:t>
            </w:r>
          </w:p>
        </w:tc>
        <w:tc>
          <w:tcPr>
            <w:tcW w:w="996" w:type="dxa"/>
          </w:tcPr>
          <w:p>
            <w:pPr>
              <w:pStyle w:val="0"/>
              <w:jc w:val="center"/>
            </w:pPr>
            <w:r>
              <w:rPr>
                <w:sz w:val="20"/>
              </w:rPr>
              <w:t xml:space="preserve">11</w:t>
            </w:r>
          </w:p>
        </w:tc>
      </w:tr>
    </w:tbl>
    <w:p>
      <w:pPr>
        <w:sectPr>
          <w:headerReference w:type="default" r:id="rId1071"/>
          <w:headerReference w:type="first" r:id="rId1071"/>
          <w:footerReference w:type="default" r:id="rId1072"/>
          <w:footerReference w:type="first" r:id="rId1072"/>
          <w:pgSz w:w="16838" w:h="11906" w:orient="landscape"/>
          <w:pgMar w:top="1133" w:right="1440" w:bottom="566" w:left="1440" w:header="0" w:footer="0" w:gutter="0"/>
          <w:titlePg/>
        </w:sectPr>
      </w:pPr>
    </w:p>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27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21.10.2019 N 238)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12-а</w:t>
      </w:r>
    </w:p>
    <w:p>
      <w:pPr>
        <w:pStyle w:val="0"/>
        <w:jc w:val="both"/>
      </w:pPr>
      <w:r>
        <w:rPr>
          <w:sz w:val="20"/>
        </w:rPr>
      </w:r>
    </w:p>
    <w:p>
      <w:pPr>
        <w:pStyle w:val="0"/>
        <w:jc w:val="center"/>
      </w:pPr>
      <w:r>
        <w:rPr>
          <w:sz w:val="20"/>
        </w:rPr>
        <w:t xml:space="preserve">Алфавитный указатель</w:t>
      </w:r>
    </w:p>
    <w:p>
      <w:pPr>
        <w:pStyle w:val="0"/>
        <w:jc w:val="center"/>
      </w:pPr>
      <w:r>
        <w:rPr>
          <w:sz w:val="20"/>
        </w:rPr>
        <w:t xml:space="preserve">к материалам о направлении несовершеннолетних в специальные</w:t>
      </w:r>
    </w:p>
    <w:p>
      <w:pPr>
        <w:pStyle w:val="0"/>
        <w:jc w:val="center"/>
      </w:pPr>
      <w:r>
        <w:rPr>
          <w:sz w:val="20"/>
        </w:rPr>
        <w:t xml:space="preserve">учебно-воспитательные учреждения, помещении в центры</w:t>
      </w:r>
    </w:p>
    <w:p>
      <w:pPr>
        <w:pStyle w:val="0"/>
        <w:jc w:val="center"/>
      </w:pPr>
      <w:r>
        <w:rPr>
          <w:sz w:val="20"/>
        </w:rPr>
        <w:t xml:space="preserve">временного содержания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587"/>
        <w:gridCol w:w="2494"/>
        <w:gridCol w:w="1928"/>
        <w:gridCol w:w="3061"/>
      </w:tblGrid>
      <w:tr>
        <w:tc>
          <w:tcPr>
            <w:tcW w:w="1587" w:type="dxa"/>
          </w:tcPr>
          <w:p>
            <w:pPr>
              <w:pStyle w:val="0"/>
              <w:jc w:val="center"/>
            </w:pPr>
            <w:r>
              <w:rPr>
                <w:sz w:val="20"/>
              </w:rPr>
              <w:t xml:space="preserve">Ф.И.О. несовершеннолетнего</w:t>
            </w:r>
          </w:p>
        </w:tc>
        <w:tc>
          <w:tcPr>
            <w:tcW w:w="2494" w:type="dxa"/>
          </w:tcPr>
          <w:p>
            <w:pPr>
              <w:pStyle w:val="0"/>
              <w:jc w:val="center"/>
            </w:pPr>
            <w:r>
              <w:rPr>
                <w:sz w:val="20"/>
              </w:rPr>
              <w:t xml:space="preserve">Характер поставленного перед судом вопроса</w:t>
            </w:r>
          </w:p>
        </w:tc>
        <w:tc>
          <w:tcPr>
            <w:tcW w:w="1928" w:type="dxa"/>
          </w:tcPr>
          <w:p>
            <w:pPr>
              <w:pStyle w:val="0"/>
              <w:jc w:val="center"/>
            </w:pPr>
            <w:r>
              <w:rPr>
                <w:sz w:val="20"/>
              </w:rPr>
              <w:t xml:space="preserve">N материала по журналу формы N 12</w:t>
            </w:r>
          </w:p>
        </w:tc>
        <w:tc>
          <w:tcPr>
            <w:tcW w:w="3061" w:type="dxa"/>
          </w:tcPr>
          <w:p>
            <w:pPr>
              <w:pStyle w:val="0"/>
              <w:jc w:val="center"/>
            </w:pPr>
            <w:r>
              <w:rPr>
                <w:sz w:val="20"/>
              </w:rPr>
              <w:t xml:space="preserve">Для поступивших повторно - N материала по предыдущей регистрации</w:t>
            </w:r>
          </w:p>
        </w:tc>
      </w:tr>
      <w:tr>
        <w:tc>
          <w:tcPr>
            <w:tcW w:w="1587" w:type="dxa"/>
          </w:tcPr>
          <w:p>
            <w:pPr>
              <w:pStyle w:val="0"/>
              <w:jc w:val="center"/>
            </w:pPr>
            <w:r>
              <w:rPr>
                <w:sz w:val="20"/>
              </w:rPr>
              <w:t xml:space="preserve">1</w:t>
            </w:r>
          </w:p>
        </w:tc>
        <w:tc>
          <w:tcPr>
            <w:tcW w:w="2494" w:type="dxa"/>
          </w:tcPr>
          <w:p>
            <w:pPr>
              <w:pStyle w:val="0"/>
              <w:jc w:val="center"/>
            </w:pPr>
            <w:r>
              <w:rPr>
                <w:sz w:val="20"/>
              </w:rPr>
              <w:t xml:space="preserve">2</w:t>
            </w:r>
          </w:p>
        </w:tc>
        <w:tc>
          <w:tcPr>
            <w:tcW w:w="1928" w:type="dxa"/>
          </w:tcPr>
          <w:p>
            <w:pPr>
              <w:pStyle w:val="0"/>
              <w:jc w:val="center"/>
            </w:pPr>
            <w:r>
              <w:rPr>
                <w:sz w:val="20"/>
              </w:rPr>
              <w:t xml:space="preserve">3</w:t>
            </w:r>
          </w:p>
        </w:tc>
        <w:tc>
          <w:tcPr>
            <w:tcW w:w="3061" w:type="dxa"/>
          </w:tcPr>
          <w:p>
            <w:pPr>
              <w:pStyle w:val="0"/>
              <w:jc w:val="center"/>
            </w:pPr>
            <w:r>
              <w:rPr>
                <w:sz w:val="20"/>
              </w:rPr>
              <w:t xml:space="preserve">4</w:t>
            </w:r>
          </w:p>
        </w:tc>
      </w:tr>
    </w:tbl>
    <w:p>
      <w:pPr>
        <w:pStyle w:val="0"/>
        <w:jc w:val="both"/>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277"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09.04.2015 N 95)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13</w:t>
      </w:r>
    </w:p>
    <w:p>
      <w:pPr>
        <w:pStyle w:val="0"/>
      </w:pPr>
      <w:r>
        <w:rPr>
          <w:sz w:val="20"/>
        </w:rPr>
      </w:r>
    </w:p>
    <w:bookmarkStart w:id="4858" w:name="P4858"/>
    <w:bookmarkEnd w:id="4858"/>
    <w:p>
      <w:pPr>
        <w:pStyle w:val="0"/>
        <w:jc w:val="center"/>
      </w:pPr>
      <w:r>
        <w:rPr>
          <w:sz w:val="20"/>
        </w:rPr>
        <w:t xml:space="preserve">Журнал</w:t>
      </w:r>
    </w:p>
    <w:p>
      <w:pPr>
        <w:pStyle w:val="0"/>
        <w:jc w:val="center"/>
      </w:pPr>
      <w:r>
        <w:rPr>
          <w:sz w:val="20"/>
        </w:rPr>
        <w:t xml:space="preserve">учета денежных взысканий и штрафов, налагаемых</w:t>
      </w:r>
    </w:p>
    <w:p>
      <w:pPr>
        <w:pStyle w:val="0"/>
        <w:jc w:val="center"/>
      </w:pPr>
      <w:r>
        <w:rPr>
          <w:sz w:val="20"/>
        </w:rPr>
        <w:t xml:space="preserve">в процессуальном порядке, по уголовным делам</w:t>
      </w:r>
    </w:p>
    <w:p>
      <w:pPr>
        <w:pStyle w:val="0"/>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0"/>
        <w:gridCol w:w="1155"/>
        <w:gridCol w:w="990"/>
        <w:gridCol w:w="1155"/>
        <w:gridCol w:w="1815"/>
        <w:gridCol w:w="1320"/>
        <w:gridCol w:w="1320"/>
        <w:gridCol w:w="1485"/>
        <w:gridCol w:w="1320"/>
        <w:gridCol w:w="1320"/>
        <w:gridCol w:w="990"/>
        <w:gridCol w:w="1155"/>
        <w:gridCol w:w="990"/>
        <w:gridCol w:w="990"/>
        <w:gridCol w:w="990"/>
        <w:gridCol w:w="1320"/>
        <w:gridCol w:w="990"/>
        <w:gridCol w:w="1320"/>
      </w:tblGrid>
      <w:tr>
        <w:tc>
          <w:tcPr>
            <w:tcW w:w="660" w:type="dxa"/>
            <w:vMerge w:val="restart"/>
          </w:tcPr>
          <w:p>
            <w:pPr>
              <w:pStyle w:val="0"/>
              <w:jc w:val="center"/>
            </w:pPr>
            <w:r>
              <w:rPr>
                <w:sz w:val="20"/>
              </w:rPr>
              <w:t xml:space="preserve">N дела</w:t>
            </w:r>
          </w:p>
        </w:tc>
        <w:tc>
          <w:tcPr>
            <w:tcW w:w="1155" w:type="dxa"/>
            <w:vMerge w:val="restart"/>
          </w:tcPr>
          <w:p>
            <w:pPr>
              <w:pStyle w:val="0"/>
              <w:jc w:val="center"/>
            </w:pPr>
            <w:r>
              <w:rPr>
                <w:sz w:val="20"/>
              </w:rPr>
              <w:t xml:space="preserve">Ф.И.О. лица, с которого взыскивается штраф</w:t>
            </w:r>
          </w:p>
        </w:tc>
        <w:tc>
          <w:tcPr>
            <w:tcW w:w="990" w:type="dxa"/>
            <w:vMerge w:val="restart"/>
          </w:tcPr>
          <w:p>
            <w:pPr>
              <w:pStyle w:val="0"/>
              <w:jc w:val="center"/>
            </w:pPr>
            <w:r>
              <w:rPr>
                <w:sz w:val="20"/>
              </w:rPr>
              <w:t xml:space="preserve">Его процессуальное положение</w:t>
            </w:r>
          </w:p>
        </w:tc>
        <w:tc>
          <w:tcPr>
            <w:tcW w:w="1155" w:type="dxa"/>
            <w:vMerge w:val="restart"/>
          </w:tcPr>
          <w:p>
            <w:pPr>
              <w:pStyle w:val="0"/>
              <w:jc w:val="center"/>
            </w:pPr>
            <w:r>
              <w:rPr>
                <w:sz w:val="20"/>
              </w:rPr>
              <w:t xml:space="preserve">Характер нарушения </w:t>
            </w:r>
            <w:hyperlink w:history="0" w:anchor="P4904" w:tooltip="    &lt;1&gt; -  неисполнение  участниками  уголовного  судопроизводства">
              <w:r>
                <w:rPr>
                  <w:sz w:val="20"/>
                  <w:color w:val="0000ff"/>
                </w:rPr>
                <w:t xml:space="preserve">&lt;1&gt;</w:t>
              </w:r>
            </w:hyperlink>
          </w:p>
        </w:tc>
        <w:tc>
          <w:tcPr>
            <w:tcW w:w="1815" w:type="dxa"/>
            <w:vMerge w:val="restart"/>
          </w:tcPr>
          <w:p>
            <w:pPr>
              <w:pStyle w:val="0"/>
              <w:jc w:val="center"/>
            </w:pPr>
            <w:r>
              <w:rPr>
                <w:sz w:val="20"/>
              </w:rPr>
              <w:t xml:space="preserve">Орган, составивший протокол (для суда - N уг. дела), по которому возбуждено производство или наложено взыскание (штраф) во время процесса</w:t>
            </w:r>
          </w:p>
        </w:tc>
        <w:tc>
          <w:tcPr>
            <w:gridSpan w:val="2"/>
            <w:tcW w:w="2640" w:type="dxa"/>
          </w:tcPr>
          <w:p>
            <w:pPr>
              <w:pStyle w:val="0"/>
              <w:jc w:val="center"/>
            </w:pPr>
            <w:r>
              <w:rPr>
                <w:sz w:val="20"/>
              </w:rPr>
              <w:t xml:space="preserve">Даты</w:t>
            </w:r>
          </w:p>
        </w:tc>
        <w:tc>
          <w:tcPr>
            <w:tcW w:w="1485" w:type="dxa"/>
            <w:vMerge w:val="restart"/>
          </w:tcPr>
          <w:p>
            <w:pPr>
              <w:pStyle w:val="0"/>
              <w:jc w:val="center"/>
            </w:pPr>
            <w:r>
              <w:rPr>
                <w:sz w:val="20"/>
              </w:rPr>
              <w:t xml:space="preserve">Характер принятого судом решения </w:t>
            </w:r>
            <w:hyperlink w:history="0" w:anchor="P4908" w:tooltip="    &lt;2&gt; - наложено денежное взыскание - штраф - 1;">
              <w:r>
                <w:rPr>
                  <w:sz w:val="20"/>
                  <w:color w:val="0000ff"/>
                </w:rPr>
                <w:t xml:space="preserve">&lt;2&gt;</w:t>
              </w:r>
            </w:hyperlink>
          </w:p>
        </w:tc>
        <w:tc>
          <w:tcPr>
            <w:tcW w:w="1320" w:type="dxa"/>
            <w:vMerge w:val="restart"/>
          </w:tcPr>
          <w:p>
            <w:pPr>
              <w:pStyle w:val="0"/>
              <w:jc w:val="center"/>
            </w:pPr>
            <w:r>
              <w:rPr>
                <w:sz w:val="20"/>
              </w:rPr>
              <w:t xml:space="preserve">Сумма денежного взыскания, штрафа</w:t>
            </w:r>
          </w:p>
        </w:tc>
        <w:tc>
          <w:tcPr>
            <w:tcW w:w="1320" w:type="dxa"/>
            <w:vMerge w:val="restart"/>
          </w:tcPr>
          <w:p>
            <w:pPr>
              <w:pStyle w:val="0"/>
              <w:jc w:val="center"/>
            </w:pPr>
            <w:r>
              <w:rPr>
                <w:sz w:val="20"/>
              </w:rPr>
              <w:t xml:space="preserve">Дата поступления жалобы</w:t>
            </w:r>
          </w:p>
        </w:tc>
        <w:tc>
          <w:tcPr>
            <w:tcW w:w="990" w:type="dxa"/>
            <w:vMerge w:val="restart"/>
          </w:tcPr>
          <w:p>
            <w:pPr>
              <w:pStyle w:val="0"/>
              <w:jc w:val="center"/>
            </w:pPr>
            <w:r>
              <w:rPr>
                <w:sz w:val="20"/>
              </w:rPr>
              <w:t xml:space="preserve">Результат рассмотрения жалобы </w:t>
            </w:r>
            <w:hyperlink w:history="0" w:anchor="P4913" w:tooltip="    &lt;3&gt; - оставлена без удовлетворения - 1;">
              <w:r>
                <w:rPr>
                  <w:sz w:val="20"/>
                  <w:color w:val="0000ff"/>
                </w:rPr>
                <w:t xml:space="preserve">&lt;3&gt;</w:t>
              </w:r>
            </w:hyperlink>
          </w:p>
        </w:tc>
        <w:tc>
          <w:tcPr>
            <w:gridSpan w:val="2"/>
            <w:tcW w:w="2145" w:type="dxa"/>
          </w:tcPr>
          <w:p>
            <w:pPr>
              <w:pStyle w:val="0"/>
              <w:jc w:val="center"/>
            </w:pPr>
            <w:r>
              <w:rPr>
                <w:sz w:val="20"/>
              </w:rPr>
              <w:t xml:space="preserve">Даты</w:t>
            </w:r>
          </w:p>
        </w:tc>
        <w:tc>
          <w:tcPr>
            <w:gridSpan w:val="2"/>
            <w:tcW w:w="1980" w:type="dxa"/>
          </w:tcPr>
          <w:p>
            <w:pPr>
              <w:pStyle w:val="0"/>
              <w:jc w:val="center"/>
            </w:pPr>
            <w:r>
              <w:rPr>
                <w:sz w:val="20"/>
              </w:rPr>
              <w:t xml:space="preserve">Сумма погашенного взыскания, штрафа</w:t>
            </w:r>
          </w:p>
        </w:tc>
        <w:tc>
          <w:tcPr>
            <w:tcW w:w="1320" w:type="dxa"/>
            <w:vMerge w:val="restart"/>
          </w:tcPr>
          <w:p>
            <w:pPr>
              <w:pStyle w:val="0"/>
              <w:jc w:val="center"/>
            </w:pPr>
            <w:r>
              <w:rPr>
                <w:sz w:val="20"/>
              </w:rPr>
              <w:t xml:space="preserve">Сумма залога, переданного финансовому органу</w:t>
            </w:r>
          </w:p>
        </w:tc>
        <w:tc>
          <w:tcPr>
            <w:gridSpan w:val="2"/>
            <w:tcW w:w="2310" w:type="dxa"/>
          </w:tcPr>
          <w:p>
            <w:pPr>
              <w:pStyle w:val="0"/>
              <w:jc w:val="center"/>
            </w:pPr>
            <w:r>
              <w:rPr>
                <w:sz w:val="20"/>
              </w:rPr>
              <w:t xml:space="preserve">Нахождение материала</w:t>
            </w:r>
          </w:p>
        </w:tc>
      </w:tr>
      <w:tr>
        <w:tc>
          <w:tcPr>
            <w:vMerge w:val="continue"/>
          </w:tcPr>
          <w:p/>
        </w:tc>
        <w:tc>
          <w:tcPr>
            <w:vMerge w:val="continue"/>
          </w:tcPr>
          <w:p/>
        </w:tc>
        <w:tc>
          <w:tcPr>
            <w:vMerge w:val="continue"/>
          </w:tcPr>
          <w:p/>
        </w:tc>
        <w:tc>
          <w:tcPr>
            <w:vMerge w:val="continue"/>
          </w:tcPr>
          <w:p/>
        </w:tc>
        <w:tc>
          <w:tcPr>
            <w:vMerge w:val="continue"/>
          </w:tcPr>
          <w:p/>
        </w:tc>
        <w:tc>
          <w:tcPr>
            <w:tcW w:w="1320" w:type="dxa"/>
          </w:tcPr>
          <w:p>
            <w:pPr>
              <w:pStyle w:val="0"/>
              <w:jc w:val="center"/>
            </w:pPr>
            <w:r>
              <w:rPr>
                <w:sz w:val="20"/>
              </w:rPr>
              <w:t xml:space="preserve">поступления протокола (возбуждения вопроса судом)</w:t>
            </w:r>
          </w:p>
        </w:tc>
        <w:tc>
          <w:tcPr>
            <w:tcW w:w="1320" w:type="dxa"/>
          </w:tcPr>
          <w:p>
            <w:pPr>
              <w:pStyle w:val="0"/>
              <w:jc w:val="center"/>
            </w:pPr>
            <w:r>
              <w:rPr>
                <w:sz w:val="20"/>
              </w:rPr>
              <w:t xml:space="preserve">расмотрения пр-ва судом (в процессе в отд. суд. заседании)</w:t>
            </w:r>
          </w:p>
        </w:tc>
        <w:tc>
          <w:tcPr>
            <w:vMerge w:val="continue"/>
          </w:tcPr>
          <w:p/>
        </w:tc>
        <w:tc>
          <w:tcPr>
            <w:vMerge w:val="continue"/>
          </w:tcPr>
          <w:p/>
        </w:tc>
        <w:tc>
          <w:tcPr>
            <w:vMerge w:val="continue"/>
          </w:tcPr>
          <w:p/>
        </w:tc>
        <w:tc>
          <w:tcPr>
            <w:vMerge w:val="continue"/>
          </w:tcPr>
          <w:p/>
        </w:tc>
        <w:tc>
          <w:tcPr>
            <w:tcW w:w="1155" w:type="dxa"/>
          </w:tcPr>
          <w:p>
            <w:pPr>
              <w:pStyle w:val="0"/>
              <w:jc w:val="center"/>
            </w:pPr>
            <w:r>
              <w:rPr>
                <w:sz w:val="20"/>
              </w:rPr>
              <w:t xml:space="preserve">вступления в силу</w:t>
            </w:r>
          </w:p>
        </w:tc>
        <w:tc>
          <w:tcPr>
            <w:tcW w:w="990" w:type="dxa"/>
          </w:tcPr>
          <w:p>
            <w:pPr>
              <w:pStyle w:val="0"/>
              <w:jc w:val="center"/>
            </w:pPr>
            <w:r>
              <w:rPr>
                <w:sz w:val="20"/>
              </w:rPr>
              <w:t xml:space="preserve">обращено к исполнению</w:t>
            </w:r>
          </w:p>
        </w:tc>
        <w:tc>
          <w:tcPr>
            <w:tcW w:w="990" w:type="dxa"/>
          </w:tcPr>
          <w:p>
            <w:pPr>
              <w:pStyle w:val="0"/>
              <w:jc w:val="center"/>
            </w:pPr>
            <w:r>
              <w:rPr>
                <w:sz w:val="20"/>
              </w:rPr>
              <w:t xml:space="preserve">уплачено добровольно</w:t>
            </w:r>
          </w:p>
        </w:tc>
        <w:tc>
          <w:tcPr>
            <w:tcW w:w="990" w:type="dxa"/>
          </w:tcPr>
          <w:p>
            <w:pPr>
              <w:pStyle w:val="0"/>
              <w:jc w:val="center"/>
            </w:pPr>
            <w:r>
              <w:rPr>
                <w:sz w:val="20"/>
              </w:rPr>
              <w:t xml:space="preserve">взыскано принудительно</w:t>
            </w:r>
          </w:p>
        </w:tc>
        <w:tc>
          <w:tcPr>
            <w:vMerge w:val="continue"/>
          </w:tcPr>
          <w:p/>
        </w:tc>
        <w:tc>
          <w:tcPr>
            <w:tcW w:w="990" w:type="dxa"/>
          </w:tcPr>
          <w:p>
            <w:pPr>
              <w:pStyle w:val="0"/>
              <w:jc w:val="center"/>
            </w:pPr>
            <w:r>
              <w:rPr>
                <w:sz w:val="20"/>
              </w:rPr>
              <w:t xml:space="preserve">приобщено к угол. делу (N)</w:t>
            </w:r>
          </w:p>
        </w:tc>
        <w:tc>
          <w:tcPr>
            <w:tcW w:w="1320" w:type="dxa"/>
          </w:tcPr>
          <w:p>
            <w:pPr>
              <w:pStyle w:val="0"/>
              <w:jc w:val="center"/>
            </w:pPr>
            <w:r>
              <w:rPr>
                <w:sz w:val="20"/>
              </w:rPr>
              <w:t xml:space="preserve">списано в архив (дата, N по описи)</w:t>
            </w:r>
          </w:p>
        </w:tc>
      </w:tr>
      <w:tr>
        <w:tc>
          <w:tcPr>
            <w:tcW w:w="660" w:type="dxa"/>
          </w:tcPr>
          <w:p>
            <w:pPr>
              <w:pStyle w:val="0"/>
              <w:jc w:val="center"/>
            </w:pPr>
            <w:r>
              <w:rPr>
                <w:sz w:val="20"/>
              </w:rPr>
              <w:t xml:space="preserve">1</w:t>
            </w:r>
          </w:p>
        </w:tc>
        <w:tc>
          <w:tcPr>
            <w:tcW w:w="1155" w:type="dxa"/>
          </w:tcPr>
          <w:p>
            <w:pPr>
              <w:pStyle w:val="0"/>
              <w:jc w:val="center"/>
            </w:pPr>
            <w:r>
              <w:rPr>
                <w:sz w:val="20"/>
              </w:rPr>
              <w:t xml:space="preserve">2</w:t>
            </w:r>
          </w:p>
        </w:tc>
        <w:tc>
          <w:tcPr>
            <w:tcW w:w="990" w:type="dxa"/>
          </w:tcPr>
          <w:p>
            <w:pPr>
              <w:pStyle w:val="0"/>
              <w:jc w:val="center"/>
            </w:pPr>
            <w:r>
              <w:rPr>
                <w:sz w:val="20"/>
              </w:rPr>
              <w:t xml:space="preserve">3</w:t>
            </w:r>
          </w:p>
        </w:tc>
        <w:tc>
          <w:tcPr>
            <w:tcW w:w="1155" w:type="dxa"/>
          </w:tcPr>
          <w:p>
            <w:pPr>
              <w:pStyle w:val="0"/>
              <w:jc w:val="center"/>
            </w:pPr>
            <w:r>
              <w:rPr>
                <w:sz w:val="20"/>
              </w:rPr>
              <w:t xml:space="preserve">4</w:t>
            </w:r>
          </w:p>
        </w:tc>
        <w:tc>
          <w:tcPr>
            <w:tcW w:w="1815" w:type="dxa"/>
          </w:tcPr>
          <w:p>
            <w:pPr>
              <w:pStyle w:val="0"/>
              <w:jc w:val="center"/>
            </w:pPr>
            <w:r>
              <w:rPr>
                <w:sz w:val="20"/>
              </w:rPr>
              <w:t xml:space="preserve">5</w:t>
            </w:r>
          </w:p>
        </w:tc>
        <w:tc>
          <w:tcPr>
            <w:tcW w:w="1320" w:type="dxa"/>
          </w:tcPr>
          <w:p>
            <w:pPr>
              <w:pStyle w:val="0"/>
              <w:jc w:val="center"/>
            </w:pPr>
            <w:r>
              <w:rPr>
                <w:sz w:val="20"/>
              </w:rPr>
              <w:t xml:space="preserve">6</w:t>
            </w:r>
          </w:p>
        </w:tc>
        <w:tc>
          <w:tcPr>
            <w:tcW w:w="1320" w:type="dxa"/>
          </w:tcPr>
          <w:p>
            <w:pPr>
              <w:pStyle w:val="0"/>
              <w:jc w:val="center"/>
            </w:pPr>
            <w:r>
              <w:rPr>
                <w:sz w:val="20"/>
              </w:rPr>
              <w:t xml:space="preserve">7</w:t>
            </w:r>
          </w:p>
        </w:tc>
        <w:tc>
          <w:tcPr>
            <w:tcW w:w="1485" w:type="dxa"/>
          </w:tcPr>
          <w:p>
            <w:pPr>
              <w:pStyle w:val="0"/>
              <w:jc w:val="center"/>
            </w:pPr>
            <w:r>
              <w:rPr>
                <w:sz w:val="20"/>
              </w:rPr>
              <w:t xml:space="preserve">8</w:t>
            </w:r>
          </w:p>
        </w:tc>
        <w:tc>
          <w:tcPr>
            <w:tcW w:w="1320" w:type="dxa"/>
          </w:tcPr>
          <w:p>
            <w:pPr>
              <w:pStyle w:val="0"/>
              <w:jc w:val="center"/>
            </w:pPr>
            <w:r>
              <w:rPr>
                <w:sz w:val="20"/>
              </w:rPr>
              <w:t xml:space="preserve">9</w:t>
            </w:r>
          </w:p>
        </w:tc>
        <w:tc>
          <w:tcPr>
            <w:tcW w:w="1320" w:type="dxa"/>
          </w:tcPr>
          <w:p>
            <w:pPr>
              <w:pStyle w:val="0"/>
              <w:jc w:val="center"/>
            </w:pPr>
            <w:r>
              <w:rPr>
                <w:sz w:val="20"/>
              </w:rPr>
              <w:t xml:space="preserve">10</w:t>
            </w:r>
          </w:p>
        </w:tc>
        <w:tc>
          <w:tcPr>
            <w:tcW w:w="990" w:type="dxa"/>
          </w:tcPr>
          <w:p>
            <w:pPr>
              <w:pStyle w:val="0"/>
              <w:jc w:val="center"/>
            </w:pPr>
            <w:r>
              <w:rPr>
                <w:sz w:val="20"/>
              </w:rPr>
              <w:t xml:space="preserve">11</w:t>
            </w:r>
          </w:p>
        </w:tc>
        <w:tc>
          <w:tcPr>
            <w:tcW w:w="1155" w:type="dxa"/>
          </w:tcPr>
          <w:p>
            <w:pPr>
              <w:pStyle w:val="0"/>
              <w:jc w:val="center"/>
            </w:pPr>
            <w:r>
              <w:rPr>
                <w:sz w:val="20"/>
              </w:rPr>
              <w:t xml:space="preserve">12</w:t>
            </w:r>
          </w:p>
        </w:tc>
        <w:tc>
          <w:tcPr>
            <w:tcW w:w="990" w:type="dxa"/>
          </w:tcPr>
          <w:p>
            <w:pPr>
              <w:pStyle w:val="0"/>
              <w:jc w:val="center"/>
            </w:pPr>
            <w:r>
              <w:rPr>
                <w:sz w:val="20"/>
              </w:rPr>
              <w:t xml:space="preserve">13</w:t>
            </w:r>
          </w:p>
        </w:tc>
        <w:tc>
          <w:tcPr>
            <w:tcW w:w="990" w:type="dxa"/>
          </w:tcPr>
          <w:p>
            <w:pPr>
              <w:pStyle w:val="0"/>
              <w:jc w:val="center"/>
            </w:pPr>
            <w:r>
              <w:rPr>
                <w:sz w:val="20"/>
              </w:rPr>
              <w:t xml:space="preserve">14</w:t>
            </w:r>
          </w:p>
        </w:tc>
        <w:tc>
          <w:tcPr>
            <w:tcW w:w="990" w:type="dxa"/>
          </w:tcPr>
          <w:p>
            <w:pPr>
              <w:pStyle w:val="0"/>
              <w:jc w:val="center"/>
            </w:pPr>
            <w:r>
              <w:rPr>
                <w:sz w:val="20"/>
              </w:rPr>
              <w:t xml:space="preserve">15</w:t>
            </w:r>
          </w:p>
        </w:tc>
        <w:tc>
          <w:tcPr>
            <w:tcW w:w="1320" w:type="dxa"/>
          </w:tcPr>
          <w:p>
            <w:pPr>
              <w:pStyle w:val="0"/>
              <w:jc w:val="center"/>
            </w:pPr>
            <w:r>
              <w:rPr>
                <w:sz w:val="20"/>
              </w:rPr>
              <w:t xml:space="preserve">16</w:t>
            </w:r>
          </w:p>
        </w:tc>
        <w:tc>
          <w:tcPr>
            <w:tcW w:w="990" w:type="dxa"/>
          </w:tcPr>
          <w:p>
            <w:pPr>
              <w:pStyle w:val="0"/>
              <w:jc w:val="center"/>
            </w:pPr>
            <w:r>
              <w:rPr>
                <w:sz w:val="20"/>
              </w:rPr>
              <w:t xml:space="preserve">17</w:t>
            </w:r>
          </w:p>
        </w:tc>
        <w:tc>
          <w:tcPr>
            <w:tcW w:w="1320" w:type="dxa"/>
          </w:tcPr>
          <w:p>
            <w:pPr>
              <w:pStyle w:val="0"/>
              <w:jc w:val="center"/>
            </w:pPr>
            <w:r>
              <w:rPr>
                <w:sz w:val="20"/>
              </w:rPr>
              <w:t xml:space="preserve">18</w:t>
            </w:r>
          </w:p>
        </w:tc>
      </w:tr>
    </w:tbl>
    <w:p>
      <w:pPr>
        <w:pStyle w:val="0"/>
      </w:pPr>
      <w:r>
        <w:rPr>
          <w:sz w:val="20"/>
        </w:rPr>
      </w:r>
    </w:p>
    <w:p>
      <w:pPr>
        <w:pStyle w:val="1"/>
        <w:jc w:val="both"/>
      </w:pPr>
      <w:r>
        <w:rPr>
          <w:sz w:val="20"/>
        </w:rPr>
        <w:t xml:space="preserve">    --------------------------------</w:t>
      </w:r>
    </w:p>
    <w:bookmarkStart w:id="4904" w:name="P4904"/>
    <w:bookmarkEnd w:id="4904"/>
    <w:p>
      <w:pPr>
        <w:pStyle w:val="1"/>
        <w:jc w:val="both"/>
      </w:pPr>
      <w:r>
        <w:rPr>
          <w:sz w:val="20"/>
        </w:rPr>
        <w:t xml:space="preserve">    &lt;1&gt; -  неисполнение  участниками  уголовного  судопроизводства</w:t>
      </w:r>
    </w:p>
    <w:p>
      <w:pPr>
        <w:pStyle w:val="1"/>
        <w:jc w:val="both"/>
      </w:pPr>
      <w:r>
        <w:rPr>
          <w:sz w:val="20"/>
        </w:rPr>
        <w:t xml:space="preserve">процессуальных обязанностей - 1;</w:t>
      </w:r>
    </w:p>
    <w:p>
      <w:pPr>
        <w:pStyle w:val="1"/>
        <w:jc w:val="both"/>
      </w:pPr>
      <w:r>
        <w:rPr>
          <w:sz w:val="20"/>
        </w:rPr>
        <w:t xml:space="preserve">        - нарушение порядка в судебном заседании (</w:t>
      </w:r>
      <w:hyperlink w:history="0" r:id="rId1278"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20"/>
            <w:color w:val="0000ff"/>
          </w:rPr>
          <w:t xml:space="preserve">ст.  117</w:t>
        </w:r>
      </w:hyperlink>
      <w:r>
        <w:rPr>
          <w:sz w:val="20"/>
        </w:rPr>
        <w:t xml:space="preserve"> УПК РФ)</w:t>
      </w:r>
    </w:p>
    <w:p>
      <w:pPr>
        <w:pStyle w:val="1"/>
        <w:jc w:val="both"/>
      </w:pPr>
      <w:r>
        <w:rPr>
          <w:sz w:val="20"/>
        </w:rPr>
        <w:t xml:space="preserve">- 2.</w:t>
      </w:r>
    </w:p>
    <w:bookmarkStart w:id="4908" w:name="P4908"/>
    <w:bookmarkEnd w:id="4908"/>
    <w:p>
      <w:pPr>
        <w:pStyle w:val="1"/>
        <w:jc w:val="both"/>
      </w:pPr>
      <w:r>
        <w:rPr>
          <w:sz w:val="20"/>
        </w:rPr>
        <w:t xml:space="preserve">    &lt;2&gt; - наложено денежное взыскание - штраф - 1;</w:t>
      </w:r>
    </w:p>
    <w:p>
      <w:pPr>
        <w:pStyle w:val="1"/>
        <w:jc w:val="both"/>
      </w:pPr>
      <w:r>
        <w:rPr>
          <w:sz w:val="20"/>
        </w:rPr>
        <w:t xml:space="preserve">        - исполнение отсрочено, рассрочено - 2;</w:t>
      </w:r>
    </w:p>
    <w:p>
      <w:pPr>
        <w:pStyle w:val="1"/>
        <w:jc w:val="both"/>
      </w:pPr>
      <w:r>
        <w:rPr>
          <w:sz w:val="20"/>
        </w:rPr>
        <w:t xml:space="preserve">        - залог обращен в доход государства (</w:t>
      </w:r>
      <w:hyperlink w:history="0" r:id="rId1279"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20"/>
            <w:color w:val="0000ff"/>
          </w:rPr>
          <w:t xml:space="preserve">ст. 106 ч. 4</w:t>
        </w:r>
      </w:hyperlink>
      <w:r>
        <w:rPr>
          <w:sz w:val="20"/>
        </w:rPr>
        <w:t xml:space="preserve"> УПК  РФ)</w:t>
      </w:r>
    </w:p>
    <w:p>
      <w:pPr>
        <w:pStyle w:val="1"/>
        <w:jc w:val="both"/>
      </w:pPr>
      <w:r>
        <w:rPr>
          <w:sz w:val="20"/>
        </w:rPr>
        <w:t xml:space="preserve">- 3;</w:t>
      </w:r>
    </w:p>
    <w:p>
      <w:pPr>
        <w:pStyle w:val="1"/>
        <w:jc w:val="both"/>
      </w:pPr>
      <w:r>
        <w:rPr>
          <w:sz w:val="20"/>
        </w:rPr>
        <w:t xml:space="preserve">        - производство прекращено - 4.</w:t>
      </w:r>
    </w:p>
    <w:bookmarkStart w:id="4913" w:name="P4913"/>
    <w:bookmarkEnd w:id="4913"/>
    <w:p>
      <w:pPr>
        <w:pStyle w:val="1"/>
        <w:jc w:val="both"/>
      </w:pPr>
      <w:r>
        <w:rPr>
          <w:sz w:val="20"/>
        </w:rPr>
        <w:t xml:space="preserve">    &lt;3&gt; - оставлена без удовлетворения - 1;</w:t>
      </w:r>
    </w:p>
    <w:p>
      <w:pPr>
        <w:pStyle w:val="1"/>
        <w:jc w:val="both"/>
      </w:pPr>
      <w:r>
        <w:rPr>
          <w:sz w:val="20"/>
        </w:rPr>
        <w:t xml:space="preserve">        - отклонена - 2;</w:t>
      </w:r>
    </w:p>
    <w:p>
      <w:pPr>
        <w:pStyle w:val="1"/>
        <w:jc w:val="both"/>
      </w:pPr>
      <w:r>
        <w:rPr>
          <w:sz w:val="20"/>
        </w:rPr>
        <w:t xml:space="preserve">        - удовлетворена - 3.</w:t>
      </w:r>
    </w:p>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28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18.02.2016 N 33)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14</w:t>
      </w:r>
    </w:p>
    <w:p>
      <w:pPr>
        <w:pStyle w:val="0"/>
      </w:pPr>
      <w:r>
        <w:rPr>
          <w:sz w:val="20"/>
        </w:rPr>
      </w:r>
    </w:p>
    <w:bookmarkStart w:id="4924" w:name="P4924"/>
    <w:bookmarkEnd w:id="4924"/>
    <w:p>
      <w:pPr>
        <w:pStyle w:val="0"/>
        <w:jc w:val="center"/>
      </w:pPr>
      <w:r>
        <w:rPr>
          <w:sz w:val="20"/>
        </w:rPr>
        <w:t xml:space="preserve">Журнал</w:t>
      </w:r>
    </w:p>
    <w:p>
      <w:pPr>
        <w:pStyle w:val="0"/>
        <w:jc w:val="center"/>
      </w:pPr>
      <w:r>
        <w:rPr>
          <w:sz w:val="20"/>
        </w:rPr>
        <w:t xml:space="preserve">учета судебных штрафов, налагаемых по гражданским,</w:t>
      </w:r>
    </w:p>
    <w:p>
      <w:pPr>
        <w:pStyle w:val="0"/>
        <w:jc w:val="center"/>
      </w:pPr>
      <w:r>
        <w:rPr>
          <w:sz w:val="20"/>
        </w:rPr>
        <w:t xml:space="preserve">административным делам</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00"/>
        <w:gridCol w:w="992"/>
        <w:gridCol w:w="1316"/>
        <w:gridCol w:w="1064"/>
        <w:gridCol w:w="1128"/>
        <w:gridCol w:w="1080"/>
        <w:gridCol w:w="1076"/>
        <w:gridCol w:w="920"/>
        <w:gridCol w:w="1140"/>
        <w:gridCol w:w="1264"/>
      </w:tblGrid>
      <w:tr>
        <w:tc>
          <w:tcPr>
            <w:tcW w:w="600" w:type="dxa"/>
            <w:vMerge w:val="restart"/>
          </w:tcPr>
          <w:p>
            <w:pPr>
              <w:pStyle w:val="0"/>
              <w:jc w:val="center"/>
            </w:pPr>
            <w:r>
              <w:rPr>
                <w:sz w:val="20"/>
              </w:rPr>
              <w:t xml:space="preserve">N дела</w:t>
            </w:r>
          </w:p>
        </w:tc>
        <w:tc>
          <w:tcPr>
            <w:tcW w:w="992" w:type="dxa"/>
            <w:vMerge w:val="restart"/>
          </w:tcPr>
          <w:p>
            <w:pPr>
              <w:pStyle w:val="0"/>
              <w:jc w:val="center"/>
            </w:pPr>
            <w:r>
              <w:rPr>
                <w:sz w:val="20"/>
              </w:rPr>
              <w:t xml:space="preserve">N гражданского, административного дела</w:t>
            </w:r>
          </w:p>
        </w:tc>
        <w:tc>
          <w:tcPr>
            <w:tcW w:w="1316" w:type="dxa"/>
            <w:vMerge w:val="restart"/>
          </w:tcPr>
          <w:p>
            <w:pPr>
              <w:pStyle w:val="0"/>
              <w:jc w:val="center"/>
            </w:pPr>
            <w:r>
              <w:rPr>
                <w:sz w:val="20"/>
              </w:rPr>
              <w:t xml:space="preserve">Ф.И.О., привлеченного лица</w:t>
            </w:r>
          </w:p>
        </w:tc>
        <w:tc>
          <w:tcPr>
            <w:tcW w:w="1064" w:type="dxa"/>
            <w:vMerge w:val="restart"/>
          </w:tcPr>
          <w:p>
            <w:pPr>
              <w:pStyle w:val="0"/>
              <w:jc w:val="center"/>
            </w:pPr>
            <w:r>
              <w:rPr>
                <w:sz w:val="20"/>
              </w:rPr>
              <w:t xml:space="preserve">Процессуальное положение</w:t>
            </w:r>
          </w:p>
        </w:tc>
        <w:tc>
          <w:tcPr>
            <w:tcW w:w="1128" w:type="dxa"/>
            <w:vMerge w:val="restart"/>
          </w:tcPr>
          <w:p>
            <w:pPr>
              <w:pStyle w:val="0"/>
              <w:jc w:val="center"/>
            </w:pPr>
            <w:r>
              <w:rPr>
                <w:sz w:val="20"/>
              </w:rPr>
              <w:t xml:space="preserve">Характер нарушения (ст. </w:t>
            </w:r>
            <w:hyperlink w:history="0" r:id="rId1281" w:tooltip="&quot;Гражданский процессуальный кодекс Российской Федерации&quot; от 14.11.2002 N 138-ФЗ (ред. от 24.06.2023, с изм. от 20.07.2023) {КонсультантПлюс}">
              <w:r>
                <w:rPr>
                  <w:sz w:val="20"/>
                  <w:color w:val="0000ff"/>
                </w:rPr>
                <w:t xml:space="preserve">ГПК РФ</w:t>
              </w:r>
            </w:hyperlink>
            <w:r>
              <w:rPr>
                <w:sz w:val="20"/>
              </w:rPr>
              <w:t xml:space="preserve">, </w:t>
            </w:r>
            <w:hyperlink w:history="0" r:id="rId1282" w:tooltip="&quot;Кодекс административного судопроизводства Российской Федерации&quot; от 08.03.2015 N 21-ФЗ (ред. от 24.07.2023) {КонсультантПлюс}">
              <w:r>
                <w:rPr>
                  <w:sz w:val="20"/>
                  <w:color w:val="0000ff"/>
                </w:rPr>
                <w:t xml:space="preserve">КАС РФ</w:t>
              </w:r>
            </w:hyperlink>
            <w:r>
              <w:rPr>
                <w:sz w:val="20"/>
              </w:rPr>
              <w:t xml:space="preserve">)</w:t>
            </w:r>
          </w:p>
        </w:tc>
        <w:tc>
          <w:tcPr>
            <w:gridSpan w:val="2"/>
            <w:tcW w:w="2156" w:type="dxa"/>
          </w:tcPr>
          <w:p>
            <w:pPr>
              <w:pStyle w:val="0"/>
              <w:jc w:val="center"/>
            </w:pPr>
            <w:r>
              <w:rPr>
                <w:sz w:val="20"/>
              </w:rPr>
              <w:t xml:space="preserve">Даты</w:t>
            </w:r>
          </w:p>
        </w:tc>
        <w:tc>
          <w:tcPr>
            <w:tcW w:w="920" w:type="dxa"/>
            <w:vMerge w:val="restart"/>
          </w:tcPr>
          <w:p>
            <w:pPr>
              <w:pStyle w:val="0"/>
              <w:jc w:val="center"/>
            </w:pPr>
            <w:r>
              <w:rPr>
                <w:sz w:val="20"/>
              </w:rPr>
              <w:t xml:space="preserve">Сумма наложенного штрафа</w:t>
            </w:r>
          </w:p>
        </w:tc>
        <w:tc>
          <w:tcPr>
            <w:gridSpan w:val="2"/>
            <w:tcW w:w="2404" w:type="dxa"/>
          </w:tcPr>
          <w:p>
            <w:pPr>
              <w:pStyle w:val="0"/>
              <w:jc w:val="center"/>
            </w:pPr>
            <w:r>
              <w:rPr>
                <w:sz w:val="20"/>
              </w:rPr>
              <w:t xml:space="preserve">Подано ходатайство, заявление</w:t>
            </w:r>
          </w:p>
        </w:tc>
      </w:tr>
      <w:tr>
        <w:tc>
          <w:tcPr>
            <w:vMerge w:val="continue"/>
          </w:tcPr>
          <w:p/>
        </w:tc>
        <w:tc>
          <w:tcPr>
            <w:vMerge w:val="continue"/>
          </w:tcPr>
          <w:p/>
        </w:tc>
        <w:tc>
          <w:tcPr>
            <w:vMerge w:val="continue"/>
          </w:tcPr>
          <w:p/>
        </w:tc>
        <w:tc>
          <w:tcPr>
            <w:vMerge w:val="continue"/>
          </w:tcPr>
          <w:p/>
        </w:tc>
        <w:tc>
          <w:tcPr>
            <w:vMerge w:val="continue"/>
          </w:tcPr>
          <w:p/>
        </w:tc>
        <w:tc>
          <w:tcPr>
            <w:tcW w:w="1080" w:type="dxa"/>
          </w:tcPr>
          <w:p>
            <w:pPr>
              <w:pStyle w:val="0"/>
              <w:jc w:val="center"/>
            </w:pPr>
            <w:r>
              <w:rPr>
                <w:sz w:val="20"/>
              </w:rPr>
              <w:t xml:space="preserve">возбуждения вопроса о штрафе</w:t>
            </w:r>
          </w:p>
        </w:tc>
        <w:tc>
          <w:tcPr>
            <w:tcW w:w="1076" w:type="dxa"/>
          </w:tcPr>
          <w:p>
            <w:pPr>
              <w:pStyle w:val="0"/>
              <w:jc w:val="center"/>
            </w:pPr>
            <w:r>
              <w:rPr>
                <w:sz w:val="20"/>
              </w:rPr>
              <w:t xml:space="preserve">рассмотрения судьей</w:t>
            </w:r>
          </w:p>
        </w:tc>
        <w:tc>
          <w:tcPr>
            <w:vMerge w:val="continue"/>
          </w:tcPr>
          <w:p/>
        </w:tc>
        <w:tc>
          <w:tcPr>
            <w:tcW w:w="1140" w:type="dxa"/>
          </w:tcPr>
          <w:p>
            <w:pPr>
              <w:pStyle w:val="0"/>
              <w:jc w:val="center"/>
            </w:pPr>
            <w:r>
              <w:rPr>
                <w:sz w:val="20"/>
              </w:rPr>
              <w:t xml:space="preserve">о сложении штрафа</w:t>
            </w:r>
          </w:p>
        </w:tc>
        <w:tc>
          <w:tcPr>
            <w:tcW w:w="1264" w:type="dxa"/>
          </w:tcPr>
          <w:p>
            <w:pPr>
              <w:pStyle w:val="0"/>
              <w:jc w:val="center"/>
            </w:pPr>
            <w:r>
              <w:rPr>
                <w:sz w:val="20"/>
              </w:rPr>
              <w:t xml:space="preserve">о снижении размера штрафа</w:t>
            </w:r>
          </w:p>
        </w:tc>
      </w:tr>
      <w:tr>
        <w:tc>
          <w:tcPr>
            <w:tcW w:w="600" w:type="dxa"/>
          </w:tcPr>
          <w:p>
            <w:pPr>
              <w:pStyle w:val="0"/>
              <w:jc w:val="center"/>
            </w:pPr>
            <w:r>
              <w:rPr>
                <w:sz w:val="20"/>
              </w:rPr>
              <w:t xml:space="preserve">1</w:t>
            </w:r>
          </w:p>
        </w:tc>
        <w:tc>
          <w:tcPr>
            <w:tcW w:w="992" w:type="dxa"/>
          </w:tcPr>
          <w:p>
            <w:pPr>
              <w:pStyle w:val="0"/>
              <w:jc w:val="center"/>
            </w:pPr>
            <w:r>
              <w:rPr>
                <w:sz w:val="20"/>
              </w:rPr>
              <w:t xml:space="preserve">2</w:t>
            </w:r>
          </w:p>
        </w:tc>
        <w:tc>
          <w:tcPr>
            <w:tcW w:w="1316" w:type="dxa"/>
          </w:tcPr>
          <w:p>
            <w:pPr>
              <w:pStyle w:val="0"/>
              <w:jc w:val="center"/>
            </w:pPr>
            <w:r>
              <w:rPr>
                <w:sz w:val="20"/>
              </w:rPr>
              <w:t xml:space="preserve">3</w:t>
            </w:r>
          </w:p>
        </w:tc>
        <w:tc>
          <w:tcPr>
            <w:tcW w:w="1064" w:type="dxa"/>
          </w:tcPr>
          <w:p>
            <w:pPr>
              <w:pStyle w:val="0"/>
              <w:jc w:val="center"/>
            </w:pPr>
            <w:r>
              <w:rPr>
                <w:sz w:val="20"/>
              </w:rPr>
              <w:t xml:space="preserve">4</w:t>
            </w:r>
          </w:p>
        </w:tc>
        <w:tc>
          <w:tcPr>
            <w:tcW w:w="1128" w:type="dxa"/>
          </w:tcPr>
          <w:p>
            <w:pPr>
              <w:pStyle w:val="0"/>
              <w:jc w:val="center"/>
            </w:pPr>
            <w:r>
              <w:rPr>
                <w:sz w:val="20"/>
              </w:rPr>
              <w:t xml:space="preserve">5</w:t>
            </w:r>
          </w:p>
        </w:tc>
        <w:tc>
          <w:tcPr>
            <w:tcW w:w="1080" w:type="dxa"/>
          </w:tcPr>
          <w:p>
            <w:pPr>
              <w:pStyle w:val="0"/>
              <w:jc w:val="center"/>
            </w:pPr>
            <w:r>
              <w:rPr>
                <w:sz w:val="20"/>
              </w:rPr>
              <w:t xml:space="preserve">6</w:t>
            </w:r>
          </w:p>
        </w:tc>
        <w:tc>
          <w:tcPr>
            <w:tcW w:w="1076" w:type="dxa"/>
          </w:tcPr>
          <w:p>
            <w:pPr>
              <w:pStyle w:val="0"/>
              <w:jc w:val="center"/>
            </w:pPr>
            <w:r>
              <w:rPr>
                <w:sz w:val="20"/>
              </w:rPr>
              <w:t xml:space="preserve">7</w:t>
            </w:r>
          </w:p>
        </w:tc>
        <w:tc>
          <w:tcPr>
            <w:tcW w:w="920" w:type="dxa"/>
          </w:tcPr>
          <w:p>
            <w:pPr>
              <w:pStyle w:val="0"/>
              <w:jc w:val="center"/>
            </w:pPr>
            <w:r>
              <w:rPr>
                <w:sz w:val="20"/>
              </w:rPr>
              <w:t xml:space="preserve">8</w:t>
            </w:r>
          </w:p>
        </w:tc>
        <w:tc>
          <w:tcPr>
            <w:tcW w:w="1140" w:type="dxa"/>
          </w:tcPr>
          <w:p>
            <w:pPr>
              <w:pStyle w:val="0"/>
              <w:jc w:val="center"/>
            </w:pPr>
            <w:r>
              <w:rPr>
                <w:sz w:val="20"/>
              </w:rPr>
              <w:t xml:space="preserve">9</w:t>
            </w:r>
          </w:p>
        </w:tc>
        <w:tc>
          <w:tcPr>
            <w:tcW w:w="1264" w:type="dxa"/>
          </w:tcPr>
          <w:p>
            <w:pPr>
              <w:pStyle w:val="0"/>
              <w:jc w:val="center"/>
            </w:pPr>
            <w:r>
              <w:rPr>
                <w:sz w:val="20"/>
              </w:rPr>
              <w:t xml:space="preserve">10</w:t>
            </w:r>
          </w:p>
        </w:tc>
      </w:tr>
      <w:tr>
        <w:tc>
          <w:tcPr>
            <w:tcW w:w="600" w:type="dxa"/>
          </w:tcPr>
          <w:p>
            <w:pPr>
              <w:pStyle w:val="0"/>
            </w:pPr>
            <w:r>
              <w:rPr>
                <w:sz w:val="20"/>
              </w:rPr>
            </w:r>
          </w:p>
        </w:tc>
        <w:tc>
          <w:tcPr>
            <w:tcW w:w="992" w:type="dxa"/>
          </w:tcPr>
          <w:p>
            <w:pPr>
              <w:pStyle w:val="0"/>
            </w:pPr>
            <w:r>
              <w:rPr>
                <w:sz w:val="20"/>
              </w:rPr>
            </w:r>
          </w:p>
        </w:tc>
        <w:tc>
          <w:tcPr>
            <w:tcW w:w="1316" w:type="dxa"/>
          </w:tcPr>
          <w:p>
            <w:pPr>
              <w:pStyle w:val="0"/>
            </w:pPr>
            <w:r>
              <w:rPr>
                <w:sz w:val="20"/>
              </w:rPr>
            </w:r>
          </w:p>
        </w:tc>
        <w:tc>
          <w:tcPr>
            <w:tcW w:w="1064" w:type="dxa"/>
          </w:tcPr>
          <w:p>
            <w:pPr>
              <w:pStyle w:val="0"/>
            </w:pPr>
            <w:r>
              <w:rPr>
                <w:sz w:val="20"/>
              </w:rPr>
            </w:r>
          </w:p>
        </w:tc>
        <w:tc>
          <w:tcPr>
            <w:tcW w:w="1128" w:type="dxa"/>
          </w:tcPr>
          <w:p>
            <w:pPr>
              <w:pStyle w:val="0"/>
            </w:pPr>
            <w:r>
              <w:rPr>
                <w:sz w:val="20"/>
              </w:rPr>
            </w:r>
          </w:p>
        </w:tc>
        <w:tc>
          <w:tcPr>
            <w:tcW w:w="1080" w:type="dxa"/>
          </w:tcPr>
          <w:p>
            <w:pPr>
              <w:pStyle w:val="0"/>
            </w:pPr>
            <w:r>
              <w:rPr>
                <w:sz w:val="20"/>
              </w:rPr>
            </w:r>
          </w:p>
        </w:tc>
        <w:tc>
          <w:tcPr>
            <w:tcW w:w="1076" w:type="dxa"/>
          </w:tcPr>
          <w:p>
            <w:pPr>
              <w:pStyle w:val="0"/>
            </w:pPr>
            <w:r>
              <w:rPr>
                <w:sz w:val="20"/>
              </w:rPr>
            </w:r>
          </w:p>
        </w:tc>
        <w:tc>
          <w:tcPr>
            <w:tcW w:w="920" w:type="dxa"/>
          </w:tcPr>
          <w:p>
            <w:pPr>
              <w:pStyle w:val="0"/>
            </w:pPr>
            <w:r>
              <w:rPr>
                <w:sz w:val="20"/>
              </w:rPr>
            </w:r>
          </w:p>
        </w:tc>
        <w:tc>
          <w:tcPr>
            <w:tcW w:w="1140" w:type="dxa"/>
          </w:tcPr>
          <w:p>
            <w:pPr>
              <w:pStyle w:val="0"/>
            </w:pPr>
            <w:r>
              <w:rPr>
                <w:sz w:val="20"/>
              </w:rPr>
            </w:r>
          </w:p>
        </w:tc>
        <w:tc>
          <w:tcPr>
            <w:tcW w:w="1264" w:type="dxa"/>
          </w:tcPr>
          <w:p>
            <w:pPr>
              <w:pStyle w:val="0"/>
            </w:pPr>
            <w:r>
              <w:rPr>
                <w:sz w:val="20"/>
              </w:rPr>
            </w:r>
          </w:p>
        </w:tc>
      </w:tr>
      <w:tr>
        <w:tc>
          <w:tcPr>
            <w:tcW w:w="600" w:type="dxa"/>
          </w:tcPr>
          <w:p>
            <w:pPr>
              <w:pStyle w:val="0"/>
            </w:pPr>
            <w:r>
              <w:rPr>
                <w:sz w:val="20"/>
              </w:rPr>
            </w:r>
          </w:p>
        </w:tc>
        <w:tc>
          <w:tcPr>
            <w:tcW w:w="992" w:type="dxa"/>
          </w:tcPr>
          <w:p>
            <w:pPr>
              <w:pStyle w:val="0"/>
            </w:pPr>
            <w:r>
              <w:rPr>
                <w:sz w:val="20"/>
              </w:rPr>
            </w:r>
          </w:p>
        </w:tc>
        <w:tc>
          <w:tcPr>
            <w:tcW w:w="1316" w:type="dxa"/>
          </w:tcPr>
          <w:p>
            <w:pPr>
              <w:pStyle w:val="0"/>
            </w:pPr>
            <w:r>
              <w:rPr>
                <w:sz w:val="20"/>
              </w:rPr>
            </w:r>
          </w:p>
        </w:tc>
        <w:tc>
          <w:tcPr>
            <w:tcW w:w="1064" w:type="dxa"/>
          </w:tcPr>
          <w:p>
            <w:pPr>
              <w:pStyle w:val="0"/>
            </w:pPr>
            <w:r>
              <w:rPr>
                <w:sz w:val="20"/>
              </w:rPr>
            </w:r>
          </w:p>
        </w:tc>
        <w:tc>
          <w:tcPr>
            <w:tcW w:w="1128" w:type="dxa"/>
          </w:tcPr>
          <w:p>
            <w:pPr>
              <w:pStyle w:val="0"/>
            </w:pPr>
            <w:r>
              <w:rPr>
                <w:sz w:val="20"/>
              </w:rPr>
            </w:r>
          </w:p>
        </w:tc>
        <w:tc>
          <w:tcPr>
            <w:tcW w:w="1080" w:type="dxa"/>
          </w:tcPr>
          <w:p>
            <w:pPr>
              <w:pStyle w:val="0"/>
            </w:pPr>
            <w:r>
              <w:rPr>
                <w:sz w:val="20"/>
              </w:rPr>
            </w:r>
          </w:p>
        </w:tc>
        <w:tc>
          <w:tcPr>
            <w:tcW w:w="1076" w:type="dxa"/>
          </w:tcPr>
          <w:p>
            <w:pPr>
              <w:pStyle w:val="0"/>
            </w:pPr>
            <w:r>
              <w:rPr>
                <w:sz w:val="20"/>
              </w:rPr>
            </w:r>
          </w:p>
        </w:tc>
        <w:tc>
          <w:tcPr>
            <w:tcW w:w="920" w:type="dxa"/>
          </w:tcPr>
          <w:p>
            <w:pPr>
              <w:pStyle w:val="0"/>
            </w:pPr>
            <w:r>
              <w:rPr>
                <w:sz w:val="20"/>
              </w:rPr>
            </w:r>
          </w:p>
        </w:tc>
        <w:tc>
          <w:tcPr>
            <w:tcW w:w="1140" w:type="dxa"/>
          </w:tcPr>
          <w:p>
            <w:pPr>
              <w:pStyle w:val="0"/>
            </w:pPr>
            <w:r>
              <w:rPr>
                <w:sz w:val="20"/>
              </w:rPr>
            </w:r>
          </w:p>
        </w:tc>
        <w:tc>
          <w:tcPr>
            <w:tcW w:w="1264" w:type="dxa"/>
          </w:tcPr>
          <w:p>
            <w:pPr>
              <w:pStyle w:val="0"/>
            </w:pPr>
            <w:r>
              <w:rPr>
                <w:sz w:val="20"/>
              </w:rPr>
            </w:r>
          </w:p>
        </w:tc>
      </w:tr>
      <w:tr>
        <w:tc>
          <w:tcPr>
            <w:tcW w:w="600" w:type="dxa"/>
          </w:tcPr>
          <w:p>
            <w:pPr>
              <w:pStyle w:val="0"/>
            </w:pPr>
            <w:r>
              <w:rPr>
                <w:sz w:val="20"/>
              </w:rPr>
            </w:r>
          </w:p>
        </w:tc>
        <w:tc>
          <w:tcPr>
            <w:tcW w:w="992" w:type="dxa"/>
          </w:tcPr>
          <w:p>
            <w:pPr>
              <w:pStyle w:val="0"/>
            </w:pPr>
            <w:r>
              <w:rPr>
                <w:sz w:val="20"/>
              </w:rPr>
            </w:r>
          </w:p>
        </w:tc>
        <w:tc>
          <w:tcPr>
            <w:tcW w:w="1316" w:type="dxa"/>
          </w:tcPr>
          <w:p>
            <w:pPr>
              <w:pStyle w:val="0"/>
            </w:pPr>
            <w:r>
              <w:rPr>
                <w:sz w:val="20"/>
              </w:rPr>
            </w:r>
          </w:p>
        </w:tc>
        <w:tc>
          <w:tcPr>
            <w:tcW w:w="1064" w:type="dxa"/>
          </w:tcPr>
          <w:p>
            <w:pPr>
              <w:pStyle w:val="0"/>
            </w:pPr>
            <w:r>
              <w:rPr>
                <w:sz w:val="20"/>
              </w:rPr>
            </w:r>
          </w:p>
        </w:tc>
        <w:tc>
          <w:tcPr>
            <w:tcW w:w="1128" w:type="dxa"/>
          </w:tcPr>
          <w:p>
            <w:pPr>
              <w:pStyle w:val="0"/>
            </w:pPr>
            <w:r>
              <w:rPr>
                <w:sz w:val="20"/>
              </w:rPr>
            </w:r>
          </w:p>
        </w:tc>
        <w:tc>
          <w:tcPr>
            <w:tcW w:w="1080" w:type="dxa"/>
          </w:tcPr>
          <w:p>
            <w:pPr>
              <w:pStyle w:val="0"/>
            </w:pPr>
            <w:r>
              <w:rPr>
                <w:sz w:val="20"/>
              </w:rPr>
            </w:r>
          </w:p>
        </w:tc>
        <w:tc>
          <w:tcPr>
            <w:tcW w:w="1076" w:type="dxa"/>
          </w:tcPr>
          <w:p>
            <w:pPr>
              <w:pStyle w:val="0"/>
            </w:pPr>
            <w:r>
              <w:rPr>
                <w:sz w:val="20"/>
              </w:rPr>
            </w:r>
          </w:p>
        </w:tc>
        <w:tc>
          <w:tcPr>
            <w:tcW w:w="920" w:type="dxa"/>
          </w:tcPr>
          <w:p>
            <w:pPr>
              <w:pStyle w:val="0"/>
            </w:pPr>
            <w:r>
              <w:rPr>
                <w:sz w:val="20"/>
              </w:rPr>
            </w:r>
          </w:p>
        </w:tc>
        <w:tc>
          <w:tcPr>
            <w:tcW w:w="1140" w:type="dxa"/>
          </w:tcPr>
          <w:p>
            <w:pPr>
              <w:pStyle w:val="0"/>
            </w:pPr>
            <w:r>
              <w:rPr>
                <w:sz w:val="20"/>
              </w:rPr>
            </w:r>
          </w:p>
        </w:tc>
        <w:tc>
          <w:tcPr>
            <w:tcW w:w="1264" w:type="dxa"/>
          </w:tcPr>
          <w:p>
            <w:pPr>
              <w:pStyle w:val="0"/>
            </w:pPr>
            <w:r>
              <w:rPr>
                <w:sz w:val="20"/>
              </w:rPr>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60"/>
        <w:gridCol w:w="877"/>
        <w:gridCol w:w="1419"/>
        <w:gridCol w:w="1124"/>
        <w:gridCol w:w="848"/>
        <w:gridCol w:w="968"/>
        <w:gridCol w:w="1004"/>
        <w:gridCol w:w="1140"/>
        <w:gridCol w:w="1094"/>
        <w:gridCol w:w="1066"/>
      </w:tblGrid>
      <w:tr>
        <w:tc>
          <w:tcPr>
            <w:gridSpan w:val="2"/>
            <w:tcW w:w="1837" w:type="dxa"/>
          </w:tcPr>
          <w:p>
            <w:pPr>
              <w:pStyle w:val="0"/>
              <w:jc w:val="center"/>
            </w:pPr>
            <w:r>
              <w:rPr>
                <w:sz w:val="20"/>
              </w:rPr>
              <w:t xml:space="preserve">Даты</w:t>
            </w:r>
          </w:p>
        </w:tc>
        <w:tc>
          <w:tcPr>
            <w:tcW w:w="1419" w:type="dxa"/>
            <w:vMerge w:val="restart"/>
          </w:tcPr>
          <w:p>
            <w:pPr>
              <w:pStyle w:val="0"/>
              <w:jc w:val="center"/>
            </w:pPr>
            <w:r>
              <w:rPr>
                <w:sz w:val="20"/>
              </w:rPr>
              <w:t xml:space="preserve">Решение по просьбе о сложении, снижении (сумма, подлежащ. уплате)</w:t>
            </w:r>
          </w:p>
        </w:tc>
        <w:tc>
          <w:tcPr>
            <w:tcW w:w="1124" w:type="dxa"/>
            <w:vMerge w:val="restart"/>
          </w:tcPr>
          <w:p>
            <w:pPr>
              <w:pStyle w:val="0"/>
              <w:jc w:val="center"/>
            </w:pPr>
            <w:r>
              <w:rPr>
                <w:sz w:val="20"/>
              </w:rPr>
              <w:t xml:space="preserve">Результат рассмотрения жалобы</w:t>
            </w:r>
          </w:p>
        </w:tc>
        <w:tc>
          <w:tcPr>
            <w:gridSpan w:val="3"/>
            <w:tcW w:w="2820" w:type="dxa"/>
          </w:tcPr>
          <w:p>
            <w:pPr>
              <w:pStyle w:val="0"/>
              <w:jc w:val="center"/>
            </w:pPr>
            <w:r>
              <w:rPr>
                <w:sz w:val="20"/>
              </w:rPr>
              <w:t xml:space="preserve">Даты</w:t>
            </w:r>
          </w:p>
        </w:tc>
        <w:tc>
          <w:tcPr>
            <w:gridSpan w:val="2"/>
            <w:tcW w:w="2234" w:type="dxa"/>
            <w:vMerge w:val="restart"/>
          </w:tcPr>
          <w:p>
            <w:pPr>
              <w:pStyle w:val="0"/>
              <w:jc w:val="center"/>
            </w:pPr>
            <w:r>
              <w:rPr>
                <w:sz w:val="20"/>
              </w:rPr>
              <w:t xml:space="preserve">Сумма погашенного штрафа</w:t>
            </w:r>
          </w:p>
        </w:tc>
        <w:tc>
          <w:tcPr>
            <w:tcW w:w="1066" w:type="dxa"/>
            <w:vMerge w:val="restart"/>
          </w:tcPr>
          <w:p>
            <w:pPr>
              <w:pStyle w:val="0"/>
              <w:jc w:val="center"/>
            </w:pPr>
            <w:r>
              <w:rPr>
                <w:sz w:val="20"/>
              </w:rPr>
              <w:t xml:space="preserve">Списано в архив (дата, N по описи)</w:t>
            </w:r>
          </w:p>
        </w:tc>
      </w:tr>
      <w:tr>
        <w:tc>
          <w:tcPr>
            <w:tcW w:w="960" w:type="dxa"/>
            <w:vMerge w:val="restart"/>
          </w:tcPr>
          <w:p>
            <w:pPr>
              <w:pStyle w:val="0"/>
              <w:jc w:val="center"/>
            </w:pPr>
            <w:r>
              <w:rPr>
                <w:sz w:val="20"/>
              </w:rPr>
              <w:t xml:space="preserve">поступления в суд</w:t>
            </w:r>
          </w:p>
        </w:tc>
        <w:tc>
          <w:tcPr>
            <w:tcW w:w="877" w:type="dxa"/>
            <w:vMerge w:val="restart"/>
          </w:tcPr>
          <w:p>
            <w:pPr>
              <w:pStyle w:val="0"/>
              <w:jc w:val="center"/>
            </w:pPr>
            <w:r>
              <w:rPr>
                <w:sz w:val="20"/>
              </w:rPr>
              <w:t xml:space="preserve">рассмотрения судом</w:t>
            </w:r>
          </w:p>
        </w:tc>
        <w:tc>
          <w:tcPr>
            <w:vMerge w:val="continue"/>
          </w:tcPr>
          <w:p/>
        </w:tc>
        <w:tc>
          <w:tcPr>
            <w:vMerge w:val="continue"/>
          </w:tcPr>
          <w:p/>
        </w:tc>
        <w:tc>
          <w:tcPr>
            <w:tcW w:w="848" w:type="dxa"/>
            <w:vMerge w:val="restart"/>
          </w:tcPr>
          <w:p>
            <w:pPr>
              <w:pStyle w:val="0"/>
              <w:jc w:val="center"/>
            </w:pPr>
            <w:r>
              <w:rPr>
                <w:sz w:val="20"/>
              </w:rPr>
              <w:t xml:space="preserve">вступления в силу</w:t>
            </w:r>
          </w:p>
        </w:tc>
        <w:tc>
          <w:tcPr>
            <w:tcW w:w="968" w:type="dxa"/>
            <w:vMerge w:val="restart"/>
          </w:tcPr>
          <w:p>
            <w:pPr>
              <w:pStyle w:val="0"/>
              <w:jc w:val="center"/>
            </w:pPr>
            <w:r>
              <w:rPr>
                <w:sz w:val="20"/>
              </w:rPr>
              <w:t xml:space="preserve">обращено к исполнению</w:t>
            </w:r>
          </w:p>
        </w:tc>
        <w:tc>
          <w:tcPr>
            <w:tcW w:w="1004" w:type="dxa"/>
            <w:vMerge w:val="restart"/>
          </w:tcPr>
          <w:p>
            <w:pPr>
              <w:pStyle w:val="0"/>
              <w:jc w:val="center"/>
            </w:pPr>
            <w:r>
              <w:rPr>
                <w:sz w:val="20"/>
              </w:rPr>
              <w:t xml:space="preserve">подтверждено исполнение</w:t>
            </w:r>
          </w:p>
        </w:tc>
        <w:tc>
          <w:tcPr>
            <w:gridSpan w:val="2"/>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140" w:type="dxa"/>
          </w:tcPr>
          <w:p>
            <w:pPr>
              <w:pStyle w:val="0"/>
              <w:jc w:val="center"/>
            </w:pPr>
            <w:r>
              <w:rPr>
                <w:sz w:val="20"/>
              </w:rPr>
              <w:t xml:space="preserve">уплачено добровольно</w:t>
            </w:r>
          </w:p>
        </w:tc>
        <w:tc>
          <w:tcPr>
            <w:tcW w:w="1094" w:type="dxa"/>
          </w:tcPr>
          <w:p>
            <w:pPr>
              <w:pStyle w:val="0"/>
              <w:jc w:val="center"/>
            </w:pPr>
            <w:r>
              <w:rPr>
                <w:sz w:val="20"/>
              </w:rPr>
              <w:t xml:space="preserve">взыскано принудительно</w:t>
            </w:r>
          </w:p>
        </w:tc>
        <w:tc>
          <w:tcPr>
            <w:vMerge w:val="continue"/>
          </w:tcPr>
          <w:p/>
        </w:tc>
      </w:tr>
      <w:tr>
        <w:tc>
          <w:tcPr>
            <w:tcW w:w="960" w:type="dxa"/>
          </w:tcPr>
          <w:p>
            <w:pPr>
              <w:pStyle w:val="0"/>
              <w:jc w:val="center"/>
            </w:pPr>
            <w:r>
              <w:rPr>
                <w:sz w:val="20"/>
              </w:rPr>
              <w:t xml:space="preserve">11</w:t>
            </w:r>
          </w:p>
        </w:tc>
        <w:tc>
          <w:tcPr>
            <w:tcW w:w="877" w:type="dxa"/>
          </w:tcPr>
          <w:p>
            <w:pPr>
              <w:pStyle w:val="0"/>
              <w:jc w:val="center"/>
            </w:pPr>
            <w:r>
              <w:rPr>
                <w:sz w:val="20"/>
              </w:rPr>
              <w:t xml:space="preserve">12</w:t>
            </w:r>
          </w:p>
        </w:tc>
        <w:tc>
          <w:tcPr>
            <w:tcW w:w="1419" w:type="dxa"/>
          </w:tcPr>
          <w:p>
            <w:pPr>
              <w:pStyle w:val="0"/>
              <w:jc w:val="center"/>
            </w:pPr>
            <w:r>
              <w:rPr>
                <w:sz w:val="20"/>
              </w:rPr>
              <w:t xml:space="preserve">13</w:t>
            </w:r>
          </w:p>
        </w:tc>
        <w:tc>
          <w:tcPr>
            <w:tcW w:w="1124" w:type="dxa"/>
          </w:tcPr>
          <w:p>
            <w:pPr>
              <w:pStyle w:val="0"/>
              <w:jc w:val="center"/>
            </w:pPr>
            <w:r>
              <w:rPr>
                <w:sz w:val="20"/>
              </w:rPr>
              <w:t xml:space="preserve">14</w:t>
            </w:r>
          </w:p>
        </w:tc>
        <w:tc>
          <w:tcPr>
            <w:tcW w:w="848" w:type="dxa"/>
          </w:tcPr>
          <w:p>
            <w:pPr>
              <w:pStyle w:val="0"/>
              <w:jc w:val="center"/>
            </w:pPr>
            <w:r>
              <w:rPr>
                <w:sz w:val="20"/>
              </w:rPr>
              <w:t xml:space="preserve">15</w:t>
            </w:r>
          </w:p>
        </w:tc>
        <w:tc>
          <w:tcPr>
            <w:tcW w:w="968" w:type="dxa"/>
          </w:tcPr>
          <w:p>
            <w:pPr>
              <w:pStyle w:val="0"/>
              <w:jc w:val="center"/>
            </w:pPr>
            <w:r>
              <w:rPr>
                <w:sz w:val="20"/>
              </w:rPr>
              <w:t xml:space="preserve">16</w:t>
            </w:r>
          </w:p>
        </w:tc>
        <w:tc>
          <w:tcPr>
            <w:tcW w:w="1004" w:type="dxa"/>
          </w:tcPr>
          <w:p>
            <w:pPr>
              <w:pStyle w:val="0"/>
              <w:jc w:val="center"/>
            </w:pPr>
            <w:r>
              <w:rPr>
                <w:sz w:val="20"/>
              </w:rPr>
              <w:t xml:space="preserve">17</w:t>
            </w:r>
          </w:p>
        </w:tc>
        <w:tc>
          <w:tcPr>
            <w:tcW w:w="1140" w:type="dxa"/>
          </w:tcPr>
          <w:p>
            <w:pPr>
              <w:pStyle w:val="0"/>
              <w:jc w:val="center"/>
            </w:pPr>
            <w:r>
              <w:rPr>
                <w:sz w:val="20"/>
              </w:rPr>
              <w:t xml:space="preserve">18</w:t>
            </w:r>
          </w:p>
        </w:tc>
        <w:tc>
          <w:tcPr>
            <w:tcW w:w="1094" w:type="dxa"/>
          </w:tcPr>
          <w:p>
            <w:pPr>
              <w:pStyle w:val="0"/>
              <w:jc w:val="center"/>
            </w:pPr>
            <w:r>
              <w:rPr>
                <w:sz w:val="20"/>
              </w:rPr>
              <w:t xml:space="preserve">19</w:t>
            </w:r>
          </w:p>
        </w:tc>
        <w:tc>
          <w:tcPr>
            <w:tcW w:w="1066" w:type="dxa"/>
          </w:tcPr>
          <w:p>
            <w:pPr>
              <w:pStyle w:val="0"/>
              <w:jc w:val="center"/>
            </w:pPr>
            <w:r>
              <w:rPr>
                <w:sz w:val="20"/>
              </w:rPr>
              <w:t xml:space="preserve">20</w:t>
            </w:r>
          </w:p>
        </w:tc>
      </w:tr>
      <w:tr>
        <w:tc>
          <w:tcPr>
            <w:tcW w:w="960" w:type="dxa"/>
          </w:tcPr>
          <w:p>
            <w:pPr>
              <w:pStyle w:val="0"/>
            </w:pPr>
            <w:r>
              <w:rPr>
                <w:sz w:val="20"/>
              </w:rPr>
            </w:r>
          </w:p>
        </w:tc>
        <w:tc>
          <w:tcPr>
            <w:tcW w:w="877" w:type="dxa"/>
          </w:tcPr>
          <w:p>
            <w:pPr>
              <w:pStyle w:val="0"/>
            </w:pPr>
            <w:r>
              <w:rPr>
                <w:sz w:val="20"/>
              </w:rPr>
            </w:r>
          </w:p>
        </w:tc>
        <w:tc>
          <w:tcPr>
            <w:tcW w:w="1419" w:type="dxa"/>
          </w:tcPr>
          <w:p>
            <w:pPr>
              <w:pStyle w:val="0"/>
            </w:pPr>
            <w:r>
              <w:rPr>
                <w:sz w:val="20"/>
              </w:rPr>
            </w:r>
          </w:p>
        </w:tc>
        <w:tc>
          <w:tcPr>
            <w:tcW w:w="1124" w:type="dxa"/>
          </w:tcPr>
          <w:p>
            <w:pPr>
              <w:pStyle w:val="0"/>
            </w:pPr>
            <w:r>
              <w:rPr>
                <w:sz w:val="20"/>
              </w:rPr>
            </w:r>
          </w:p>
        </w:tc>
        <w:tc>
          <w:tcPr>
            <w:tcW w:w="848" w:type="dxa"/>
          </w:tcPr>
          <w:p>
            <w:pPr>
              <w:pStyle w:val="0"/>
            </w:pPr>
            <w:r>
              <w:rPr>
                <w:sz w:val="20"/>
              </w:rPr>
            </w:r>
          </w:p>
        </w:tc>
        <w:tc>
          <w:tcPr>
            <w:tcW w:w="968" w:type="dxa"/>
          </w:tcPr>
          <w:p>
            <w:pPr>
              <w:pStyle w:val="0"/>
            </w:pPr>
            <w:r>
              <w:rPr>
                <w:sz w:val="20"/>
              </w:rPr>
            </w:r>
          </w:p>
        </w:tc>
        <w:tc>
          <w:tcPr>
            <w:tcW w:w="1004" w:type="dxa"/>
          </w:tcPr>
          <w:p>
            <w:pPr>
              <w:pStyle w:val="0"/>
            </w:pPr>
            <w:r>
              <w:rPr>
                <w:sz w:val="20"/>
              </w:rPr>
            </w:r>
          </w:p>
        </w:tc>
        <w:tc>
          <w:tcPr>
            <w:tcW w:w="1140" w:type="dxa"/>
          </w:tcPr>
          <w:p>
            <w:pPr>
              <w:pStyle w:val="0"/>
            </w:pPr>
            <w:r>
              <w:rPr>
                <w:sz w:val="20"/>
              </w:rPr>
            </w:r>
          </w:p>
        </w:tc>
        <w:tc>
          <w:tcPr>
            <w:tcW w:w="1094" w:type="dxa"/>
          </w:tcPr>
          <w:p>
            <w:pPr>
              <w:pStyle w:val="0"/>
            </w:pPr>
            <w:r>
              <w:rPr>
                <w:sz w:val="20"/>
              </w:rPr>
            </w:r>
          </w:p>
        </w:tc>
        <w:tc>
          <w:tcPr>
            <w:tcW w:w="1066" w:type="dxa"/>
          </w:tcPr>
          <w:p>
            <w:pPr>
              <w:pStyle w:val="0"/>
            </w:pPr>
            <w:r>
              <w:rPr>
                <w:sz w:val="20"/>
              </w:rPr>
            </w:r>
          </w:p>
        </w:tc>
      </w:tr>
      <w:tr>
        <w:tc>
          <w:tcPr>
            <w:tcW w:w="960" w:type="dxa"/>
          </w:tcPr>
          <w:p>
            <w:pPr>
              <w:pStyle w:val="0"/>
            </w:pPr>
            <w:r>
              <w:rPr>
                <w:sz w:val="20"/>
              </w:rPr>
            </w:r>
          </w:p>
        </w:tc>
        <w:tc>
          <w:tcPr>
            <w:tcW w:w="877" w:type="dxa"/>
          </w:tcPr>
          <w:p>
            <w:pPr>
              <w:pStyle w:val="0"/>
            </w:pPr>
            <w:r>
              <w:rPr>
                <w:sz w:val="20"/>
              </w:rPr>
            </w:r>
          </w:p>
        </w:tc>
        <w:tc>
          <w:tcPr>
            <w:tcW w:w="1419" w:type="dxa"/>
          </w:tcPr>
          <w:p>
            <w:pPr>
              <w:pStyle w:val="0"/>
            </w:pPr>
            <w:r>
              <w:rPr>
                <w:sz w:val="20"/>
              </w:rPr>
            </w:r>
          </w:p>
        </w:tc>
        <w:tc>
          <w:tcPr>
            <w:tcW w:w="1124" w:type="dxa"/>
          </w:tcPr>
          <w:p>
            <w:pPr>
              <w:pStyle w:val="0"/>
            </w:pPr>
            <w:r>
              <w:rPr>
                <w:sz w:val="20"/>
              </w:rPr>
            </w:r>
          </w:p>
        </w:tc>
        <w:tc>
          <w:tcPr>
            <w:tcW w:w="848" w:type="dxa"/>
          </w:tcPr>
          <w:p>
            <w:pPr>
              <w:pStyle w:val="0"/>
            </w:pPr>
            <w:r>
              <w:rPr>
                <w:sz w:val="20"/>
              </w:rPr>
            </w:r>
          </w:p>
        </w:tc>
        <w:tc>
          <w:tcPr>
            <w:tcW w:w="968" w:type="dxa"/>
          </w:tcPr>
          <w:p>
            <w:pPr>
              <w:pStyle w:val="0"/>
            </w:pPr>
            <w:r>
              <w:rPr>
                <w:sz w:val="20"/>
              </w:rPr>
            </w:r>
          </w:p>
        </w:tc>
        <w:tc>
          <w:tcPr>
            <w:tcW w:w="1004" w:type="dxa"/>
          </w:tcPr>
          <w:p>
            <w:pPr>
              <w:pStyle w:val="0"/>
            </w:pPr>
            <w:r>
              <w:rPr>
                <w:sz w:val="20"/>
              </w:rPr>
            </w:r>
          </w:p>
        </w:tc>
        <w:tc>
          <w:tcPr>
            <w:tcW w:w="1140" w:type="dxa"/>
          </w:tcPr>
          <w:p>
            <w:pPr>
              <w:pStyle w:val="0"/>
            </w:pPr>
            <w:r>
              <w:rPr>
                <w:sz w:val="20"/>
              </w:rPr>
            </w:r>
          </w:p>
        </w:tc>
        <w:tc>
          <w:tcPr>
            <w:tcW w:w="1094" w:type="dxa"/>
          </w:tcPr>
          <w:p>
            <w:pPr>
              <w:pStyle w:val="0"/>
            </w:pPr>
            <w:r>
              <w:rPr>
                <w:sz w:val="20"/>
              </w:rPr>
            </w:r>
          </w:p>
        </w:tc>
        <w:tc>
          <w:tcPr>
            <w:tcW w:w="1066" w:type="dxa"/>
          </w:tcPr>
          <w:p>
            <w:pPr>
              <w:pStyle w:val="0"/>
            </w:pPr>
            <w:r>
              <w:rPr>
                <w:sz w:val="20"/>
              </w:rPr>
            </w:r>
          </w:p>
        </w:tc>
      </w:tr>
      <w:tr>
        <w:tc>
          <w:tcPr>
            <w:tcW w:w="960" w:type="dxa"/>
          </w:tcPr>
          <w:p>
            <w:pPr>
              <w:pStyle w:val="0"/>
            </w:pPr>
            <w:r>
              <w:rPr>
                <w:sz w:val="20"/>
              </w:rPr>
            </w:r>
          </w:p>
        </w:tc>
        <w:tc>
          <w:tcPr>
            <w:tcW w:w="877" w:type="dxa"/>
          </w:tcPr>
          <w:p>
            <w:pPr>
              <w:pStyle w:val="0"/>
            </w:pPr>
            <w:r>
              <w:rPr>
                <w:sz w:val="20"/>
              </w:rPr>
            </w:r>
          </w:p>
        </w:tc>
        <w:tc>
          <w:tcPr>
            <w:tcW w:w="1419" w:type="dxa"/>
          </w:tcPr>
          <w:p>
            <w:pPr>
              <w:pStyle w:val="0"/>
            </w:pPr>
            <w:r>
              <w:rPr>
                <w:sz w:val="20"/>
              </w:rPr>
            </w:r>
          </w:p>
        </w:tc>
        <w:tc>
          <w:tcPr>
            <w:tcW w:w="1124" w:type="dxa"/>
          </w:tcPr>
          <w:p>
            <w:pPr>
              <w:pStyle w:val="0"/>
            </w:pPr>
            <w:r>
              <w:rPr>
                <w:sz w:val="20"/>
              </w:rPr>
            </w:r>
          </w:p>
        </w:tc>
        <w:tc>
          <w:tcPr>
            <w:tcW w:w="848" w:type="dxa"/>
          </w:tcPr>
          <w:p>
            <w:pPr>
              <w:pStyle w:val="0"/>
            </w:pPr>
            <w:r>
              <w:rPr>
                <w:sz w:val="20"/>
              </w:rPr>
            </w:r>
          </w:p>
        </w:tc>
        <w:tc>
          <w:tcPr>
            <w:tcW w:w="968" w:type="dxa"/>
          </w:tcPr>
          <w:p>
            <w:pPr>
              <w:pStyle w:val="0"/>
            </w:pPr>
            <w:r>
              <w:rPr>
                <w:sz w:val="20"/>
              </w:rPr>
            </w:r>
          </w:p>
        </w:tc>
        <w:tc>
          <w:tcPr>
            <w:tcW w:w="1004" w:type="dxa"/>
          </w:tcPr>
          <w:p>
            <w:pPr>
              <w:pStyle w:val="0"/>
            </w:pPr>
            <w:r>
              <w:rPr>
                <w:sz w:val="20"/>
              </w:rPr>
            </w:r>
          </w:p>
        </w:tc>
        <w:tc>
          <w:tcPr>
            <w:tcW w:w="1140" w:type="dxa"/>
          </w:tcPr>
          <w:p>
            <w:pPr>
              <w:pStyle w:val="0"/>
            </w:pPr>
            <w:r>
              <w:rPr>
                <w:sz w:val="20"/>
              </w:rPr>
            </w:r>
          </w:p>
        </w:tc>
        <w:tc>
          <w:tcPr>
            <w:tcW w:w="1094" w:type="dxa"/>
          </w:tcPr>
          <w:p>
            <w:pPr>
              <w:pStyle w:val="0"/>
            </w:pPr>
            <w:r>
              <w:rPr>
                <w:sz w:val="20"/>
              </w:rPr>
            </w:r>
          </w:p>
        </w:tc>
        <w:tc>
          <w:tcPr>
            <w:tcW w:w="1066" w:type="dxa"/>
          </w:tcPr>
          <w:p>
            <w:pPr>
              <w:pStyle w:val="0"/>
            </w:pPr>
            <w:r>
              <w:rPr>
                <w:sz w:val="20"/>
              </w:rPr>
            </w:r>
          </w:p>
        </w:tc>
      </w:tr>
    </w:tbl>
    <w:p>
      <w:pPr>
        <w:pStyle w:val="0"/>
      </w:pPr>
      <w:r>
        <w:rPr>
          <w:sz w:val="20"/>
        </w:rPr>
      </w:r>
    </w:p>
    <w:p>
      <w:pPr>
        <w:pStyle w:val="0"/>
      </w:pPr>
      <w:r>
        <w:rPr>
          <w:sz w:val="20"/>
        </w:rPr>
      </w:r>
    </w:p>
    <w:p>
      <w:pPr>
        <w:pStyle w:val="0"/>
      </w:pPr>
      <w:r>
        <w:rPr>
          <w:sz w:val="20"/>
        </w:rPr>
      </w:r>
    </w:p>
    <w:p>
      <w:pPr>
        <w:pStyle w:val="0"/>
        <w:outlineLvl w:val="2"/>
        <w:jc w:val="right"/>
      </w:pPr>
      <w:r>
        <w:rPr>
          <w:sz w:val="20"/>
        </w:rPr>
        <w:t xml:space="preserve">Форма N 15</w:t>
      </w:r>
    </w:p>
    <w:p>
      <w:pPr>
        <w:pStyle w:val="0"/>
      </w:pPr>
      <w:r>
        <w:rPr>
          <w:sz w:val="20"/>
        </w:rPr>
      </w:r>
    </w:p>
    <w:p>
      <w:pPr>
        <w:pStyle w:val="0"/>
        <w:jc w:val="center"/>
      </w:pPr>
      <w:r>
        <w:rPr>
          <w:sz w:val="20"/>
        </w:rPr>
        <w:t xml:space="preserve">Журнал</w:t>
      </w:r>
    </w:p>
    <w:p>
      <w:pPr>
        <w:pStyle w:val="0"/>
        <w:jc w:val="center"/>
      </w:pPr>
      <w:r>
        <w:rPr>
          <w:sz w:val="20"/>
        </w:rPr>
        <w:t xml:space="preserve">учета штрафов, налагаемых судом в стадии</w:t>
      </w:r>
    </w:p>
    <w:p>
      <w:pPr>
        <w:pStyle w:val="0"/>
        <w:jc w:val="center"/>
      </w:pPr>
      <w:r>
        <w:rPr>
          <w:sz w:val="20"/>
        </w:rPr>
        <w:t xml:space="preserve">исполнения судебных решений</w:t>
      </w:r>
    </w:p>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0"/>
        <w:gridCol w:w="990"/>
        <w:gridCol w:w="1155"/>
        <w:gridCol w:w="1155"/>
        <w:gridCol w:w="1155"/>
        <w:gridCol w:w="990"/>
        <w:gridCol w:w="990"/>
        <w:gridCol w:w="990"/>
        <w:gridCol w:w="990"/>
        <w:gridCol w:w="1155"/>
        <w:gridCol w:w="990"/>
        <w:gridCol w:w="990"/>
        <w:gridCol w:w="1320"/>
        <w:gridCol w:w="990"/>
        <w:gridCol w:w="1155"/>
        <w:gridCol w:w="990"/>
        <w:gridCol w:w="990"/>
        <w:gridCol w:w="990"/>
        <w:gridCol w:w="990"/>
        <w:gridCol w:w="1485"/>
        <w:gridCol w:w="1155"/>
      </w:tblGrid>
      <w:tr>
        <w:tc>
          <w:tcPr>
            <w:tcW w:w="660" w:type="dxa"/>
            <w:vMerge w:val="restart"/>
          </w:tcPr>
          <w:p>
            <w:pPr>
              <w:pStyle w:val="0"/>
              <w:jc w:val="center"/>
            </w:pPr>
            <w:r>
              <w:rPr>
                <w:sz w:val="20"/>
              </w:rPr>
              <w:t xml:space="preserve">N п/п</w:t>
            </w:r>
          </w:p>
        </w:tc>
        <w:tc>
          <w:tcPr>
            <w:tcW w:w="990" w:type="dxa"/>
            <w:vMerge w:val="restart"/>
          </w:tcPr>
          <w:p>
            <w:pPr>
              <w:pStyle w:val="0"/>
              <w:jc w:val="center"/>
            </w:pPr>
            <w:r>
              <w:rPr>
                <w:sz w:val="20"/>
              </w:rPr>
              <w:t xml:space="preserve">N исполнительного производства</w:t>
            </w:r>
          </w:p>
        </w:tc>
        <w:tc>
          <w:tcPr>
            <w:tcW w:w="1155" w:type="dxa"/>
            <w:vMerge w:val="restart"/>
          </w:tcPr>
          <w:p>
            <w:pPr>
              <w:pStyle w:val="0"/>
              <w:jc w:val="center"/>
            </w:pPr>
            <w:r>
              <w:rPr>
                <w:sz w:val="20"/>
              </w:rPr>
              <w:t xml:space="preserve">Ф.И.О. привлекаемого лица</w:t>
            </w:r>
          </w:p>
        </w:tc>
        <w:tc>
          <w:tcPr>
            <w:tcW w:w="1155" w:type="dxa"/>
            <w:vMerge w:val="restart"/>
          </w:tcPr>
          <w:p>
            <w:pPr>
              <w:pStyle w:val="0"/>
              <w:jc w:val="center"/>
            </w:pPr>
            <w:r>
              <w:rPr>
                <w:sz w:val="20"/>
              </w:rPr>
              <w:t xml:space="preserve">Статус (должник, третье лицо), предмет исполнения</w:t>
            </w:r>
          </w:p>
        </w:tc>
        <w:tc>
          <w:tcPr>
            <w:tcW w:w="1155" w:type="dxa"/>
            <w:vMerge w:val="restart"/>
          </w:tcPr>
          <w:p>
            <w:pPr>
              <w:pStyle w:val="0"/>
              <w:jc w:val="center"/>
            </w:pPr>
            <w:r>
              <w:rPr>
                <w:sz w:val="20"/>
              </w:rPr>
              <w:t xml:space="preserve">Характер нарушения (ст. </w:t>
            </w:r>
            <w:hyperlink w:history="0" r:id="rId1283" w:tooltip="&quot;Гражданский процессуальный кодекс Российской Федерации&quot; от 14.11.2002 N 138-ФЗ (ред. от 24.06.2023, с изм. от 20.07.2023) {КонсультантПлюс}">
              <w:r>
                <w:rPr>
                  <w:sz w:val="20"/>
                  <w:color w:val="0000ff"/>
                </w:rPr>
                <w:t xml:space="preserve">ГПК</w:t>
              </w:r>
            </w:hyperlink>
            <w:r>
              <w:rPr>
                <w:sz w:val="20"/>
              </w:rPr>
              <w:t xml:space="preserve"> РФ)</w:t>
            </w:r>
          </w:p>
        </w:tc>
        <w:tc>
          <w:tcPr>
            <w:gridSpan w:val="2"/>
            <w:tcW w:w="1980" w:type="dxa"/>
          </w:tcPr>
          <w:p>
            <w:pPr>
              <w:pStyle w:val="0"/>
              <w:jc w:val="center"/>
            </w:pPr>
            <w:r>
              <w:rPr>
                <w:sz w:val="20"/>
              </w:rPr>
              <w:t xml:space="preserve">Даты</w:t>
            </w:r>
          </w:p>
        </w:tc>
        <w:tc>
          <w:tcPr>
            <w:tcW w:w="990" w:type="dxa"/>
            <w:vMerge w:val="restart"/>
          </w:tcPr>
          <w:p>
            <w:pPr>
              <w:pStyle w:val="0"/>
              <w:jc w:val="center"/>
            </w:pPr>
            <w:r>
              <w:rPr>
                <w:sz w:val="20"/>
              </w:rPr>
              <w:t xml:space="preserve">Сумма наложенного штрафа</w:t>
            </w:r>
          </w:p>
        </w:tc>
        <w:tc>
          <w:tcPr>
            <w:gridSpan w:val="2"/>
            <w:tcW w:w="2145" w:type="dxa"/>
          </w:tcPr>
          <w:p>
            <w:pPr>
              <w:pStyle w:val="0"/>
              <w:jc w:val="center"/>
            </w:pPr>
            <w:r>
              <w:rPr>
                <w:sz w:val="20"/>
              </w:rPr>
              <w:t xml:space="preserve">Подана просьба</w:t>
            </w:r>
          </w:p>
        </w:tc>
        <w:tc>
          <w:tcPr>
            <w:gridSpan w:val="2"/>
            <w:tcW w:w="1980" w:type="dxa"/>
          </w:tcPr>
          <w:p>
            <w:pPr>
              <w:pStyle w:val="0"/>
              <w:jc w:val="center"/>
            </w:pPr>
            <w:r>
              <w:rPr>
                <w:sz w:val="20"/>
              </w:rPr>
              <w:t xml:space="preserve">Даты</w:t>
            </w:r>
          </w:p>
        </w:tc>
        <w:tc>
          <w:tcPr>
            <w:tcW w:w="1320" w:type="dxa"/>
            <w:vMerge w:val="restart"/>
          </w:tcPr>
          <w:p>
            <w:pPr>
              <w:pStyle w:val="0"/>
              <w:jc w:val="center"/>
            </w:pPr>
            <w:r>
              <w:rPr>
                <w:sz w:val="20"/>
              </w:rPr>
              <w:t xml:space="preserve">Решение по просьбе о сложении, снижении (сумма, подлежащая уплате)</w:t>
            </w:r>
          </w:p>
        </w:tc>
        <w:tc>
          <w:tcPr>
            <w:tcW w:w="990" w:type="dxa"/>
            <w:vMerge w:val="restart"/>
          </w:tcPr>
          <w:p>
            <w:pPr>
              <w:pStyle w:val="0"/>
              <w:jc w:val="center"/>
            </w:pPr>
            <w:r>
              <w:rPr>
                <w:sz w:val="20"/>
              </w:rPr>
              <w:t xml:space="preserve">Результат рассмотрения частной жалобы (протеста)</w:t>
            </w:r>
          </w:p>
        </w:tc>
        <w:tc>
          <w:tcPr>
            <w:gridSpan w:val="3"/>
            <w:tcW w:w="3135" w:type="dxa"/>
          </w:tcPr>
          <w:p>
            <w:pPr>
              <w:pStyle w:val="0"/>
              <w:jc w:val="center"/>
            </w:pPr>
            <w:r>
              <w:rPr>
                <w:sz w:val="20"/>
              </w:rPr>
              <w:t xml:space="preserve">Даты</w:t>
            </w:r>
          </w:p>
        </w:tc>
        <w:tc>
          <w:tcPr>
            <w:gridSpan w:val="2"/>
            <w:tcW w:w="1980" w:type="dxa"/>
          </w:tcPr>
          <w:p>
            <w:pPr>
              <w:pStyle w:val="0"/>
              <w:jc w:val="center"/>
            </w:pPr>
            <w:r>
              <w:rPr>
                <w:sz w:val="20"/>
              </w:rPr>
              <w:t xml:space="preserve">Сумма погашенного штрафа</w:t>
            </w:r>
          </w:p>
        </w:tc>
        <w:tc>
          <w:tcPr>
            <w:tcW w:w="1485" w:type="dxa"/>
            <w:vMerge w:val="restart"/>
          </w:tcPr>
          <w:p>
            <w:pPr>
              <w:pStyle w:val="0"/>
              <w:jc w:val="center"/>
            </w:pPr>
            <w:r>
              <w:rPr>
                <w:sz w:val="20"/>
              </w:rPr>
              <w:t xml:space="preserve">Возбуждено уголовное дело за неисполнение решения (дата, N)</w:t>
            </w:r>
          </w:p>
        </w:tc>
        <w:tc>
          <w:tcPr>
            <w:tcW w:w="1155" w:type="dxa"/>
            <w:vMerge w:val="restart"/>
          </w:tcPr>
          <w:p>
            <w:pPr>
              <w:pStyle w:val="0"/>
              <w:jc w:val="center"/>
            </w:pPr>
            <w:r>
              <w:rPr>
                <w:sz w:val="20"/>
              </w:rPr>
              <w:t xml:space="preserve">Списано в архив (дата, N по описи)</w:t>
            </w:r>
          </w:p>
        </w:tc>
      </w:tr>
      <w:tr>
        <w:tc>
          <w:tcPr>
            <w:vMerge w:val="continue"/>
          </w:tcPr>
          <w:p/>
        </w:tc>
        <w:tc>
          <w:tcPr>
            <w:vMerge w:val="continue"/>
          </w:tcPr>
          <w:p/>
        </w:tc>
        <w:tc>
          <w:tcPr>
            <w:vMerge w:val="continue"/>
          </w:tcPr>
          <w:p/>
        </w:tc>
        <w:tc>
          <w:tcPr>
            <w:vMerge w:val="continue"/>
          </w:tcPr>
          <w:p/>
        </w:tc>
        <w:tc>
          <w:tcPr>
            <w:vMerge w:val="continue"/>
          </w:tcPr>
          <w:p/>
        </w:tc>
        <w:tc>
          <w:tcPr>
            <w:tcW w:w="990" w:type="dxa"/>
          </w:tcPr>
          <w:p>
            <w:pPr>
              <w:pStyle w:val="0"/>
              <w:jc w:val="center"/>
            </w:pPr>
            <w:r>
              <w:rPr>
                <w:sz w:val="20"/>
              </w:rPr>
              <w:t xml:space="preserve">возбуждения вопроса о штрафе</w:t>
            </w:r>
          </w:p>
        </w:tc>
        <w:tc>
          <w:tcPr>
            <w:tcW w:w="990" w:type="dxa"/>
          </w:tcPr>
          <w:p>
            <w:pPr>
              <w:pStyle w:val="0"/>
              <w:jc w:val="center"/>
            </w:pPr>
            <w:r>
              <w:rPr>
                <w:sz w:val="20"/>
              </w:rPr>
              <w:t xml:space="preserve">рассмотрения судьей</w:t>
            </w:r>
          </w:p>
        </w:tc>
        <w:tc>
          <w:tcPr>
            <w:vMerge w:val="continue"/>
          </w:tcPr>
          <w:p/>
        </w:tc>
        <w:tc>
          <w:tcPr>
            <w:tcW w:w="990" w:type="dxa"/>
          </w:tcPr>
          <w:p>
            <w:pPr>
              <w:pStyle w:val="0"/>
              <w:jc w:val="center"/>
            </w:pPr>
            <w:r>
              <w:rPr>
                <w:sz w:val="20"/>
              </w:rPr>
              <w:t xml:space="preserve">о сложении штрафа</w:t>
            </w:r>
          </w:p>
        </w:tc>
        <w:tc>
          <w:tcPr>
            <w:tcW w:w="1155" w:type="dxa"/>
          </w:tcPr>
          <w:p>
            <w:pPr>
              <w:pStyle w:val="0"/>
              <w:jc w:val="center"/>
            </w:pPr>
            <w:r>
              <w:rPr>
                <w:sz w:val="20"/>
              </w:rPr>
              <w:t xml:space="preserve">о снижении размера штрафа</w:t>
            </w:r>
          </w:p>
        </w:tc>
        <w:tc>
          <w:tcPr>
            <w:tcW w:w="990" w:type="dxa"/>
          </w:tcPr>
          <w:p>
            <w:pPr>
              <w:pStyle w:val="0"/>
              <w:jc w:val="center"/>
            </w:pPr>
            <w:r>
              <w:rPr>
                <w:sz w:val="20"/>
              </w:rPr>
              <w:t xml:space="preserve">поступления в суд</w:t>
            </w:r>
          </w:p>
        </w:tc>
        <w:tc>
          <w:tcPr>
            <w:tcW w:w="990" w:type="dxa"/>
          </w:tcPr>
          <w:p>
            <w:pPr>
              <w:pStyle w:val="0"/>
              <w:jc w:val="center"/>
            </w:pPr>
            <w:r>
              <w:rPr>
                <w:sz w:val="20"/>
              </w:rPr>
              <w:t xml:space="preserve">рассмотрения судьей</w:t>
            </w:r>
          </w:p>
        </w:tc>
        <w:tc>
          <w:tcPr>
            <w:vMerge w:val="continue"/>
          </w:tcPr>
          <w:p/>
        </w:tc>
        <w:tc>
          <w:tcPr>
            <w:vMerge w:val="continue"/>
          </w:tcPr>
          <w:p/>
        </w:tc>
        <w:tc>
          <w:tcPr>
            <w:tcW w:w="1155" w:type="dxa"/>
          </w:tcPr>
          <w:p>
            <w:pPr>
              <w:pStyle w:val="0"/>
              <w:jc w:val="center"/>
            </w:pPr>
            <w:r>
              <w:rPr>
                <w:sz w:val="20"/>
              </w:rPr>
              <w:t xml:space="preserve">вступления в силу</w:t>
            </w:r>
          </w:p>
        </w:tc>
        <w:tc>
          <w:tcPr>
            <w:tcW w:w="990" w:type="dxa"/>
          </w:tcPr>
          <w:p>
            <w:pPr>
              <w:pStyle w:val="0"/>
              <w:jc w:val="center"/>
            </w:pPr>
            <w:r>
              <w:rPr>
                <w:sz w:val="20"/>
              </w:rPr>
              <w:t xml:space="preserve">обращено к исполнению</w:t>
            </w:r>
          </w:p>
        </w:tc>
        <w:tc>
          <w:tcPr>
            <w:tcW w:w="990" w:type="dxa"/>
          </w:tcPr>
          <w:p>
            <w:pPr>
              <w:pStyle w:val="0"/>
              <w:jc w:val="center"/>
            </w:pPr>
            <w:r>
              <w:rPr>
                <w:sz w:val="20"/>
              </w:rPr>
              <w:t xml:space="preserve">подтверждено исполнение</w:t>
            </w:r>
          </w:p>
        </w:tc>
        <w:tc>
          <w:tcPr>
            <w:tcW w:w="990" w:type="dxa"/>
          </w:tcPr>
          <w:p>
            <w:pPr>
              <w:pStyle w:val="0"/>
              <w:jc w:val="center"/>
            </w:pPr>
            <w:r>
              <w:rPr>
                <w:sz w:val="20"/>
              </w:rPr>
              <w:t xml:space="preserve">уплачено добровольно</w:t>
            </w:r>
          </w:p>
        </w:tc>
        <w:tc>
          <w:tcPr>
            <w:tcW w:w="990" w:type="dxa"/>
          </w:tcPr>
          <w:p>
            <w:pPr>
              <w:pStyle w:val="0"/>
              <w:jc w:val="center"/>
            </w:pPr>
            <w:r>
              <w:rPr>
                <w:sz w:val="20"/>
              </w:rPr>
              <w:t xml:space="preserve">взыскано принудительно</w:t>
            </w:r>
          </w:p>
        </w:tc>
        <w:tc>
          <w:tcPr>
            <w:vMerge w:val="continue"/>
          </w:tcPr>
          <w:p/>
        </w:tc>
        <w:tc>
          <w:tcPr>
            <w:vMerge w:val="continue"/>
          </w:tcPr>
          <w:p/>
        </w:tc>
      </w:tr>
      <w:tr>
        <w:tc>
          <w:tcPr>
            <w:tcW w:w="660" w:type="dxa"/>
          </w:tcPr>
          <w:p>
            <w:pPr>
              <w:pStyle w:val="0"/>
              <w:jc w:val="center"/>
            </w:pPr>
            <w:r>
              <w:rPr>
                <w:sz w:val="20"/>
              </w:rPr>
              <w:t xml:space="preserve">1</w:t>
            </w:r>
          </w:p>
        </w:tc>
        <w:tc>
          <w:tcPr>
            <w:tcW w:w="990" w:type="dxa"/>
          </w:tcPr>
          <w:p>
            <w:pPr>
              <w:pStyle w:val="0"/>
              <w:jc w:val="center"/>
            </w:pPr>
            <w:r>
              <w:rPr>
                <w:sz w:val="20"/>
              </w:rPr>
              <w:t xml:space="preserve">2</w:t>
            </w:r>
          </w:p>
        </w:tc>
        <w:tc>
          <w:tcPr>
            <w:tcW w:w="1155" w:type="dxa"/>
          </w:tcPr>
          <w:p>
            <w:pPr>
              <w:pStyle w:val="0"/>
              <w:jc w:val="center"/>
            </w:pPr>
            <w:r>
              <w:rPr>
                <w:sz w:val="20"/>
              </w:rPr>
              <w:t xml:space="preserve">3</w:t>
            </w:r>
          </w:p>
        </w:tc>
        <w:tc>
          <w:tcPr>
            <w:tcW w:w="1155" w:type="dxa"/>
          </w:tcPr>
          <w:p>
            <w:pPr>
              <w:pStyle w:val="0"/>
              <w:jc w:val="center"/>
            </w:pPr>
            <w:r>
              <w:rPr>
                <w:sz w:val="20"/>
              </w:rPr>
              <w:t xml:space="preserve">4</w:t>
            </w:r>
          </w:p>
        </w:tc>
        <w:tc>
          <w:tcPr>
            <w:tcW w:w="1155" w:type="dxa"/>
          </w:tcPr>
          <w:p>
            <w:pPr>
              <w:pStyle w:val="0"/>
              <w:jc w:val="center"/>
            </w:pPr>
            <w:r>
              <w:rPr>
                <w:sz w:val="20"/>
              </w:rPr>
              <w:t xml:space="preserve">5</w:t>
            </w:r>
          </w:p>
        </w:tc>
        <w:tc>
          <w:tcPr>
            <w:tcW w:w="990" w:type="dxa"/>
          </w:tcPr>
          <w:p>
            <w:pPr>
              <w:pStyle w:val="0"/>
              <w:jc w:val="center"/>
            </w:pPr>
            <w:r>
              <w:rPr>
                <w:sz w:val="20"/>
              </w:rPr>
              <w:t xml:space="preserve">6</w:t>
            </w:r>
          </w:p>
        </w:tc>
        <w:tc>
          <w:tcPr>
            <w:tcW w:w="990" w:type="dxa"/>
          </w:tcPr>
          <w:p>
            <w:pPr>
              <w:pStyle w:val="0"/>
              <w:jc w:val="center"/>
            </w:pPr>
            <w:r>
              <w:rPr>
                <w:sz w:val="20"/>
              </w:rPr>
              <w:t xml:space="preserve">7</w:t>
            </w:r>
          </w:p>
        </w:tc>
        <w:tc>
          <w:tcPr>
            <w:tcW w:w="990" w:type="dxa"/>
          </w:tcPr>
          <w:p>
            <w:pPr>
              <w:pStyle w:val="0"/>
              <w:jc w:val="center"/>
            </w:pPr>
            <w:r>
              <w:rPr>
                <w:sz w:val="20"/>
              </w:rPr>
              <w:t xml:space="preserve">8</w:t>
            </w:r>
          </w:p>
        </w:tc>
        <w:tc>
          <w:tcPr>
            <w:tcW w:w="990" w:type="dxa"/>
          </w:tcPr>
          <w:p>
            <w:pPr>
              <w:pStyle w:val="0"/>
              <w:jc w:val="center"/>
            </w:pPr>
            <w:r>
              <w:rPr>
                <w:sz w:val="20"/>
              </w:rPr>
              <w:t xml:space="preserve">9</w:t>
            </w:r>
          </w:p>
        </w:tc>
        <w:tc>
          <w:tcPr>
            <w:tcW w:w="1155" w:type="dxa"/>
          </w:tcPr>
          <w:p>
            <w:pPr>
              <w:pStyle w:val="0"/>
              <w:jc w:val="center"/>
            </w:pPr>
            <w:r>
              <w:rPr>
                <w:sz w:val="20"/>
              </w:rPr>
              <w:t xml:space="preserve">10</w:t>
            </w:r>
          </w:p>
        </w:tc>
        <w:tc>
          <w:tcPr>
            <w:tcW w:w="990" w:type="dxa"/>
          </w:tcPr>
          <w:p>
            <w:pPr>
              <w:pStyle w:val="0"/>
              <w:jc w:val="center"/>
            </w:pPr>
            <w:r>
              <w:rPr>
                <w:sz w:val="20"/>
              </w:rPr>
              <w:t xml:space="preserve">11</w:t>
            </w:r>
          </w:p>
        </w:tc>
        <w:tc>
          <w:tcPr>
            <w:tcW w:w="990" w:type="dxa"/>
          </w:tcPr>
          <w:p>
            <w:pPr>
              <w:pStyle w:val="0"/>
              <w:jc w:val="center"/>
            </w:pPr>
            <w:r>
              <w:rPr>
                <w:sz w:val="20"/>
              </w:rPr>
              <w:t xml:space="preserve">12</w:t>
            </w:r>
          </w:p>
        </w:tc>
        <w:tc>
          <w:tcPr>
            <w:tcW w:w="1320" w:type="dxa"/>
          </w:tcPr>
          <w:p>
            <w:pPr>
              <w:pStyle w:val="0"/>
              <w:jc w:val="center"/>
            </w:pPr>
            <w:r>
              <w:rPr>
                <w:sz w:val="20"/>
              </w:rPr>
              <w:t xml:space="preserve">13</w:t>
            </w:r>
          </w:p>
        </w:tc>
        <w:tc>
          <w:tcPr>
            <w:tcW w:w="990" w:type="dxa"/>
          </w:tcPr>
          <w:p>
            <w:pPr>
              <w:pStyle w:val="0"/>
              <w:jc w:val="center"/>
            </w:pPr>
            <w:r>
              <w:rPr>
                <w:sz w:val="20"/>
              </w:rPr>
              <w:t xml:space="preserve">14</w:t>
            </w:r>
          </w:p>
        </w:tc>
        <w:tc>
          <w:tcPr>
            <w:tcW w:w="1155" w:type="dxa"/>
          </w:tcPr>
          <w:p>
            <w:pPr>
              <w:pStyle w:val="0"/>
              <w:jc w:val="center"/>
            </w:pPr>
            <w:r>
              <w:rPr>
                <w:sz w:val="20"/>
              </w:rPr>
              <w:t xml:space="preserve">15</w:t>
            </w:r>
          </w:p>
        </w:tc>
        <w:tc>
          <w:tcPr>
            <w:tcW w:w="990" w:type="dxa"/>
          </w:tcPr>
          <w:p>
            <w:pPr>
              <w:pStyle w:val="0"/>
              <w:jc w:val="center"/>
            </w:pPr>
            <w:r>
              <w:rPr>
                <w:sz w:val="20"/>
              </w:rPr>
              <w:t xml:space="preserve">16</w:t>
            </w:r>
          </w:p>
        </w:tc>
        <w:tc>
          <w:tcPr>
            <w:tcW w:w="990" w:type="dxa"/>
          </w:tcPr>
          <w:p>
            <w:pPr>
              <w:pStyle w:val="0"/>
              <w:jc w:val="center"/>
            </w:pPr>
            <w:r>
              <w:rPr>
                <w:sz w:val="20"/>
              </w:rPr>
              <w:t xml:space="preserve">17</w:t>
            </w:r>
          </w:p>
        </w:tc>
        <w:tc>
          <w:tcPr>
            <w:tcW w:w="990" w:type="dxa"/>
          </w:tcPr>
          <w:p>
            <w:pPr>
              <w:pStyle w:val="0"/>
              <w:jc w:val="center"/>
            </w:pPr>
            <w:r>
              <w:rPr>
                <w:sz w:val="20"/>
              </w:rPr>
              <w:t xml:space="preserve">18</w:t>
            </w:r>
          </w:p>
        </w:tc>
        <w:tc>
          <w:tcPr>
            <w:tcW w:w="990" w:type="dxa"/>
          </w:tcPr>
          <w:p>
            <w:pPr>
              <w:pStyle w:val="0"/>
              <w:jc w:val="center"/>
            </w:pPr>
            <w:r>
              <w:rPr>
                <w:sz w:val="20"/>
              </w:rPr>
              <w:t xml:space="preserve">19</w:t>
            </w:r>
          </w:p>
        </w:tc>
        <w:tc>
          <w:tcPr>
            <w:tcW w:w="1485" w:type="dxa"/>
          </w:tcPr>
          <w:p>
            <w:pPr>
              <w:pStyle w:val="0"/>
              <w:jc w:val="center"/>
            </w:pPr>
            <w:r>
              <w:rPr>
                <w:sz w:val="20"/>
              </w:rPr>
              <w:t xml:space="preserve">20</w:t>
            </w:r>
          </w:p>
        </w:tc>
        <w:tc>
          <w:tcPr>
            <w:tcW w:w="1155" w:type="dxa"/>
          </w:tcPr>
          <w:p>
            <w:pPr>
              <w:pStyle w:val="0"/>
              <w:jc w:val="center"/>
            </w:pPr>
            <w:r>
              <w:rPr>
                <w:sz w:val="20"/>
              </w:rPr>
              <w:t xml:space="preserve">21</w:t>
            </w:r>
          </w:p>
        </w:tc>
      </w:tr>
    </w:tbl>
    <w:p>
      <w:pPr>
        <w:sectPr>
          <w:headerReference w:type="default" r:id="rId1071"/>
          <w:headerReference w:type="first" r:id="rId1071"/>
          <w:footerReference w:type="default" r:id="rId1072"/>
          <w:footerReference w:type="first" r:id="rId1072"/>
          <w:pgSz w:w="16838" w:h="11906" w:orient="landscape"/>
          <w:pgMar w:top="1133" w:right="1440" w:bottom="566" w:left="1440" w:header="0" w:footer="0" w:gutter="0"/>
          <w:titlePg/>
        </w:sectPr>
      </w:pPr>
    </w:p>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284"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17.04.2017 N 71)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15.1</w:t>
      </w:r>
    </w:p>
    <w:p>
      <w:pPr>
        <w:pStyle w:val="0"/>
      </w:pPr>
      <w:r>
        <w:rPr>
          <w:sz w:val="20"/>
        </w:rPr>
      </w:r>
    </w:p>
    <w:p>
      <w:pPr>
        <w:pStyle w:val="0"/>
        <w:jc w:val="center"/>
      </w:pPr>
      <w:r>
        <w:rPr>
          <w:sz w:val="20"/>
        </w:rPr>
        <w:t xml:space="preserve">Журнал учета</w:t>
      </w:r>
    </w:p>
    <w:p>
      <w:pPr>
        <w:pStyle w:val="0"/>
        <w:jc w:val="center"/>
      </w:pPr>
      <w:r>
        <w:rPr>
          <w:sz w:val="20"/>
        </w:rPr>
        <w:t xml:space="preserve">материалов по вопросам исполнительного производства, иных</w:t>
      </w:r>
    </w:p>
    <w:p>
      <w:pPr>
        <w:pStyle w:val="0"/>
        <w:jc w:val="center"/>
      </w:pPr>
      <w:r>
        <w:rPr>
          <w:sz w:val="20"/>
        </w:rPr>
        <w:t xml:space="preserve">материалов в порядке гражданского, административного</w:t>
      </w:r>
    </w:p>
    <w:p>
      <w:pPr>
        <w:pStyle w:val="0"/>
        <w:jc w:val="center"/>
      </w:pPr>
      <w:r>
        <w:rPr>
          <w:sz w:val="20"/>
        </w:rPr>
        <w:t xml:space="preserve">судопроизводства и производства по делам</w:t>
      </w:r>
    </w:p>
    <w:p>
      <w:pPr>
        <w:pStyle w:val="0"/>
        <w:jc w:val="center"/>
      </w:pPr>
      <w:r>
        <w:rPr>
          <w:sz w:val="20"/>
        </w:rPr>
        <w:t xml:space="preserve">об административных правонарушениях</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624"/>
        <w:gridCol w:w="1077"/>
        <w:gridCol w:w="1531"/>
        <w:gridCol w:w="907"/>
        <w:gridCol w:w="850"/>
        <w:gridCol w:w="1417"/>
        <w:gridCol w:w="850"/>
        <w:gridCol w:w="1247"/>
      </w:tblGrid>
      <w:tr>
        <w:tc>
          <w:tcPr>
            <w:tcW w:w="567" w:type="dxa"/>
          </w:tcPr>
          <w:p>
            <w:pPr>
              <w:pStyle w:val="0"/>
              <w:jc w:val="center"/>
            </w:pPr>
            <w:r>
              <w:rPr>
                <w:sz w:val="20"/>
              </w:rPr>
              <w:t xml:space="preserve">N п/п</w:t>
            </w:r>
          </w:p>
        </w:tc>
        <w:tc>
          <w:tcPr>
            <w:tcW w:w="624" w:type="dxa"/>
          </w:tcPr>
          <w:p>
            <w:pPr>
              <w:pStyle w:val="0"/>
              <w:jc w:val="center"/>
            </w:pPr>
            <w:r>
              <w:rPr>
                <w:sz w:val="20"/>
              </w:rPr>
              <w:t xml:space="preserve">Дата поступления заявления</w:t>
            </w:r>
          </w:p>
        </w:tc>
        <w:tc>
          <w:tcPr>
            <w:tcW w:w="1077" w:type="dxa"/>
          </w:tcPr>
          <w:p>
            <w:pPr>
              <w:pStyle w:val="0"/>
              <w:jc w:val="center"/>
            </w:pPr>
            <w:r>
              <w:rPr>
                <w:sz w:val="20"/>
              </w:rPr>
              <w:t xml:space="preserve">Ф.И.О. заявителя (наименование юридического лица)</w:t>
            </w:r>
          </w:p>
        </w:tc>
        <w:tc>
          <w:tcPr>
            <w:tcW w:w="1531" w:type="dxa"/>
          </w:tcPr>
          <w:p>
            <w:pPr>
              <w:pStyle w:val="0"/>
              <w:jc w:val="center"/>
            </w:pPr>
            <w:r>
              <w:rPr>
                <w:sz w:val="20"/>
              </w:rPr>
              <w:t xml:space="preserve">Наименование суда, вынесшего постановление, подлежащее исполнению</w:t>
            </w:r>
          </w:p>
        </w:tc>
        <w:tc>
          <w:tcPr>
            <w:tcW w:w="907" w:type="dxa"/>
          </w:tcPr>
          <w:p>
            <w:pPr>
              <w:pStyle w:val="0"/>
              <w:jc w:val="center"/>
            </w:pPr>
            <w:r>
              <w:rPr>
                <w:sz w:val="20"/>
              </w:rPr>
              <w:t xml:space="preserve">Дата вынесения судебного постановления</w:t>
            </w:r>
          </w:p>
        </w:tc>
        <w:tc>
          <w:tcPr>
            <w:tcW w:w="850" w:type="dxa"/>
          </w:tcPr>
          <w:p>
            <w:pPr>
              <w:pStyle w:val="0"/>
              <w:jc w:val="center"/>
            </w:pPr>
            <w:r>
              <w:rPr>
                <w:sz w:val="20"/>
              </w:rPr>
              <w:t xml:space="preserve">Сущность заявления</w:t>
            </w:r>
          </w:p>
        </w:tc>
        <w:tc>
          <w:tcPr>
            <w:tcW w:w="1417" w:type="dxa"/>
          </w:tcPr>
          <w:p>
            <w:pPr>
              <w:pStyle w:val="0"/>
              <w:jc w:val="center"/>
            </w:pPr>
            <w:r>
              <w:rPr>
                <w:sz w:val="20"/>
              </w:rPr>
              <w:t xml:space="preserve">Ф.И.О. судьи, в производстве которого находится заявление</w:t>
            </w:r>
          </w:p>
        </w:tc>
        <w:tc>
          <w:tcPr>
            <w:tcW w:w="850" w:type="dxa"/>
          </w:tcPr>
          <w:p>
            <w:pPr>
              <w:pStyle w:val="0"/>
              <w:jc w:val="center"/>
            </w:pPr>
            <w:r>
              <w:rPr>
                <w:sz w:val="20"/>
              </w:rPr>
              <w:t xml:space="preserve">Дата назначения к рассмотрению</w:t>
            </w:r>
          </w:p>
        </w:tc>
        <w:tc>
          <w:tcPr>
            <w:tcW w:w="1247" w:type="dxa"/>
          </w:tcPr>
          <w:p>
            <w:pPr>
              <w:pStyle w:val="0"/>
              <w:jc w:val="center"/>
            </w:pPr>
            <w:r>
              <w:rPr>
                <w:sz w:val="20"/>
              </w:rPr>
              <w:t xml:space="preserve">Дата рассмотрения заявления</w:t>
            </w:r>
          </w:p>
        </w:tc>
      </w:tr>
      <w:tr>
        <w:tc>
          <w:tcPr>
            <w:tcW w:w="567" w:type="dxa"/>
          </w:tcPr>
          <w:p>
            <w:pPr>
              <w:pStyle w:val="0"/>
              <w:jc w:val="center"/>
            </w:pPr>
            <w:r>
              <w:rPr>
                <w:sz w:val="20"/>
              </w:rPr>
              <w:t xml:space="preserve">1</w:t>
            </w:r>
          </w:p>
        </w:tc>
        <w:tc>
          <w:tcPr>
            <w:tcW w:w="624" w:type="dxa"/>
          </w:tcPr>
          <w:p>
            <w:pPr>
              <w:pStyle w:val="0"/>
              <w:jc w:val="center"/>
            </w:pPr>
            <w:r>
              <w:rPr>
                <w:sz w:val="20"/>
              </w:rPr>
              <w:t xml:space="preserve">2</w:t>
            </w:r>
          </w:p>
        </w:tc>
        <w:tc>
          <w:tcPr>
            <w:tcW w:w="1077" w:type="dxa"/>
          </w:tcPr>
          <w:p>
            <w:pPr>
              <w:pStyle w:val="0"/>
              <w:jc w:val="center"/>
            </w:pPr>
            <w:r>
              <w:rPr>
                <w:sz w:val="20"/>
              </w:rPr>
              <w:t xml:space="preserve">3</w:t>
            </w:r>
          </w:p>
        </w:tc>
        <w:tc>
          <w:tcPr>
            <w:tcW w:w="1531" w:type="dxa"/>
          </w:tcPr>
          <w:p>
            <w:pPr>
              <w:pStyle w:val="0"/>
              <w:jc w:val="center"/>
            </w:pPr>
            <w:r>
              <w:rPr>
                <w:sz w:val="20"/>
              </w:rPr>
              <w:t xml:space="preserve">4</w:t>
            </w:r>
          </w:p>
        </w:tc>
        <w:tc>
          <w:tcPr>
            <w:tcW w:w="907" w:type="dxa"/>
          </w:tcPr>
          <w:p>
            <w:pPr>
              <w:pStyle w:val="0"/>
              <w:jc w:val="center"/>
            </w:pPr>
            <w:r>
              <w:rPr>
                <w:sz w:val="20"/>
              </w:rPr>
              <w:t xml:space="preserve">5</w:t>
            </w:r>
          </w:p>
        </w:tc>
        <w:tc>
          <w:tcPr>
            <w:tcW w:w="850" w:type="dxa"/>
          </w:tcPr>
          <w:p>
            <w:pPr>
              <w:pStyle w:val="0"/>
              <w:jc w:val="center"/>
            </w:pPr>
            <w:r>
              <w:rPr>
                <w:sz w:val="20"/>
              </w:rPr>
              <w:t xml:space="preserve">6</w:t>
            </w:r>
          </w:p>
        </w:tc>
        <w:tc>
          <w:tcPr>
            <w:tcW w:w="1417" w:type="dxa"/>
          </w:tcPr>
          <w:p>
            <w:pPr>
              <w:pStyle w:val="0"/>
              <w:jc w:val="center"/>
            </w:pPr>
            <w:r>
              <w:rPr>
                <w:sz w:val="20"/>
              </w:rPr>
              <w:t xml:space="preserve">7</w:t>
            </w:r>
          </w:p>
        </w:tc>
        <w:tc>
          <w:tcPr>
            <w:tcW w:w="850" w:type="dxa"/>
          </w:tcPr>
          <w:p>
            <w:pPr>
              <w:pStyle w:val="0"/>
              <w:jc w:val="center"/>
            </w:pPr>
            <w:r>
              <w:rPr>
                <w:sz w:val="20"/>
              </w:rPr>
              <w:t xml:space="preserve">8</w:t>
            </w:r>
          </w:p>
        </w:tc>
        <w:tc>
          <w:tcPr>
            <w:tcW w:w="1247" w:type="dxa"/>
          </w:tcPr>
          <w:p>
            <w:pPr>
              <w:pStyle w:val="0"/>
              <w:jc w:val="center"/>
            </w:pPr>
            <w:r>
              <w:rPr>
                <w:sz w:val="20"/>
              </w:rPr>
              <w:t xml:space="preserve">9</w:t>
            </w:r>
          </w:p>
        </w:tc>
      </w:tr>
      <w:tr>
        <w:tc>
          <w:tcPr>
            <w:tcW w:w="567" w:type="dxa"/>
          </w:tcPr>
          <w:p>
            <w:pPr>
              <w:pStyle w:val="0"/>
            </w:pPr>
            <w:r>
              <w:rPr>
                <w:sz w:val="20"/>
              </w:rPr>
            </w:r>
          </w:p>
        </w:tc>
        <w:tc>
          <w:tcPr>
            <w:tcW w:w="624" w:type="dxa"/>
          </w:tcPr>
          <w:p>
            <w:pPr>
              <w:pStyle w:val="0"/>
            </w:pPr>
            <w:r>
              <w:rPr>
                <w:sz w:val="20"/>
              </w:rPr>
            </w:r>
          </w:p>
        </w:tc>
        <w:tc>
          <w:tcPr>
            <w:tcW w:w="1077" w:type="dxa"/>
          </w:tcPr>
          <w:p>
            <w:pPr>
              <w:pStyle w:val="0"/>
            </w:pPr>
            <w:r>
              <w:rPr>
                <w:sz w:val="20"/>
              </w:rPr>
            </w:r>
          </w:p>
        </w:tc>
        <w:tc>
          <w:tcPr>
            <w:tcW w:w="1531"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1417" w:type="dxa"/>
          </w:tcPr>
          <w:p>
            <w:pPr>
              <w:pStyle w:val="0"/>
            </w:pPr>
            <w:r>
              <w:rPr>
                <w:sz w:val="20"/>
              </w:rPr>
            </w:r>
          </w:p>
        </w:tc>
        <w:tc>
          <w:tcPr>
            <w:tcW w:w="850" w:type="dxa"/>
          </w:tcPr>
          <w:p>
            <w:pPr>
              <w:pStyle w:val="0"/>
            </w:pPr>
            <w:r>
              <w:rPr>
                <w:sz w:val="20"/>
              </w:rPr>
            </w:r>
          </w:p>
        </w:tc>
        <w:tc>
          <w:tcPr>
            <w:tcW w:w="1247" w:type="dxa"/>
          </w:tcPr>
          <w:p>
            <w:pPr>
              <w:pStyle w:val="0"/>
            </w:pPr>
            <w:r>
              <w:rPr>
                <w:sz w:val="20"/>
              </w:rPr>
            </w:r>
          </w:p>
        </w:tc>
      </w:tr>
      <w:tr>
        <w:tc>
          <w:tcPr>
            <w:tcW w:w="567" w:type="dxa"/>
          </w:tcPr>
          <w:p>
            <w:pPr>
              <w:pStyle w:val="0"/>
            </w:pPr>
            <w:r>
              <w:rPr>
                <w:sz w:val="20"/>
              </w:rPr>
            </w:r>
          </w:p>
        </w:tc>
        <w:tc>
          <w:tcPr>
            <w:tcW w:w="624" w:type="dxa"/>
          </w:tcPr>
          <w:p>
            <w:pPr>
              <w:pStyle w:val="0"/>
            </w:pPr>
            <w:r>
              <w:rPr>
                <w:sz w:val="20"/>
              </w:rPr>
            </w:r>
          </w:p>
        </w:tc>
        <w:tc>
          <w:tcPr>
            <w:tcW w:w="1077" w:type="dxa"/>
          </w:tcPr>
          <w:p>
            <w:pPr>
              <w:pStyle w:val="0"/>
            </w:pPr>
            <w:r>
              <w:rPr>
                <w:sz w:val="20"/>
              </w:rPr>
            </w:r>
          </w:p>
        </w:tc>
        <w:tc>
          <w:tcPr>
            <w:tcW w:w="1531"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1417" w:type="dxa"/>
          </w:tcPr>
          <w:p>
            <w:pPr>
              <w:pStyle w:val="0"/>
            </w:pPr>
            <w:r>
              <w:rPr>
                <w:sz w:val="20"/>
              </w:rPr>
            </w:r>
          </w:p>
        </w:tc>
        <w:tc>
          <w:tcPr>
            <w:tcW w:w="850" w:type="dxa"/>
          </w:tcPr>
          <w:p>
            <w:pPr>
              <w:pStyle w:val="0"/>
            </w:pPr>
            <w:r>
              <w:rPr>
                <w:sz w:val="20"/>
              </w:rPr>
            </w:r>
          </w:p>
        </w:tc>
        <w:tc>
          <w:tcPr>
            <w:tcW w:w="1247" w:type="dxa"/>
          </w:tcPr>
          <w:p>
            <w:pPr>
              <w:pStyle w:val="0"/>
            </w:pPr>
            <w:r>
              <w:rPr>
                <w:sz w:val="20"/>
              </w:rPr>
            </w:r>
          </w:p>
        </w:tc>
      </w:tr>
      <w:tr>
        <w:tc>
          <w:tcPr>
            <w:tcW w:w="567" w:type="dxa"/>
          </w:tcPr>
          <w:p>
            <w:pPr>
              <w:pStyle w:val="0"/>
            </w:pPr>
            <w:r>
              <w:rPr>
                <w:sz w:val="20"/>
              </w:rPr>
            </w:r>
          </w:p>
        </w:tc>
        <w:tc>
          <w:tcPr>
            <w:tcW w:w="624" w:type="dxa"/>
          </w:tcPr>
          <w:p>
            <w:pPr>
              <w:pStyle w:val="0"/>
            </w:pPr>
            <w:r>
              <w:rPr>
                <w:sz w:val="20"/>
              </w:rPr>
            </w:r>
          </w:p>
        </w:tc>
        <w:tc>
          <w:tcPr>
            <w:tcW w:w="1077" w:type="dxa"/>
          </w:tcPr>
          <w:p>
            <w:pPr>
              <w:pStyle w:val="0"/>
            </w:pPr>
            <w:r>
              <w:rPr>
                <w:sz w:val="20"/>
              </w:rPr>
            </w:r>
          </w:p>
        </w:tc>
        <w:tc>
          <w:tcPr>
            <w:tcW w:w="1531"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1417" w:type="dxa"/>
          </w:tcPr>
          <w:p>
            <w:pPr>
              <w:pStyle w:val="0"/>
            </w:pPr>
            <w:r>
              <w:rPr>
                <w:sz w:val="20"/>
              </w:rPr>
            </w:r>
          </w:p>
        </w:tc>
        <w:tc>
          <w:tcPr>
            <w:tcW w:w="850" w:type="dxa"/>
          </w:tcPr>
          <w:p>
            <w:pPr>
              <w:pStyle w:val="0"/>
            </w:pPr>
            <w:r>
              <w:rPr>
                <w:sz w:val="20"/>
              </w:rPr>
            </w:r>
          </w:p>
        </w:tc>
        <w:tc>
          <w:tcPr>
            <w:tcW w:w="1247" w:type="dxa"/>
          </w:tcPr>
          <w:p>
            <w:pPr>
              <w:pStyle w:val="0"/>
            </w:pPr>
            <w:r>
              <w:rPr>
                <w:sz w:val="20"/>
              </w:rPr>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247"/>
        <w:gridCol w:w="907"/>
        <w:gridCol w:w="1204"/>
        <w:gridCol w:w="1474"/>
        <w:gridCol w:w="1361"/>
        <w:gridCol w:w="964"/>
        <w:gridCol w:w="1020"/>
        <w:gridCol w:w="907"/>
      </w:tblGrid>
      <w:tr>
        <w:tc>
          <w:tcPr>
            <w:tcW w:w="1247" w:type="dxa"/>
          </w:tcPr>
          <w:p>
            <w:pPr>
              <w:pStyle w:val="0"/>
              <w:jc w:val="center"/>
            </w:pPr>
            <w:r>
              <w:rPr>
                <w:sz w:val="20"/>
              </w:rPr>
              <w:t xml:space="preserve">Рассмотрено с применением ВКС, АЗ/ВЗ </w:t>
            </w:r>
            <w:hyperlink w:history="0" w:anchor="P5192" w:tooltip="&lt;1&gt; ВКС - видео-конференц-связь, АЗ - аудиозапись, ВЗ - видеозапись.">
              <w:r>
                <w:rPr>
                  <w:sz w:val="20"/>
                  <w:color w:val="0000ff"/>
                </w:rPr>
                <w:t xml:space="preserve">&lt;1&gt;</w:t>
              </w:r>
            </w:hyperlink>
          </w:p>
        </w:tc>
        <w:tc>
          <w:tcPr>
            <w:tcW w:w="907" w:type="dxa"/>
          </w:tcPr>
          <w:p>
            <w:pPr>
              <w:pStyle w:val="0"/>
              <w:jc w:val="center"/>
            </w:pPr>
            <w:r>
              <w:rPr>
                <w:sz w:val="20"/>
              </w:rPr>
              <w:t xml:space="preserve">Результат рассмотрения заявления</w:t>
            </w:r>
          </w:p>
        </w:tc>
        <w:tc>
          <w:tcPr>
            <w:tcW w:w="1204" w:type="dxa"/>
          </w:tcPr>
          <w:p>
            <w:pPr>
              <w:pStyle w:val="0"/>
              <w:jc w:val="center"/>
            </w:pPr>
            <w:r>
              <w:rPr>
                <w:sz w:val="20"/>
              </w:rPr>
              <w:t xml:space="preserve">Дата обжалования определения суда</w:t>
            </w:r>
          </w:p>
        </w:tc>
        <w:tc>
          <w:tcPr>
            <w:tcW w:w="1474" w:type="dxa"/>
          </w:tcPr>
          <w:p>
            <w:pPr>
              <w:pStyle w:val="0"/>
              <w:jc w:val="center"/>
            </w:pPr>
            <w:r>
              <w:rPr>
                <w:sz w:val="20"/>
              </w:rPr>
              <w:t xml:space="preserve">Результат рассмотрения частной жалобы во II инстанции</w:t>
            </w:r>
          </w:p>
        </w:tc>
        <w:tc>
          <w:tcPr>
            <w:tcW w:w="1361" w:type="dxa"/>
          </w:tcPr>
          <w:p>
            <w:pPr>
              <w:pStyle w:val="0"/>
              <w:jc w:val="center"/>
            </w:pPr>
            <w:r>
              <w:rPr>
                <w:sz w:val="20"/>
              </w:rPr>
              <w:t xml:space="preserve">Дата вступления определения в законную силу</w:t>
            </w:r>
          </w:p>
        </w:tc>
        <w:tc>
          <w:tcPr>
            <w:tcW w:w="964" w:type="dxa"/>
          </w:tcPr>
          <w:p>
            <w:pPr>
              <w:pStyle w:val="0"/>
              <w:jc w:val="center"/>
            </w:pPr>
            <w:r>
              <w:rPr>
                <w:sz w:val="20"/>
              </w:rPr>
              <w:t xml:space="preserve">Дата возвращения в суд</w:t>
            </w:r>
          </w:p>
        </w:tc>
        <w:tc>
          <w:tcPr>
            <w:tcW w:w="1020" w:type="dxa"/>
          </w:tcPr>
          <w:p>
            <w:pPr>
              <w:pStyle w:val="0"/>
              <w:jc w:val="center"/>
            </w:pPr>
            <w:r>
              <w:rPr>
                <w:sz w:val="20"/>
              </w:rPr>
              <w:t xml:space="preserve">Обращено к исполнению (дата)</w:t>
            </w:r>
          </w:p>
        </w:tc>
        <w:tc>
          <w:tcPr>
            <w:tcW w:w="907" w:type="dxa"/>
          </w:tcPr>
          <w:p>
            <w:pPr>
              <w:pStyle w:val="0"/>
              <w:jc w:val="center"/>
            </w:pPr>
            <w:r>
              <w:rPr>
                <w:sz w:val="20"/>
              </w:rPr>
              <w:t xml:space="preserve">Списано в архив (дата)</w:t>
            </w:r>
          </w:p>
        </w:tc>
      </w:tr>
      <w:tr>
        <w:tc>
          <w:tcPr>
            <w:tcW w:w="1247" w:type="dxa"/>
          </w:tcPr>
          <w:p>
            <w:pPr>
              <w:pStyle w:val="0"/>
              <w:jc w:val="center"/>
            </w:pPr>
            <w:r>
              <w:rPr>
                <w:sz w:val="20"/>
              </w:rPr>
              <w:t xml:space="preserve">10</w:t>
            </w:r>
          </w:p>
        </w:tc>
        <w:tc>
          <w:tcPr>
            <w:tcW w:w="907" w:type="dxa"/>
          </w:tcPr>
          <w:p>
            <w:pPr>
              <w:pStyle w:val="0"/>
              <w:jc w:val="center"/>
            </w:pPr>
            <w:r>
              <w:rPr>
                <w:sz w:val="20"/>
              </w:rPr>
              <w:t xml:space="preserve">11</w:t>
            </w:r>
          </w:p>
        </w:tc>
        <w:tc>
          <w:tcPr>
            <w:tcW w:w="1204" w:type="dxa"/>
          </w:tcPr>
          <w:p>
            <w:pPr>
              <w:pStyle w:val="0"/>
              <w:jc w:val="center"/>
            </w:pPr>
            <w:r>
              <w:rPr>
                <w:sz w:val="20"/>
              </w:rPr>
              <w:t xml:space="preserve">12</w:t>
            </w:r>
          </w:p>
        </w:tc>
        <w:tc>
          <w:tcPr>
            <w:tcW w:w="1474" w:type="dxa"/>
          </w:tcPr>
          <w:p>
            <w:pPr>
              <w:pStyle w:val="0"/>
              <w:jc w:val="center"/>
            </w:pPr>
            <w:r>
              <w:rPr>
                <w:sz w:val="20"/>
              </w:rPr>
              <w:t xml:space="preserve">13</w:t>
            </w:r>
          </w:p>
        </w:tc>
        <w:tc>
          <w:tcPr>
            <w:tcW w:w="1361" w:type="dxa"/>
          </w:tcPr>
          <w:p>
            <w:pPr>
              <w:pStyle w:val="0"/>
              <w:jc w:val="center"/>
            </w:pPr>
            <w:r>
              <w:rPr>
                <w:sz w:val="20"/>
              </w:rPr>
              <w:t xml:space="preserve">14</w:t>
            </w:r>
          </w:p>
        </w:tc>
        <w:tc>
          <w:tcPr>
            <w:tcW w:w="964" w:type="dxa"/>
          </w:tcPr>
          <w:p>
            <w:pPr>
              <w:pStyle w:val="0"/>
              <w:jc w:val="center"/>
            </w:pPr>
            <w:r>
              <w:rPr>
                <w:sz w:val="20"/>
              </w:rPr>
              <w:t xml:space="preserve">15</w:t>
            </w:r>
          </w:p>
        </w:tc>
        <w:tc>
          <w:tcPr>
            <w:tcW w:w="1020" w:type="dxa"/>
          </w:tcPr>
          <w:p>
            <w:pPr>
              <w:pStyle w:val="0"/>
              <w:jc w:val="center"/>
            </w:pPr>
            <w:r>
              <w:rPr>
                <w:sz w:val="20"/>
              </w:rPr>
              <w:t xml:space="preserve">16</w:t>
            </w:r>
          </w:p>
        </w:tc>
        <w:tc>
          <w:tcPr>
            <w:tcW w:w="907" w:type="dxa"/>
          </w:tcPr>
          <w:p>
            <w:pPr>
              <w:pStyle w:val="0"/>
              <w:jc w:val="center"/>
            </w:pPr>
            <w:r>
              <w:rPr>
                <w:sz w:val="20"/>
              </w:rPr>
              <w:t xml:space="preserve">17</w:t>
            </w:r>
          </w:p>
        </w:tc>
      </w:tr>
      <w:tr>
        <w:tc>
          <w:tcPr>
            <w:tcW w:w="1247" w:type="dxa"/>
          </w:tcPr>
          <w:p>
            <w:pPr>
              <w:pStyle w:val="0"/>
            </w:pPr>
            <w:r>
              <w:rPr>
                <w:sz w:val="20"/>
              </w:rPr>
            </w:r>
          </w:p>
        </w:tc>
        <w:tc>
          <w:tcPr>
            <w:tcW w:w="907" w:type="dxa"/>
          </w:tcPr>
          <w:p>
            <w:pPr>
              <w:pStyle w:val="0"/>
            </w:pPr>
            <w:r>
              <w:rPr>
                <w:sz w:val="20"/>
              </w:rPr>
            </w:r>
          </w:p>
        </w:tc>
        <w:tc>
          <w:tcPr>
            <w:tcW w:w="1204" w:type="dxa"/>
          </w:tcPr>
          <w:p>
            <w:pPr>
              <w:pStyle w:val="0"/>
            </w:pPr>
            <w:r>
              <w:rPr>
                <w:sz w:val="20"/>
              </w:rPr>
            </w:r>
          </w:p>
        </w:tc>
        <w:tc>
          <w:tcPr>
            <w:tcW w:w="1474" w:type="dxa"/>
          </w:tcPr>
          <w:p>
            <w:pPr>
              <w:pStyle w:val="0"/>
            </w:pPr>
            <w:r>
              <w:rPr>
                <w:sz w:val="20"/>
              </w:rPr>
            </w:r>
          </w:p>
        </w:tc>
        <w:tc>
          <w:tcPr>
            <w:tcW w:w="1361" w:type="dxa"/>
          </w:tcPr>
          <w:p>
            <w:pPr>
              <w:pStyle w:val="0"/>
            </w:pPr>
            <w:r>
              <w:rPr>
                <w:sz w:val="20"/>
              </w:rPr>
            </w:r>
          </w:p>
        </w:tc>
        <w:tc>
          <w:tcPr>
            <w:tcW w:w="964"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1247" w:type="dxa"/>
          </w:tcPr>
          <w:p>
            <w:pPr>
              <w:pStyle w:val="0"/>
            </w:pPr>
            <w:r>
              <w:rPr>
                <w:sz w:val="20"/>
              </w:rPr>
            </w:r>
          </w:p>
        </w:tc>
        <w:tc>
          <w:tcPr>
            <w:tcW w:w="907" w:type="dxa"/>
          </w:tcPr>
          <w:p>
            <w:pPr>
              <w:pStyle w:val="0"/>
            </w:pPr>
            <w:r>
              <w:rPr>
                <w:sz w:val="20"/>
              </w:rPr>
            </w:r>
          </w:p>
        </w:tc>
        <w:tc>
          <w:tcPr>
            <w:tcW w:w="1204" w:type="dxa"/>
          </w:tcPr>
          <w:p>
            <w:pPr>
              <w:pStyle w:val="0"/>
            </w:pPr>
            <w:r>
              <w:rPr>
                <w:sz w:val="20"/>
              </w:rPr>
            </w:r>
          </w:p>
        </w:tc>
        <w:tc>
          <w:tcPr>
            <w:tcW w:w="1474" w:type="dxa"/>
          </w:tcPr>
          <w:p>
            <w:pPr>
              <w:pStyle w:val="0"/>
            </w:pPr>
            <w:r>
              <w:rPr>
                <w:sz w:val="20"/>
              </w:rPr>
            </w:r>
          </w:p>
        </w:tc>
        <w:tc>
          <w:tcPr>
            <w:tcW w:w="1361" w:type="dxa"/>
          </w:tcPr>
          <w:p>
            <w:pPr>
              <w:pStyle w:val="0"/>
            </w:pPr>
            <w:r>
              <w:rPr>
                <w:sz w:val="20"/>
              </w:rPr>
            </w:r>
          </w:p>
        </w:tc>
        <w:tc>
          <w:tcPr>
            <w:tcW w:w="964"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1247" w:type="dxa"/>
          </w:tcPr>
          <w:p>
            <w:pPr>
              <w:pStyle w:val="0"/>
            </w:pPr>
            <w:r>
              <w:rPr>
                <w:sz w:val="20"/>
              </w:rPr>
            </w:r>
          </w:p>
        </w:tc>
        <w:tc>
          <w:tcPr>
            <w:tcW w:w="907" w:type="dxa"/>
          </w:tcPr>
          <w:p>
            <w:pPr>
              <w:pStyle w:val="0"/>
            </w:pPr>
            <w:r>
              <w:rPr>
                <w:sz w:val="20"/>
              </w:rPr>
            </w:r>
          </w:p>
        </w:tc>
        <w:tc>
          <w:tcPr>
            <w:tcW w:w="1204" w:type="dxa"/>
          </w:tcPr>
          <w:p>
            <w:pPr>
              <w:pStyle w:val="0"/>
            </w:pPr>
            <w:r>
              <w:rPr>
                <w:sz w:val="20"/>
              </w:rPr>
            </w:r>
          </w:p>
        </w:tc>
        <w:tc>
          <w:tcPr>
            <w:tcW w:w="1474" w:type="dxa"/>
          </w:tcPr>
          <w:p>
            <w:pPr>
              <w:pStyle w:val="0"/>
            </w:pPr>
            <w:r>
              <w:rPr>
                <w:sz w:val="20"/>
              </w:rPr>
            </w:r>
          </w:p>
        </w:tc>
        <w:tc>
          <w:tcPr>
            <w:tcW w:w="1361" w:type="dxa"/>
          </w:tcPr>
          <w:p>
            <w:pPr>
              <w:pStyle w:val="0"/>
            </w:pPr>
            <w:r>
              <w:rPr>
                <w:sz w:val="20"/>
              </w:rPr>
            </w:r>
          </w:p>
        </w:tc>
        <w:tc>
          <w:tcPr>
            <w:tcW w:w="964" w:type="dxa"/>
          </w:tcPr>
          <w:p>
            <w:pPr>
              <w:pStyle w:val="0"/>
            </w:pPr>
            <w:r>
              <w:rPr>
                <w:sz w:val="20"/>
              </w:rPr>
            </w:r>
          </w:p>
        </w:tc>
        <w:tc>
          <w:tcPr>
            <w:tcW w:w="1020" w:type="dxa"/>
          </w:tcPr>
          <w:p>
            <w:pPr>
              <w:pStyle w:val="0"/>
            </w:pPr>
            <w:r>
              <w:rPr>
                <w:sz w:val="20"/>
              </w:rPr>
            </w:r>
          </w:p>
        </w:tc>
        <w:tc>
          <w:tcPr>
            <w:tcW w:w="907" w:type="dxa"/>
          </w:tcPr>
          <w:p>
            <w:pPr>
              <w:pStyle w:val="0"/>
            </w:pPr>
            <w:r>
              <w:rPr>
                <w:sz w:val="20"/>
              </w:rPr>
            </w:r>
          </w:p>
        </w:tc>
      </w:tr>
    </w:tbl>
    <w:p>
      <w:pPr>
        <w:pStyle w:val="0"/>
        <w:jc w:val="both"/>
      </w:pPr>
      <w:r>
        <w:rPr>
          <w:sz w:val="20"/>
        </w:rPr>
      </w:r>
    </w:p>
    <w:p>
      <w:pPr>
        <w:pStyle w:val="0"/>
        <w:ind w:firstLine="540"/>
        <w:jc w:val="both"/>
      </w:pPr>
      <w:r>
        <w:rPr>
          <w:sz w:val="20"/>
        </w:rPr>
        <w:t xml:space="preserve">--------------------------------</w:t>
      </w:r>
    </w:p>
    <w:bookmarkStart w:id="5192" w:name="P5192"/>
    <w:bookmarkEnd w:id="5192"/>
    <w:p>
      <w:pPr>
        <w:pStyle w:val="0"/>
        <w:spacing w:before="200" w:line-rule="auto"/>
        <w:ind w:firstLine="540"/>
        <w:jc w:val="both"/>
      </w:pPr>
      <w:r>
        <w:rPr>
          <w:sz w:val="20"/>
        </w:rPr>
        <w:t xml:space="preserve">&lt;1&gt; ВКС - видео-конференц-связь, АЗ - аудиозапись, ВЗ - видеозапись.</w:t>
      </w:r>
    </w:p>
    <w:p>
      <w:pPr>
        <w:pStyle w:val="0"/>
        <w:spacing w:before="200" w:line-rule="auto"/>
        <w:ind w:firstLine="540"/>
        <w:jc w:val="both"/>
      </w:pPr>
      <w:r>
        <w:rPr>
          <w:sz w:val="20"/>
        </w:rPr>
        <w:t xml:space="preserve">Примечание:</w:t>
      </w:r>
    </w:p>
    <w:p>
      <w:pPr>
        <w:pStyle w:val="0"/>
        <w:spacing w:before="200" w:line-rule="auto"/>
        <w:ind w:firstLine="540"/>
        <w:jc w:val="both"/>
      </w:pPr>
      <w:r>
        <w:rPr>
          <w:sz w:val="20"/>
        </w:rPr>
        <w:t xml:space="preserve">Материалы в порядке исполнения судебных постановлений:</w:t>
      </w:r>
    </w:p>
    <w:p>
      <w:pPr>
        <w:pStyle w:val="0"/>
        <w:spacing w:before="200" w:line-rule="auto"/>
        <w:ind w:firstLine="540"/>
        <w:jc w:val="both"/>
      </w:pPr>
      <w:r>
        <w:rPr>
          <w:sz w:val="20"/>
        </w:rPr>
        <w:t xml:space="preserve">заявление о выдаче судом исполнительного листа по решению суда иностранного государства;</w:t>
      </w:r>
    </w:p>
    <w:p>
      <w:pPr>
        <w:pStyle w:val="0"/>
        <w:spacing w:before="200" w:line-rule="auto"/>
        <w:ind w:firstLine="540"/>
        <w:jc w:val="both"/>
      </w:pPr>
      <w:r>
        <w:rPr>
          <w:sz w:val="20"/>
        </w:rPr>
        <w:t xml:space="preserve">заявление о выдаче судом дубликата исполнительного листа или судебного приказа;</w:t>
      </w:r>
    </w:p>
    <w:p>
      <w:pPr>
        <w:pStyle w:val="0"/>
        <w:spacing w:before="200" w:line-rule="auto"/>
        <w:ind w:firstLine="540"/>
        <w:jc w:val="both"/>
      </w:pPr>
      <w:r>
        <w:rPr>
          <w:sz w:val="20"/>
        </w:rPr>
        <w:t xml:space="preserve">заявление о перерыве срока для предъявления исполнительного документа к исполнению;</w:t>
      </w:r>
    </w:p>
    <w:p>
      <w:pPr>
        <w:pStyle w:val="0"/>
        <w:spacing w:before="200" w:line-rule="auto"/>
        <w:ind w:firstLine="540"/>
        <w:jc w:val="both"/>
      </w:pPr>
      <w:r>
        <w:rPr>
          <w:sz w:val="20"/>
        </w:rPr>
        <w:t xml:space="preserve">заявление о восстановлении пропущенного срока для предъявления исполнительного документа к исполнению;</w:t>
      </w:r>
    </w:p>
    <w:p>
      <w:pPr>
        <w:pStyle w:val="0"/>
        <w:spacing w:before="200" w:line-rule="auto"/>
        <w:ind w:firstLine="540"/>
        <w:jc w:val="both"/>
      </w:pPr>
      <w:r>
        <w:rPr>
          <w:sz w:val="20"/>
        </w:rPr>
        <w:t xml:space="preserve">заявление о разъяснении постановления суда, подлежащего исполнению;</w:t>
      </w:r>
    </w:p>
    <w:p>
      <w:pPr>
        <w:pStyle w:val="0"/>
        <w:spacing w:before="200" w:line-rule="auto"/>
        <w:ind w:firstLine="540"/>
        <w:jc w:val="both"/>
      </w:pPr>
      <w:r>
        <w:rPr>
          <w:sz w:val="20"/>
        </w:rPr>
        <w:t xml:space="preserve">заявление об отсрочке или рассрочке исполнения постановления суда;</w:t>
      </w:r>
    </w:p>
    <w:p>
      <w:pPr>
        <w:pStyle w:val="0"/>
        <w:spacing w:before="200" w:line-rule="auto"/>
        <w:ind w:firstLine="540"/>
        <w:jc w:val="both"/>
      </w:pPr>
      <w:r>
        <w:rPr>
          <w:sz w:val="20"/>
        </w:rPr>
        <w:t xml:space="preserve">заявление об изменении способа и порядка исполнения постановления суда;</w:t>
      </w:r>
    </w:p>
    <w:p>
      <w:pPr>
        <w:pStyle w:val="0"/>
        <w:spacing w:before="200" w:line-rule="auto"/>
        <w:ind w:firstLine="540"/>
        <w:jc w:val="both"/>
      </w:pPr>
      <w:r>
        <w:rPr>
          <w:sz w:val="20"/>
        </w:rPr>
        <w:t xml:space="preserve">заявление об индексации присужденных денежных сумм;</w:t>
      </w:r>
    </w:p>
    <w:p>
      <w:pPr>
        <w:pStyle w:val="0"/>
        <w:spacing w:before="200" w:line-rule="auto"/>
        <w:ind w:firstLine="540"/>
        <w:jc w:val="both"/>
      </w:pPr>
      <w:r>
        <w:rPr>
          <w:sz w:val="20"/>
        </w:rPr>
        <w:t xml:space="preserve">заявление о приостановлении исполнительного производства;</w:t>
      </w:r>
    </w:p>
    <w:p>
      <w:pPr>
        <w:pStyle w:val="0"/>
        <w:spacing w:before="200" w:line-rule="auto"/>
        <w:ind w:firstLine="540"/>
        <w:jc w:val="both"/>
      </w:pPr>
      <w:r>
        <w:rPr>
          <w:sz w:val="20"/>
        </w:rPr>
        <w:t xml:space="preserve">заявление о восстановлении исполнительного производства;</w:t>
      </w:r>
    </w:p>
    <w:p>
      <w:pPr>
        <w:pStyle w:val="0"/>
        <w:spacing w:before="200" w:line-rule="auto"/>
        <w:ind w:firstLine="540"/>
        <w:jc w:val="both"/>
      </w:pPr>
      <w:r>
        <w:rPr>
          <w:sz w:val="20"/>
        </w:rPr>
        <w:t xml:space="preserve">заявление о прекращении исполнительного производства;</w:t>
      </w:r>
    </w:p>
    <w:p>
      <w:pPr>
        <w:pStyle w:val="0"/>
        <w:spacing w:before="200" w:line-rule="auto"/>
        <w:ind w:firstLine="540"/>
        <w:jc w:val="both"/>
      </w:pPr>
      <w:r>
        <w:rPr>
          <w:sz w:val="20"/>
        </w:rPr>
        <w:t xml:space="preserve">заявление об установлении для должника временного ограничения на выезд из Российской Федерации.</w:t>
      </w:r>
    </w:p>
    <w:p>
      <w:pPr>
        <w:pStyle w:val="0"/>
        <w:spacing w:before="200" w:line-rule="auto"/>
        <w:ind w:firstLine="540"/>
        <w:jc w:val="both"/>
      </w:pPr>
      <w:r>
        <w:rPr>
          <w:sz w:val="20"/>
        </w:rPr>
        <w:t xml:space="preserve">Материалы, разрешаемые судом при применении </w:t>
      </w:r>
      <w:hyperlink w:history="0" r:id="rId1285" w:tooltip="&quot;Кодекс Российской Федерации об административных правонарушениях&quot; от 30.12.2001 N 195-ФЗ (ред. от 04.08.2023) (с изм. и доп., вступ. в силу с 01.10.2023) ------------ Недействующая редакция {КонсультантПлюс}">
        <w:r>
          <w:rPr>
            <w:sz w:val="20"/>
            <w:color w:val="0000ff"/>
          </w:rPr>
          <w:t xml:space="preserve">КоАП</w:t>
        </w:r>
      </w:hyperlink>
      <w:r>
        <w:rPr>
          <w:sz w:val="20"/>
        </w:rPr>
        <w:t xml:space="preserve"> РФ:</w:t>
      </w:r>
    </w:p>
    <w:p>
      <w:pPr>
        <w:pStyle w:val="0"/>
        <w:spacing w:before="200" w:line-rule="auto"/>
        <w:ind w:firstLine="540"/>
        <w:jc w:val="both"/>
      </w:pPr>
      <w:r>
        <w:rPr>
          <w:sz w:val="20"/>
        </w:rPr>
        <w:t xml:space="preserve">материалы по ходатайствам о помещении в специальные учреждения иностранных граждан или лиц без гражданства;</w:t>
      </w:r>
    </w:p>
    <w:p>
      <w:pPr>
        <w:pStyle w:val="0"/>
        <w:spacing w:before="200" w:line-rule="auto"/>
        <w:ind w:firstLine="540"/>
        <w:jc w:val="both"/>
      </w:pPr>
      <w:r>
        <w:rPr>
          <w:sz w:val="20"/>
        </w:rPr>
        <w:t xml:space="preserve">подлежащих выдворению за пределы Российской Федерации;</w:t>
      </w:r>
    </w:p>
    <w:p>
      <w:pPr>
        <w:pStyle w:val="0"/>
        <w:spacing w:before="200" w:line-rule="auto"/>
        <w:ind w:firstLine="540"/>
        <w:jc w:val="both"/>
      </w:pPr>
      <w:r>
        <w:rPr>
          <w:sz w:val="20"/>
        </w:rPr>
        <w:t xml:space="preserve">материалы, связанные с исполнением административных наказаний (</w:t>
      </w:r>
      <w:hyperlink w:history="0" r:id="rId1286" w:tooltip="&quot;Кодекс Российской Федерации об административных правонарушениях&quot; от 30.12.2001 N 195-ФЗ (ред. от 04.08.2023) (с изм. и доп., вступ. в силу с 01.10.2023) ------------ Недействующая редакция {КонсультантПлюс}">
        <w:r>
          <w:rPr>
            <w:sz w:val="20"/>
            <w:color w:val="0000ff"/>
          </w:rPr>
          <w:t xml:space="preserve">ст. 31.8</w:t>
        </w:r>
      </w:hyperlink>
      <w:r>
        <w:rPr>
          <w:sz w:val="20"/>
        </w:rPr>
        <w:t xml:space="preserve"> КоАП РФ).</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2"/>
        <w:jc w:val="right"/>
      </w:pPr>
      <w:r>
        <w:rPr>
          <w:sz w:val="20"/>
        </w:rPr>
        <w:t xml:space="preserve">Форма N 16</w:t>
      </w:r>
    </w:p>
    <w:p>
      <w:pPr>
        <w:pStyle w:val="0"/>
      </w:pPr>
      <w:r>
        <w:rPr>
          <w:sz w:val="20"/>
        </w:rPr>
      </w:r>
    </w:p>
    <w:p>
      <w:pPr>
        <w:pStyle w:val="0"/>
        <w:jc w:val="center"/>
      </w:pPr>
      <w:r>
        <w:rPr>
          <w:sz w:val="20"/>
        </w:rPr>
        <w:t xml:space="preserve">Журнал</w:t>
      </w:r>
    </w:p>
    <w:p>
      <w:pPr>
        <w:pStyle w:val="0"/>
        <w:jc w:val="center"/>
      </w:pPr>
      <w:r>
        <w:rPr>
          <w:sz w:val="20"/>
        </w:rPr>
        <w:t xml:space="preserve">учета материалов по жалобам на действия судебных</w:t>
      </w:r>
    </w:p>
    <w:p>
      <w:pPr>
        <w:pStyle w:val="0"/>
        <w:jc w:val="center"/>
      </w:pPr>
      <w:r>
        <w:rPr>
          <w:sz w:val="20"/>
        </w:rPr>
        <w:t xml:space="preserve">приставов-исполнителей</w:t>
      </w:r>
    </w:p>
    <w:p>
      <w:pPr>
        <w:pStyle w:val="0"/>
      </w:pPr>
      <w:r>
        <w:rPr>
          <w:sz w:val="20"/>
        </w:rPr>
      </w:r>
    </w:p>
    <w:p>
      <w:pPr>
        <w:pStyle w:val="0"/>
        <w:ind w:firstLine="540"/>
        <w:jc w:val="both"/>
      </w:pPr>
      <w:r>
        <w:rPr>
          <w:sz w:val="20"/>
        </w:rPr>
        <w:t xml:space="preserve">Исключен с 1 января 2012 года. - </w:t>
      </w:r>
      <w:hyperlink w:history="0" r:id="rId1287"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w:t>
        </w:r>
      </w:hyperlink>
      <w:r>
        <w:rPr>
          <w:sz w:val="20"/>
        </w:rPr>
        <w:t xml:space="preserve"> Судебного департамента при Верховном Суде РФ от 19.12.2011 N 232.</w:t>
      </w:r>
    </w:p>
    <w:p>
      <w:pPr>
        <w:pStyle w:val="0"/>
        <w:jc w:val="both"/>
      </w:pPr>
      <w:r>
        <w:rPr>
          <w:sz w:val="20"/>
        </w:rPr>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(введена </w:t>
            </w:r>
            <w:hyperlink w:history="0" r:id="rId128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Приказом</w:t>
              </w:r>
            </w:hyperlink>
            <w:r>
              <w:rPr>
                <w:sz w:val="20"/>
                <w:color w:val="392c69"/>
              </w:rPr>
              <w:t xml:space="preserve"> Судебного департамента при Верховном Суде РФ</w:t>
            </w:r>
          </w:p>
          <w:p>
            <w:pPr>
              <w:pStyle w:val="0"/>
              <w:jc w:val="center"/>
            </w:pPr>
            <w:r>
              <w:rPr>
                <w:sz w:val="20"/>
                <w:color w:val="392c69"/>
              </w:rPr>
              <w:t xml:space="preserve">от 21.10.2019 N 238)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outlineLvl w:val="2"/>
        <w:jc w:val="right"/>
      </w:pPr>
      <w:r>
        <w:rPr>
          <w:sz w:val="20"/>
        </w:rPr>
        <w:t xml:space="preserve">Форма N 16</w:t>
      </w:r>
    </w:p>
    <w:p>
      <w:pPr>
        <w:pStyle w:val="0"/>
        <w:jc w:val="both"/>
      </w:pPr>
      <w:r>
        <w:rPr>
          <w:sz w:val="20"/>
        </w:rPr>
      </w:r>
    </w:p>
    <w:bookmarkStart w:id="5229" w:name="P5229"/>
    <w:bookmarkEnd w:id="5229"/>
    <w:p>
      <w:pPr>
        <w:pStyle w:val="0"/>
        <w:jc w:val="center"/>
      </w:pPr>
      <w:r>
        <w:rPr>
          <w:sz w:val="20"/>
        </w:rPr>
        <w:t xml:space="preserve">ЖУРНАЛ (РЕЕСТР)</w:t>
      </w:r>
    </w:p>
    <w:p>
      <w:pPr>
        <w:pStyle w:val="0"/>
        <w:jc w:val="center"/>
      </w:pPr>
      <w:r>
        <w:rPr>
          <w:sz w:val="20"/>
        </w:rPr>
        <w:t xml:space="preserve">учета уголовных дел и дел об административных</w:t>
      </w:r>
    </w:p>
    <w:p>
      <w:pPr>
        <w:pStyle w:val="0"/>
        <w:jc w:val="center"/>
      </w:pPr>
      <w:r>
        <w:rPr>
          <w:sz w:val="20"/>
        </w:rPr>
        <w:t xml:space="preserve">правонарушениях, истребованных по кассационным жалобам</w:t>
      </w:r>
    </w:p>
    <w:p>
      <w:pPr>
        <w:pStyle w:val="0"/>
        <w:jc w:val="center"/>
      </w:pPr>
      <w:r>
        <w:rPr>
          <w:sz w:val="20"/>
        </w:rPr>
        <w:t xml:space="preserve">(представлениям), жалобам и протестам</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1070"/>
        <w:gridCol w:w="794"/>
        <w:gridCol w:w="850"/>
        <w:gridCol w:w="1191"/>
        <w:gridCol w:w="850"/>
        <w:gridCol w:w="850"/>
        <w:gridCol w:w="907"/>
        <w:gridCol w:w="1984"/>
      </w:tblGrid>
      <w:tr>
        <w:tc>
          <w:tcPr>
            <w:tcW w:w="567" w:type="dxa"/>
          </w:tcPr>
          <w:p>
            <w:pPr>
              <w:pStyle w:val="0"/>
              <w:jc w:val="center"/>
            </w:pPr>
            <w:r>
              <w:rPr>
                <w:sz w:val="20"/>
              </w:rPr>
              <w:t xml:space="preserve">N п/п</w:t>
            </w:r>
          </w:p>
        </w:tc>
        <w:tc>
          <w:tcPr>
            <w:tcW w:w="1070" w:type="dxa"/>
          </w:tcPr>
          <w:p>
            <w:pPr>
              <w:pStyle w:val="0"/>
              <w:jc w:val="center"/>
            </w:pPr>
            <w:r>
              <w:rPr>
                <w:sz w:val="20"/>
              </w:rPr>
              <w:t xml:space="preserve">N дела (УИД)/N производства</w:t>
            </w:r>
          </w:p>
        </w:tc>
        <w:tc>
          <w:tcPr>
            <w:tcW w:w="794" w:type="dxa"/>
          </w:tcPr>
          <w:p>
            <w:pPr>
              <w:pStyle w:val="0"/>
              <w:jc w:val="center"/>
            </w:pPr>
            <w:r>
              <w:rPr>
                <w:sz w:val="20"/>
              </w:rPr>
              <w:t xml:space="preserve">Наименование дела</w:t>
            </w:r>
          </w:p>
        </w:tc>
        <w:tc>
          <w:tcPr>
            <w:tcW w:w="850" w:type="dxa"/>
          </w:tcPr>
          <w:p>
            <w:pPr>
              <w:pStyle w:val="0"/>
              <w:jc w:val="center"/>
            </w:pPr>
            <w:r>
              <w:rPr>
                <w:sz w:val="20"/>
              </w:rPr>
              <w:t xml:space="preserve">Статья УК РФ, КоАП РФ</w:t>
            </w:r>
          </w:p>
        </w:tc>
        <w:tc>
          <w:tcPr>
            <w:tcW w:w="1191" w:type="dxa"/>
          </w:tcPr>
          <w:p>
            <w:pPr>
              <w:pStyle w:val="0"/>
              <w:jc w:val="center"/>
            </w:pPr>
            <w:r>
              <w:rPr>
                <w:sz w:val="20"/>
              </w:rPr>
              <w:t xml:space="preserve">Дата обжалуемого судебного решения</w:t>
            </w:r>
          </w:p>
        </w:tc>
        <w:tc>
          <w:tcPr>
            <w:tcW w:w="850" w:type="dxa"/>
          </w:tcPr>
          <w:p>
            <w:pPr>
              <w:pStyle w:val="0"/>
              <w:jc w:val="center"/>
            </w:pPr>
            <w:r>
              <w:rPr>
                <w:sz w:val="20"/>
              </w:rPr>
              <w:t xml:space="preserve">Дата истребования дела</w:t>
            </w:r>
          </w:p>
        </w:tc>
        <w:tc>
          <w:tcPr>
            <w:tcW w:w="850" w:type="dxa"/>
          </w:tcPr>
          <w:p>
            <w:pPr>
              <w:pStyle w:val="0"/>
              <w:jc w:val="center"/>
            </w:pPr>
            <w:r>
              <w:rPr>
                <w:sz w:val="20"/>
              </w:rPr>
              <w:t xml:space="preserve">Дата направления дела</w:t>
            </w:r>
          </w:p>
        </w:tc>
        <w:tc>
          <w:tcPr>
            <w:tcW w:w="907" w:type="dxa"/>
          </w:tcPr>
          <w:p>
            <w:pPr>
              <w:pStyle w:val="0"/>
              <w:jc w:val="center"/>
            </w:pPr>
            <w:r>
              <w:rPr>
                <w:sz w:val="20"/>
              </w:rPr>
              <w:t xml:space="preserve">Дата возвращения дела</w:t>
            </w:r>
          </w:p>
        </w:tc>
        <w:tc>
          <w:tcPr>
            <w:tcW w:w="1984" w:type="dxa"/>
          </w:tcPr>
          <w:p>
            <w:pPr>
              <w:pStyle w:val="0"/>
              <w:jc w:val="center"/>
            </w:pPr>
            <w:r>
              <w:rPr>
                <w:sz w:val="20"/>
              </w:rPr>
              <w:t xml:space="preserve">Результат и дата рассмотрения кассационной жалобы, представления, жалобы, протеста</w:t>
            </w:r>
          </w:p>
        </w:tc>
      </w:tr>
      <w:tr>
        <w:tc>
          <w:tcPr>
            <w:tcW w:w="567" w:type="dxa"/>
          </w:tcPr>
          <w:p>
            <w:pPr>
              <w:pStyle w:val="0"/>
              <w:jc w:val="center"/>
            </w:pPr>
            <w:r>
              <w:rPr>
                <w:sz w:val="20"/>
              </w:rPr>
              <w:t xml:space="preserve">1</w:t>
            </w:r>
          </w:p>
        </w:tc>
        <w:tc>
          <w:tcPr>
            <w:tcW w:w="1070" w:type="dxa"/>
          </w:tcPr>
          <w:p>
            <w:pPr>
              <w:pStyle w:val="0"/>
              <w:jc w:val="center"/>
            </w:pPr>
            <w:r>
              <w:rPr>
                <w:sz w:val="20"/>
              </w:rPr>
              <w:t xml:space="preserve">2</w:t>
            </w:r>
          </w:p>
        </w:tc>
        <w:tc>
          <w:tcPr>
            <w:tcW w:w="794" w:type="dxa"/>
          </w:tcPr>
          <w:p>
            <w:pPr>
              <w:pStyle w:val="0"/>
              <w:jc w:val="center"/>
            </w:pPr>
            <w:r>
              <w:rPr>
                <w:sz w:val="20"/>
              </w:rPr>
              <w:t xml:space="preserve">3</w:t>
            </w:r>
          </w:p>
        </w:tc>
        <w:tc>
          <w:tcPr>
            <w:tcW w:w="850" w:type="dxa"/>
          </w:tcPr>
          <w:p>
            <w:pPr>
              <w:pStyle w:val="0"/>
              <w:jc w:val="center"/>
            </w:pPr>
            <w:r>
              <w:rPr>
                <w:sz w:val="20"/>
              </w:rPr>
              <w:t xml:space="preserve">4</w:t>
            </w:r>
          </w:p>
        </w:tc>
        <w:tc>
          <w:tcPr>
            <w:tcW w:w="1191" w:type="dxa"/>
          </w:tcPr>
          <w:p>
            <w:pPr>
              <w:pStyle w:val="0"/>
              <w:jc w:val="center"/>
            </w:pPr>
            <w:r>
              <w:rPr>
                <w:sz w:val="20"/>
              </w:rPr>
              <w:t xml:space="preserve">5</w:t>
            </w:r>
          </w:p>
        </w:tc>
        <w:tc>
          <w:tcPr>
            <w:tcW w:w="850" w:type="dxa"/>
          </w:tcPr>
          <w:p>
            <w:pPr>
              <w:pStyle w:val="0"/>
              <w:jc w:val="center"/>
            </w:pPr>
            <w:r>
              <w:rPr>
                <w:sz w:val="20"/>
              </w:rPr>
              <w:t xml:space="preserve">6</w:t>
            </w:r>
          </w:p>
        </w:tc>
        <w:tc>
          <w:tcPr>
            <w:tcW w:w="850" w:type="dxa"/>
          </w:tcPr>
          <w:p>
            <w:pPr>
              <w:pStyle w:val="0"/>
              <w:jc w:val="center"/>
            </w:pPr>
            <w:r>
              <w:rPr>
                <w:sz w:val="20"/>
              </w:rPr>
              <w:t xml:space="preserve">7</w:t>
            </w:r>
          </w:p>
        </w:tc>
        <w:tc>
          <w:tcPr>
            <w:tcW w:w="907" w:type="dxa"/>
          </w:tcPr>
          <w:p>
            <w:pPr>
              <w:pStyle w:val="0"/>
              <w:jc w:val="center"/>
            </w:pPr>
            <w:r>
              <w:rPr>
                <w:sz w:val="20"/>
              </w:rPr>
              <w:t xml:space="preserve">8</w:t>
            </w:r>
          </w:p>
        </w:tc>
        <w:tc>
          <w:tcPr>
            <w:tcW w:w="1984" w:type="dxa"/>
          </w:tcPr>
          <w:p>
            <w:pPr>
              <w:pStyle w:val="0"/>
              <w:jc w:val="center"/>
            </w:pPr>
            <w:r>
              <w:rPr>
                <w:sz w:val="20"/>
              </w:rPr>
              <w:t xml:space="preserve">9</w:t>
            </w:r>
          </w:p>
        </w:tc>
      </w:tr>
    </w:tbl>
    <w:p>
      <w:pPr>
        <w:pStyle w:val="0"/>
        <w:jc w:val="both"/>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28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21.10.2019 N 238)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18</w:t>
      </w:r>
    </w:p>
    <w:p>
      <w:pPr>
        <w:pStyle w:val="0"/>
        <w:jc w:val="both"/>
      </w:pPr>
      <w:r>
        <w:rPr>
          <w:sz w:val="20"/>
        </w:rPr>
      </w:r>
    </w:p>
    <w:bookmarkStart w:id="5260" w:name="P5260"/>
    <w:bookmarkEnd w:id="5260"/>
    <w:p>
      <w:pPr>
        <w:pStyle w:val="1"/>
        <w:jc w:val="both"/>
      </w:pPr>
      <w:r>
        <w:rPr>
          <w:sz w:val="20"/>
        </w:rPr>
        <w:t xml:space="preserve">                                  ОБЛОЖКА</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суда)</w:t>
      </w:r>
    </w:p>
    <w:p>
      <w:pPr>
        <w:pStyle w:val="1"/>
        <w:jc w:val="both"/>
      </w:pPr>
      <w:r>
        <w:rPr>
          <w:sz w:val="20"/>
        </w:rPr>
      </w:r>
    </w:p>
    <w:p>
      <w:pPr>
        <w:pStyle w:val="1"/>
        <w:jc w:val="both"/>
      </w:pPr>
      <w:r>
        <w:rPr>
          <w:sz w:val="20"/>
        </w:rPr>
        <w:t xml:space="preserve">уголовное дело,</w:t>
      </w:r>
    </w:p>
    <w:p>
      <w:pPr>
        <w:pStyle w:val="1"/>
        <w:jc w:val="both"/>
      </w:pPr>
      <w:r>
        <w:rPr>
          <w:sz w:val="20"/>
        </w:rPr>
        <w:t xml:space="preserve">гражданское дело,</w:t>
      </w:r>
    </w:p>
    <w:p>
      <w:pPr>
        <w:pStyle w:val="1"/>
        <w:jc w:val="both"/>
      </w:pPr>
      <w:r>
        <w:rPr>
          <w:sz w:val="20"/>
        </w:rPr>
        <w:t xml:space="preserve">административное дело,</w:t>
      </w:r>
    </w:p>
    <w:p>
      <w:pPr>
        <w:pStyle w:val="1"/>
        <w:jc w:val="both"/>
      </w:pPr>
      <w:r>
        <w:rPr>
          <w:sz w:val="20"/>
        </w:rPr>
        <w:t xml:space="preserve">дело об административном правонарушении,</w:t>
      </w:r>
    </w:p>
    <w:p>
      <w:pPr>
        <w:pStyle w:val="1"/>
        <w:jc w:val="both"/>
      </w:pPr>
      <w:r>
        <w:rPr>
          <w:sz w:val="20"/>
        </w:rPr>
        <w:t xml:space="preserve">материал</w:t>
      </w:r>
    </w:p>
    <w:p>
      <w:pPr>
        <w:pStyle w:val="1"/>
        <w:jc w:val="both"/>
      </w:pPr>
      <w:r>
        <w:rPr>
          <w:sz w:val="20"/>
        </w:rPr>
      </w:r>
    </w:p>
    <w:p>
      <w:pPr>
        <w:pStyle w:val="1"/>
        <w:jc w:val="both"/>
      </w:pPr>
      <w:r>
        <w:rPr>
          <w:sz w:val="20"/>
        </w:rPr>
        <w:t xml:space="preserve">     ДЕЛО (УИД)                          ПРОИЗВОДСТВО N</w:t>
      </w:r>
    </w:p>
    <w:p>
      <w:pPr>
        <w:pStyle w:val="1"/>
        <w:jc w:val="both"/>
      </w:pPr>
      <w:r>
        <w:rPr>
          <w:sz w:val="20"/>
        </w:rPr>
        <w:t xml:space="preserve">    ------------ N ---------------------                --------------</w:t>
      </w:r>
    </w:p>
    <w:p>
      <w:pPr>
        <w:pStyle w:val="1"/>
        <w:jc w:val="both"/>
      </w:pPr>
      <w:r>
        <w:rPr>
          <w:sz w:val="20"/>
        </w:rPr>
        <w:t xml:space="preserve">      МАТЕРИАЛ</w:t>
      </w:r>
    </w:p>
    <w:p>
      <w:pPr>
        <w:pStyle w:val="1"/>
        <w:jc w:val="both"/>
      </w:pPr>
      <w:r>
        <w:rPr>
          <w:sz w:val="20"/>
        </w:rPr>
      </w:r>
    </w:p>
    <w:p>
      <w:pPr>
        <w:pStyle w:val="1"/>
        <w:jc w:val="both"/>
      </w:pPr>
      <w:r>
        <w:rPr>
          <w:sz w:val="20"/>
        </w:rPr>
        <w:t xml:space="preserve">                              ТОМ N _________</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дела и материала)</w:t>
      </w:r>
    </w:p>
    <w:p>
      <w:pPr>
        <w:pStyle w:val="1"/>
        <w:jc w:val="both"/>
      </w:pPr>
      <w:r>
        <w:rPr>
          <w:sz w:val="20"/>
        </w:rPr>
      </w:r>
    </w:p>
    <w:p>
      <w:pPr>
        <w:pStyle w:val="1"/>
        <w:jc w:val="both"/>
      </w:pPr>
      <w:r>
        <w:rPr>
          <w:sz w:val="20"/>
        </w:rPr>
        <w:t xml:space="preserve">По обвинению</w:t>
      </w:r>
    </w:p>
    <w:p>
      <w:pPr>
        <w:pStyle w:val="1"/>
        <w:jc w:val="both"/>
      </w:pPr>
      <w:r>
        <w:rPr>
          <w:sz w:val="20"/>
        </w:rPr>
        <w:t xml:space="preserve">___________________________________________________________________________</w:t>
      </w:r>
    </w:p>
    <w:p>
      <w:pPr>
        <w:pStyle w:val="1"/>
        <w:jc w:val="both"/>
      </w:pPr>
      <w:r>
        <w:rPr>
          <w:sz w:val="20"/>
        </w:rPr>
        <w:t xml:space="preserve">                          (Ф.И.О., статья </w:t>
      </w:r>
      <w:hyperlink w:history="0" r:id="rId1290" w:tooltip="&quot;Уголовный кодекс Российской Федерации&quot; от 13.06.1996 N 63-ФЗ (ред. от 04.08.2023) ------------ Недействующая редакция {КонсультантПлюс}">
        <w:r>
          <w:rPr>
            <w:sz w:val="20"/>
            <w:color w:val="0000ff"/>
          </w:rPr>
          <w:t xml:space="preserve">УК</w:t>
        </w:r>
      </w:hyperlink>
      <w:r>
        <w:rPr>
          <w:sz w:val="20"/>
        </w:rPr>
        <w:t xml:space="preserve"> РФ)</w:t>
      </w:r>
    </w:p>
    <w:p>
      <w:pPr>
        <w:pStyle w:val="1"/>
        <w:jc w:val="both"/>
      </w:pPr>
      <w:r>
        <w:rPr>
          <w:sz w:val="20"/>
        </w:rPr>
        <w:t xml:space="preserve">По иску (заявлению), административному исковому заявлению</w:t>
      </w:r>
    </w:p>
    <w:p>
      <w:pPr>
        <w:pStyle w:val="1"/>
        <w:jc w:val="both"/>
      </w:pPr>
      <w:r>
        <w:rPr>
          <w:sz w:val="20"/>
        </w:rPr>
        <w:t xml:space="preserve">___________________________________________________________________________</w:t>
      </w:r>
    </w:p>
    <w:p>
      <w:pPr>
        <w:pStyle w:val="1"/>
        <w:jc w:val="both"/>
      </w:pPr>
      <w:r>
        <w:rPr>
          <w:sz w:val="20"/>
        </w:rPr>
        <w:t xml:space="preserve">           (Ф.И.О. истца, ответчика (наименование организации))</w:t>
      </w:r>
    </w:p>
    <w:p>
      <w:pPr>
        <w:pStyle w:val="1"/>
        <w:jc w:val="both"/>
      </w:pPr>
      <w:r>
        <w:rPr>
          <w:sz w:val="20"/>
        </w:rPr>
        <w:t xml:space="preserve">___________________________________________________________________________</w:t>
      </w:r>
    </w:p>
    <w:p>
      <w:pPr>
        <w:pStyle w:val="1"/>
        <w:jc w:val="both"/>
      </w:pPr>
      <w:r>
        <w:rPr>
          <w:sz w:val="20"/>
        </w:rPr>
        <w:t xml:space="preserve">       (суть иска (заявления), административного искового заявления)</w:t>
      </w:r>
    </w:p>
    <w:p>
      <w:pPr>
        <w:pStyle w:val="1"/>
        <w:jc w:val="both"/>
      </w:pPr>
      <w:r>
        <w:rPr>
          <w:sz w:val="20"/>
        </w:rPr>
        <w:t xml:space="preserve">О привлечении</w:t>
      </w:r>
    </w:p>
    <w:p>
      <w:pPr>
        <w:pStyle w:val="1"/>
        <w:jc w:val="both"/>
      </w:pPr>
      <w:r>
        <w:rPr>
          <w:sz w:val="20"/>
        </w:rPr>
        <w:t xml:space="preserve">___________________________________________________________________________</w:t>
      </w:r>
    </w:p>
    <w:p>
      <w:pPr>
        <w:pStyle w:val="1"/>
        <w:jc w:val="both"/>
      </w:pPr>
      <w:r>
        <w:rPr>
          <w:sz w:val="20"/>
        </w:rPr>
        <w:t xml:space="preserve">                          (Ф.И.О., статья </w:t>
      </w:r>
      <w:hyperlink w:history="0" r:id="rId1291" w:tooltip="&quot;Кодекс Российской Федерации об административных правонарушениях&quot; от 30.12.2001 N 195-ФЗ (ред. от 04.08.2023) (с изм. и доп., вступ. в силу с 01.10.2023) ------------ Недействующая редакция {КонсультантПлюс}">
        <w:r>
          <w:rPr>
            <w:sz w:val="20"/>
            <w:color w:val="0000ff"/>
          </w:rPr>
          <w:t xml:space="preserve">КоАП</w:t>
        </w:r>
      </w:hyperlink>
      <w:r>
        <w:rPr>
          <w:sz w:val="20"/>
        </w:rPr>
        <w:t xml:space="preserve"> РФ)</w:t>
      </w:r>
    </w:p>
    <w:p>
      <w:pPr>
        <w:pStyle w:val="1"/>
        <w:jc w:val="both"/>
      </w:pPr>
      <w:r>
        <w:rPr>
          <w:sz w:val="20"/>
        </w:rPr>
      </w:r>
    </w:p>
    <w:p>
      <w:pPr>
        <w:pStyle w:val="1"/>
        <w:jc w:val="both"/>
      </w:pPr>
      <w:r>
        <w:rPr>
          <w:sz w:val="20"/>
        </w:rPr>
        <w:t xml:space="preserve">       1 инстанция                                       2 инстанция</w:t>
      </w:r>
    </w:p>
    <w:p>
      <w:pPr>
        <w:pStyle w:val="1"/>
        <w:jc w:val="both"/>
      </w:pPr>
      <w:r>
        <w:rPr>
          <w:sz w:val="20"/>
        </w:rPr>
        <w:t xml:space="preserve">Поступило _______________                         Поступило _______________</w:t>
      </w:r>
    </w:p>
    <w:p>
      <w:pPr>
        <w:pStyle w:val="1"/>
        <w:jc w:val="both"/>
      </w:pPr>
      <w:r>
        <w:rPr>
          <w:sz w:val="20"/>
        </w:rPr>
        <w:t xml:space="preserve">Рассмотрено _____________                         Рассмотрено _____________</w:t>
      </w:r>
    </w:p>
    <w:p>
      <w:pPr>
        <w:pStyle w:val="1"/>
        <w:jc w:val="both"/>
      </w:pPr>
      <w:r>
        <w:rPr>
          <w:sz w:val="20"/>
        </w:rPr>
      </w:r>
    </w:p>
    <w:p>
      <w:pPr>
        <w:pStyle w:val="1"/>
        <w:jc w:val="both"/>
      </w:pPr>
      <w:r>
        <w:rPr>
          <w:sz w:val="20"/>
        </w:rPr>
        <w:t xml:space="preserve">                                Дата начала           Дата окончания</w:t>
      </w:r>
    </w:p>
    <w:p>
      <w:pPr>
        <w:pStyle w:val="1"/>
        <w:jc w:val="both"/>
      </w:pPr>
      <w:r>
        <w:rPr>
          <w:sz w:val="20"/>
        </w:rPr>
        <w:t xml:space="preserve">                                производства ________ производства ________</w:t>
      </w:r>
    </w:p>
    <w:p>
      <w:pPr>
        <w:pStyle w:val="1"/>
        <w:jc w:val="both"/>
      </w:pPr>
      <w:r>
        <w:rPr>
          <w:sz w:val="20"/>
        </w:rPr>
      </w:r>
    </w:p>
    <w:p>
      <w:pPr>
        <w:pStyle w:val="1"/>
        <w:jc w:val="both"/>
      </w:pPr>
      <w:r>
        <w:rPr>
          <w:sz w:val="20"/>
        </w:rPr>
        <w:t xml:space="preserve">                                На __________ листах</w:t>
      </w:r>
    </w:p>
    <w:p>
      <w:pPr>
        <w:pStyle w:val="1"/>
        <w:jc w:val="both"/>
      </w:pPr>
      <w:r>
        <w:rPr>
          <w:sz w:val="20"/>
        </w:rPr>
        <w:t xml:space="preserve">                                Сдано в архив _____________________________</w:t>
      </w:r>
    </w:p>
    <w:p>
      <w:pPr>
        <w:pStyle w:val="1"/>
        <w:jc w:val="both"/>
      </w:pPr>
      <w:r>
        <w:rPr>
          <w:sz w:val="20"/>
        </w:rPr>
        <w:t xml:space="preserve">                                Архивный шифр дела ________________________</w:t>
      </w:r>
    </w:p>
    <w:p>
      <w:pPr>
        <w:pStyle w:val="1"/>
        <w:jc w:val="both"/>
      </w:pPr>
      <w:r>
        <w:rPr>
          <w:sz w:val="20"/>
        </w:rPr>
        <w:t xml:space="preserve">                                Хранить ___________________________________</w:t>
      </w:r>
    </w:p>
    <w:p>
      <w:pPr>
        <w:pStyle w:val="1"/>
        <w:jc w:val="both"/>
      </w:pPr>
      <w:r>
        <w:rPr>
          <w:sz w:val="20"/>
        </w:rPr>
        <w:t xml:space="preserve">                                         (срок хранения в годах, до какого</w:t>
      </w:r>
    </w:p>
    <w:p>
      <w:pPr>
        <w:pStyle w:val="1"/>
        <w:jc w:val="both"/>
      </w:pPr>
      <w:r>
        <w:rPr>
          <w:sz w:val="20"/>
        </w:rPr>
        <w:t xml:space="preserve">                                                    года хранить)</w:t>
      </w:r>
    </w:p>
    <w:p>
      <w:pPr>
        <w:pStyle w:val="1"/>
        <w:jc w:val="both"/>
      </w:pPr>
      <w:r>
        <w:rPr>
          <w:sz w:val="20"/>
        </w:rPr>
      </w:r>
    </w:p>
    <w:p>
      <w:pPr>
        <w:pStyle w:val="1"/>
        <w:jc w:val="both"/>
      </w:pPr>
      <w:r>
        <w:rPr>
          <w:sz w:val="20"/>
        </w:rPr>
        <w:t xml:space="preserve">                                    ___________ (_________________________)</w:t>
      </w:r>
    </w:p>
    <w:p>
      <w:pPr>
        <w:pStyle w:val="1"/>
        <w:jc w:val="both"/>
      </w:pPr>
      <w:r>
        <w:rPr>
          <w:sz w:val="20"/>
        </w:rPr>
        <w:t xml:space="preserve">                                     (подпись)     (расшифровка подписи)</w:t>
      </w:r>
    </w:p>
    <w:p>
      <w:pPr>
        <w:pStyle w:val="0"/>
        <w:jc w:val="both"/>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29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18.02.2016 N 33)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19</w:t>
      </w:r>
    </w:p>
    <w:p>
      <w:pPr>
        <w:pStyle w:val="0"/>
      </w:pPr>
      <w:r>
        <w:rPr>
          <w:sz w:val="20"/>
        </w:rPr>
      </w:r>
    </w:p>
    <w:bookmarkStart w:id="5316" w:name="P5316"/>
    <w:bookmarkEnd w:id="5316"/>
    <w:p>
      <w:pPr>
        <w:pStyle w:val="1"/>
        <w:jc w:val="both"/>
      </w:pPr>
      <w:r>
        <w:rPr>
          <w:sz w:val="20"/>
        </w:rPr>
        <w:t xml:space="preserve">                              Справочный лист</w:t>
      </w:r>
    </w:p>
    <w:p>
      <w:pPr>
        <w:pStyle w:val="0"/>
        <w:jc w:val="both"/>
      </w:pPr>
      <w:r>
        <w:rPr>
          <w:sz w:val="20"/>
        </w:rPr>
      </w:r>
    </w:p>
    <w:p>
      <w:pPr>
        <w:pStyle w:val="0"/>
        <w:jc w:val="both"/>
      </w:pPr>
      <w:r>
        <w:rPr>
          <w:sz w:val="20"/>
        </w:rPr>
        <w:t xml:space="preserve">уголовному</w:t>
      </w:r>
    </w:p>
    <w:p>
      <w:pPr>
        <w:pStyle w:val="0"/>
        <w:spacing w:before="200" w:line-rule="auto"/>
        <w:jc w:val="both"/>
      </w:pPr>
      <w:r>
        <w:rPr>
          <w:sz w:val="20"/>
        </w:rPr>
        <w:t xml:space="preserve">по _______________________________ делу ______________ N __________ 20__ г.</w:t>
      </w:r>
    </w:p>
    <w:p>
      <w:pPr>
        <w:pStyle w:val="0"/>
        <w:spacing w:before="200" w:line-rule="auto"/>
        <w:jc w:val="both"/>
      </w:pPr>
      <w:r>
        <w:rPr>
          <w:sz w:val="20"/>
        </w:rPr>
        <w:t xml:space="preserve">гражданскому, административному</w:t>
      </w:r>
    </w:p>
    <w:p>
      <w:pPr>
        <w:pStyle w:val="0"/>
        <w:jc w:val="both"/>
      </w:pPr>
      <w:r>
        <w:rPr>
          <w:sz w:val="20"/>
        </w:rPr>
      </w:r>
    </w:p>
    <w:tbl>
      <w:tblPr>
        <w:tblInd w:w="0" w:type="dxa"/>
        <w:tblLayout w:type="fixed"/>
        <w:tblBorders>
          <w:top w:val="single" w:sz="4"/>
          <w:insideH w:val="single" w:sz="4"/>
        </w:tblBorders>
        <w:tblCellMar>
          <w:top w:w="102" w:type="dxa"/>
          <w:left w:w="62" w:type="dxa"/>
          <w:bottom w:w="102" w:type="dxa"/>
          <w:right w:w="62" w:type="dxa"/>
        </w:tblCellMar>
      </w:tblPr>
      <w:tblGrid>
        <w:gridCol w:w="1984"/>
        <w:gridCol w:w="3969"/>
        <w:gridCol w:w="3120"/>
      </w:tblGrid>
      <w:tr>
        <w:tblPrEx>
          <w:tblBorders>
            <w:left w:val="single" w:sz="4"/>
            <w:right w:val="single" w:sz="4"/>
            <w:insideV w:val="single" w:sz="4"/>
          </w:tblBorders>
        </w:tblPrEx>
        <w:tc>
          <w:tcPr>
            <w:tcW w:w="1984" w:type="dxa"/>
          </w:tcPr>
          <w:p>
            <w:pPr>
              <w:pStyle w:val="0"/>
              <w:jc w:val="center"/>
            </w:pPr>
            <w:r>
              <w:rPr>
                <w:sz w:val="20"/>
              </w:rPr>
              <w:t xml:space="preserve">Дата</w:t>
            </w:r>
          </w:p>
        </w:tc>
        <w:tc>
          <w:tcPr>
            <w:tcW w:w="3969" w:type="dxa"/>
          </w:tcPr>
          <w:p>
            <w:pPr>
              <w:pStyle w:val="0"/>
              <w:jc w:val="center"/>
            </w:pPr>
            <w:r>
              <w:rPr>
                <w:sz w:val="20"/>
              </w:rPr>
              <w:t xml:space="preserve">Какие действия произведены</w:t>
            </w:r>
          </w:p>
        </w:tc>
        <w:tc>
          <w:tcPr>
            <w:tcW w:w="3120" w:type="dxa"/>
          </w:tcPr>
          <w:p>
            <w:pPr>
              <w:pStyle w:val="0"/>
              <w:jc w:val="center"/>
            </w:pPr>
            <w:r>
              <w:rPr>
                <w:sz w:val="20"/>
              </w:rPr>
              <w:t xml:space="preserve">Примечание</w:t>
            </w:r>
          </w:p>
        </w:tc>
      </w:tr>
      <w:tr>
        <w:tc>
          <w:tcPr>
            <w:tcW w:w="1984" w:type="dxa"/>
            <w:tcBorders>
              <w:left w:val="nil"/>
              <w:bottom w:val="nil"/>
              <w:right w:val="nil"/>
            </w:tcBorders>
          </w:tcPr>
          <w:p>
            <w:pPr>
              <w:pStyle w:val="0"/>
            </w:pPr>
            <w:r>
              <w:rPr>
                <w:sz w:val="20"/>
              </w:rPr>
            </w:r>
          </w:p>
        </w:tc>
        <w:tc>
          <w:tcPr>
            <w:tcW w:w="3969" w:type="dxa"/>
            <w:tcBorders>
              <w:left w:val="nil"/>
              <w:bottom w:val="nil"/>
              <w:right w:val="nil"/>
            </w:tcBorders>
          </w:tcPr>
          <w:p>
            <w:pPr>
              <w:pStyle w:val="0"/>
            </w:pPr>
            <w:r>
              <w:rPr>
                <w:sz w:val="20"/>
              </w:rPr>
            </w:r>
          </w:p>
        </w:tc>
        <w:tc>
          <w:tcPr>
            <w:tcW w:w="3120" w:type="dxa"/>
            <w:tcBorders>
              <w:left w:val="nil"/>
              <w:bottom w:val="nil"/>
              <w:right w:val="nil"/>
            </w:tcBorders>
          </w:tcPr>
          <w:p>
            <w:pPr>
              <w:pStyle w:val="0"/>
            </w:pPr>
            <w:r>
              <w:rPr>
                <w:sz w:val="20"/>
              </w:rPr>
            </w:r>
          </w:p>
        </w:tc>
      </w:tr>
    </w:tbl>
    <w:p>
      <w:pPr>
        <w:pStyle w:val="0"/>
        <w:jc w:val="both"/>
      </w:pPr>
      <w:r>
        <w:rPr>
          <w:sz w:val="20"/>
        </w:rPr>
      </w:r>
    </w:p>
    <w:p>
      <w:pPr>
        <w:pStyle w:val="1"/>
        <w:jc w:val="both"/>
      </w:pPr>
      <w:r>
        <w:rPr>
          <w:sz w:val="20"/>
        </w:rPr>
        <w:t xml:space="preserve">Исполнение по делу проверено. Дело сдать в архив.</w:t>
      </w:r>
    </w:p>
    <w:p>
      <w:pPr>
        <w:pStyle w:val="1"/>
        <w:jc w:val="both"/>
      </w:pPr>
      <w:r>
        <w:rPr>
          <w:sz w:val="20"/>
        </w:rPr>
      </w:r>
    </w:p>
    <w:p>
      <w:pPr>
        <w:pStyle w:val="1"/>
        <w:jc w:val="both"/>
      </w:pPr>
      <w:r>
        <w:rPr>
          <w:sz w:val="20"/>
        </w:rPr>
        <w:t xml:space="preserve">Судья</w:t>
      </w:r>
    </w:p>
    <w:p>
      <w:pPr>
        <w:pStyle w:val="1"/>
        <w:jc w:val="both"/>
      </w:pPr>
      <w:r>
        <w:rPr>
          <w:sz w:val="20"/>
        </w:rPr>
      </w:r>
    </w:p>
    <w:p>
      <w:pPr>
        <w:pStyle w:val="1"/>
        <w:jc w:val="both"/>
      </w:pPr>
      <w:r>
        <w:rPr>
          <w:sz w:val="20"/>
        </w:rPr>
        <w:t xml:space="preserve">"__" __________ 20__ г.</w:t>
      </w:r>
    </w:p>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29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21.10.2019 N 238)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20</w:t>
      </w:r>
    </w:p>
    <w:p>
      <w:pPr>
        <w:pStyle w:val="0"/>
        <w:jc w:val="both"/>
      </w:pPr>
      <w:r>
        <w:rPr>
          <w:sz w:val="20"/>
        </w:rPr>
      </w:r>
    </w:p>
    <w:bookmarkStart w:id="5342" w:name="P5342"/>
    <w:bookmarkEnd w:id="5342"/>
    <w:p>
      <w:pPr>
        <w:pStyle w:val="0"/>
        <w:jc w:val="center"/>
      </w:pPr>
      <w:r>
        <w:rPr>
          <w:sz w:val="20"/>
        </w:rPr>
        <w:t xml:space="preserve">РЕЕСТР (ЖУРНАЛ)</w:t>
      </w:r>
    </w:p>
    <w:p>
      <w:pPr>
        <w:pStyle w:val="0"/>
        <w:jc w:val="center"/>
      </w:pPr>
      <w:r>
        <w:rPr>
          <w:sz w:val="20"/>
        </w:rPr>
        <w:t xml:space="preserve">учета передачи (направления) уголовных дел с кассационными</w:t>
      </w:r>
    </w:p>
    <w:p>
      <w:pPr>
        <w:pStyle w:val="0"/>
        <w:jc w:val="center"/>
      </w:pPr>
      <w:r>
        <w:rPr>
          <w:sz w:val="20"/>
        </w:rPr>
        <w:t xml:space="preserve">жалобами/представлениями, поступившими в порядке</w:t>
      </w:r>
    </w:p>
    <w:p>
      <w:pPr>
        <w:pStyle w:val="0"/>
        <w:jc w:val="center"/>
      </w:pPr>
      <w:hyperlink w:history="0" r:id="rId1294"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20"/>
            <w:color w:val="0000ff"/>
          </w:rPr>
          <w:t xml:space="preserve">ч. 2 статьи 401.3</w:t>
        </w:r>
      </w:hyperlink>
      <w:r>
        <w:rPr>
          <w:sz w:val="20"/>
        </w:rPr>
        <w:t xml:space="preserve"> УПК РФ</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1474"/>
        <w:gridCol w:w="850"/>
        <w:gridCol w:w="1077"/>
        <w:gridCol w:w="1077"/>
        <w:gridCol w:w="1247"/>
        <w:gridCol w:w="2041"/>
        <w:gridCol w:w="1984"/>
      </w:tblGrid>
      <w:tr>
        <w:tc>
          <w:tcPr>
            <w:tcW w:w="567" w:type="dxa"/>
          </w:tcPr>
          <w:p>
            <w:pPr>
              <w:pStyle w:val="0"/>
              <w:jc w:val="center"/>
            </w:pPr>
            <w:r>
              <w:rPr>
                <w:sz w:val="20"/>
              </w:rPr>
              <w:t xml:space="preserve">N п/п</w:t>
            </w:r>
          </w:p>
        </w:tc>
        <w:tc>
          <w:tcPr>
            <w:tcW w:w="1474" w:type="dxa"/>
          </w:tcPr>
          <w:p>
            <w:pPr>
              <w:pStyle w:val="0"/>
              <w:jc w:val="center"/>
            </w:pPr>
            <w:r>
              <w:rPr>
                <w:sz w:val="20"/>
              </w:rPr>
              <w:t xml:space="preserve">Ф.И.О. лица, подавшего кассационную жалобу, представление</w:t>
            </w:r>
          </w:p>
        </w:tc>
        <w:tc>
          <w:tcPr>
            <w:tcW w:w="850" w:type="dxa"/>
          </w:tcPr>
          <w:p>
            <w:pPr>
              <w:pStyle w:val="0"/>
              <w:jc w:val="center"/>
            </w:pPr>
            <w:r>
              <w:rPr>
                <w:sz w:val="20"/>
              </w:rPr>
              <w:t xml:space="preserve">Статья </w:t>
            </w:r>
            <w:hyperlink w:history="0" r:id="rId1295" w:tooltip="&quot;Уголовный кодекс Российской Федерации&quot; от 13.06.1996 N 63-ФЗ (ред. от 04.08.2023) ------------ Недействующая редакция {КонсультантПлюс}">
              <w:r>
                <w:rPr>
                  <w:sz w:val="20"/>
                  <w:color w:val="0000ff"/>
                </w:rPr>
                <w:t xml:space="preserve">УК</w:t>
              </w:r>
            </w:hyperlink>
            <w:r>
              <w:rPr>
                <w:sz w:val="20"/>
              </w:rPr>
              <w:t xml:space="preserve"> РФ</w:t>
            </w:r>
          </w:p>
        </w:tc>
        <w:tc>
          <w:tcPr>
            <w:tcW w:w="1077" w:type="dxa"/>
          </w:tcPr>
          <w:p>
            <w:pPr>
              <w:pStyle w:val="0"/>
              <w:jc w:val="center"/>
            </w:pPr>
            <w:r>
              <w:rPr>
                <w:sz w:val="20"/>
              </w:rPr>
              <w:t xml:space="preserve">N дела (УИД)/N производства</w:t>
            </w:r>
          </w:p>
        </w:tc>
        <w:tc>
          <w:tcPr>
            <w:tcW w:w="1077" w:type="dxa"/>
          </w:tcPr>
          <w:p>
            <w:pPr>
              <w:pStyle w:val="0"/>
              <w:jc w:val="center"/>
            </w:pPr>
            <w:r>
              <w:rPr>
                <w:sz w:val="20"/>
              </w:rPr>
              <w:t xml:space="preserve">Дата обжалуемого судебного акта</w:t>
            </w:r>
          </w:p>
        </w:tc>
        <w:tc>
          <w:tcPr>
            <w:tcW w:w="1247" w:type="dxa"/>
          </w:tcPr>
          <w:p>
            <w:pPr>
              <w:pStyle w:val="0"/>
              <w:jc w:val="center"/>
            </w:pPr>
            <w:r>
              <w:rPr>
                <w:sz w:val="20"/>
              </w:rPr>
              <w:t xml:space="preserve">Краткое содержание кассационной жалобы, представления</w:t>
            </w:r>
          </w:p>
        </w:tc>
        <w:tc>
          <w:tcPr>
            <w:tcW w:w="2041" w:type="dxa"/>
          </w:tcPr>
          <w:p>
            <w:pPr>
              <w:pStyle w:val="0"/>
              <w:jc w:val="center"/>
            </w:pPr>
            <w:r>
              <w:rPr>
                <w:sz w:val="20"/>
              </w:rPr>
              <w:t xml:space="preserve">Ф.И.О. судьи, которому передано дело с поступившей кассационной жалобой/представлением</w:t>
            </w:r>
          </w:p>
        </w:tc>
        <w:tc>
          <w:tcPr>
            <w:tcW w:w="1984" w:type="dxa"/>
          </w:tcPr>
          <w:p>
            <w:pPr>
              <w:pStyle w:val="0"/>
              <w:jc w:val="center"/>
            </w:pPr>
            <w:r>
              <w:rPr>
                <w:sz w:val="20"/>
              </w:rPr>
              <w:t xml:space="preserve">Расписка судьи (секретаря судебного заседания, помощника судьи) в получении</w:t>
            </w:r>
          </w:p>
        </w:tc>
      </w:tr>
      <w:tr>
        <w:tc>
          <w:tcPr>
            <w:tcW w:w="567" w:type="dxa"/>
          </w:tcPr>
          <w:p>
            <w:pPr>
              <w:pStyle w:val="0"/>
              <w:jc w:val="center"/>
            </w:pPr>
            <w:r>
              <w:rPr>
                <w:sz w:val="20"/>
              </w:rPr>
              <w:t xml:space="preserve">1</w:t>
            </w:r>
          </w:p>
        </w:tc>
        <w:tc>
          <w:tcPr>
            <w:tcW w:w="1474" w:type="dxa"/>
          </w:tcPr>
          <w:p>
            <w:pPr>
              <w:pStyle w:val="0"/>
              <w:jc w:val="center"/>
            </w:pPr>
            <w:r>
              <w:rPr>
                <w:sz w:val="20"/>
              </w:rPr>
              <w:t xml:space="preserve">2</w:t>
            </w:r>
          </w:p>
        </w:tc>
        <w:tc>
          <w:tcPr>
            <w:tcW w:w="850" w:type="dxa"/>
          </w:tcPr>
          <w:p>
            <w:pPr>
              <w:pStyle w:val="0"/>
              <w:jc w:val="center"/>
            </w:pPr>
            <w:r>
              <w:rPr>
                <w:sz w:val="20"/>
              </w:rPr>
              <w:t xml:space="preserve">3</w:t>
            </w:r>
          </w:p>
        </w:tc>
        <w:tc>
          <w:tcPr>
            <w:tcW w:w="1077" w:type="dxa"/>
          </w:tcPr>
          <w:p>
            <w:pPr>
              <w:pStyle w:val="0"/>
              <w:jc w:val="center"/>
            </w:pPr>
            <w:r>
              <w:rPr>
                <w:sz w:val="20"/>
              </w:rPr>
              <w:t xml:space="preserve">4</w:t>
            </w:r>
          </w:p>
        </w:tc>
        <w:tc>
          <w:tcPr>
            <w:tcW w:w="1077" w:type="dxa"/>
          </w:tcPr>
          <w:p>
            <w:pPr>
              <w:pStyle w:val="0"/>
              <w:jc w:val="center"/>
            </w:pPr>
            <w:r>
              <w:rPr>
                <w:sz w:val="20"/>
              </w:rPr>
              <w:t xml:space="preserve">5</w:t>
            </w:r>
          </w:p>
        </w:tc>
        <w:tc>
          <w:tcPr>
            <w:tcW w:w="1247" w:type="dxa"/>
          </w:tcPr>
          <w:p>
            <w:pPr>
              <w:pStyle w:val="0"/>
              <w:jc w:val="center"/>
            </w:pPr>
            <w:r>
              <w:rPr>
                <w:sz w:val="20"/>
              </w:rPr>
              <w:t xml:space="preserve">6</w:t>
            </w:r>
          </w:p>
        </w:tc>
        <w:tc>
          <w:tcPr>
            <w:tcW w:w="2041" w:type="dxa"/>
          </w:tcPr>
          <w:p>
            <w:pPr>
              <w:pStyle w:val="0"/>
              <w:jc w:val="center"/>
            </w:pPr>
            <w:r>
              <w:rPr>
                <w:sz w:val="20"/>
              </w:rPr>
              <w:t xml:space="preserve">7</w:t>
            </w:r>
          </w:p>
        </w:tc>
        <w:tc>
          <w:tcPr>
            <w:tcW w:w="1984" w:type="dxa"/>
          </w:tcPr>
          <w:p>
            <w:pPr>
              <w:pStyle w:val="0"/>
              <w:jc w:val="center"/>
            </w:pPr>
            <w:r>
              <w:rPr>
                <w:sz w:val="20"/>
              </w:rPr>
              <w:t xml:space="preserve">8</w:t>
            </w:r>
          </w:p>
        </w:tc>
      </w:tr>
    </w:tbl>
    <w:p>
      <w:pPr>
        <w:sectPr>
          <w:headerReference w:type="default" r:id="rId1071"/>
          <w:headerReference w:type="first" r:id="rId1071"/>
          <w:footerReference w:type="default" r:id="rId1072"/>
          <w:footerReference w:type="first" r:id="rId1072"/>
          <w:pgSz w:w="16838" w:h="11906" w:orient="landscape"/>
          <w:pgMar w:top="1133" w:right="1440" w:bottom="566" w:left="1440" w:header="0" w:footer="0" w:gutter="0"/>
          <w:titlePg/>
        </w:sectPr>
      </w:pP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91"/>
        <w:gridCol w:w="1531"/>
        <w:gridCol w:w="737"/>
        <w:gridCol w:w="2608"/>
        <w:gridCol w:w="737"/>
        <w:gridCol w:w="1134"/>
        <w:gridCol w:w="1134"/>
      </w:tblGrid>
      <w:tr>
        <w:tc>
          <w:tcPr>
            <w:gridSpan w:val="2"/>
            <w:tcW w:w="2722" w:type="dxa"/>
          </w:tcPr>
          <w:p>
            <w:pPr>
              <w:pStyle w:val="0"/>
              <w:jc w:val="center"/>
            </w:pPr>
            <w:r>
              <w:rPr>
                <w:sz w:val="20"/>
              </w:rPr>
              <w:t xml:space="preserve">Извещение о принесении кассационной жалобы/представления по уголовному делу</w:t>
            </w:r>
          </w:p>
        </w:tc>
        <w:tc>
          <w:tcPr>
            <w:gridSpan w:val="2"/>
            <w:tcW w:w="3345" w:type="dxa"/>
          </w:tcPr>
          <w:p>
            <w:pPr>
              <w:pStyle w:val="0"/>
              <w:jc w:val="center"/>
            </w:pPr>
            <w:r>
              <w:rPr>
                <w:sz w:val="20"/>
              </w:rPr>
              <w:t xml:space="preserve">Направление дела с поступившей кассационной жалобой, представлением, возражениями на них (при наличии) в суд кассационной инстанции</w:t>
            </w:r>
          </w:p>
        </w:tc>
        <w:tc>
          <w:tcPr>
            <w:gridSpan w:val="2"/>
            <w:tcW w:w="1871" w:type="dxa"/>
          </w:tcPr>
          <w:p>
            <w:pPr>
              <w:pStyle w:val="0"/>
              <w:jc w:val="center"/>
            </w:pPr>
            <w:r>
              <w:rPr>
                <w:sz w:val="20"/>
              </w:rPr>
              <w:t xml:space="preserve">Возвращение дела из суда кассационной инстанции</w:t>
            </w:r>
          </w:p>
        </w:tc>
        <w:tc>
          <w:tcPr>
            <w:tcW w:w="1134" w:type="dxa"/>
            <w:vMerge w:val="restart"/>
          </w:tcPr>
          <w:p>
            <w:pPr>
              <w:pStyle w:val="0"/>
              <w:jc w:val="center"/>
            </w:pPr>
            <w:r>
              <w:rPr>
                <w:sz w:val="20"/>
              </w:rPr>
              <w:t xml:space="preserve">Другие отметки (результат рассмотрения)</w:t>
            </w:r>
          </w:p>
        </w:tc>
      </w:tr>
      <w:tr>
        <w:tc>
          <w:tcPr>
            <w:tcW w:w="1191" w:type="dxa"/>
          </w:tcPr>
          <w:p>
            <w:pPr>
              <w:pStyle w:val="0"/>
              <w:jc w:val="center"/>
            </w:pPr>
            <w:r>
              <w:rPr>
                <w:sz w:val="20"/>
              </w:rPr>
              <w:t xml:space="preserve">Дата направления извещения</w:t>
            </w:r>
          </w:p>
        </w:tc>
        <w:tc>
          <w:tcPr>
            <w:tcW w:w="1531" w:type="dxa"/>
          </w:tcPr>
          <w:p>
            <w:pPr>
              <w:pStyle w:val="0"/>
              <w:jc w:val="center"/>
            </w:pPr>
            <w:r>
              <w:rPr>
                <w:sz w:val="20"/>
              </w:rPr>
              <w:t xml:space="preserve">Поступившие возражения на жалобу/представление</w:t>
            </w:r>
          </w:p>
        </w:tc>
        <w:tc>
          <w:tcPr>
            <w:tcW w:w="737" w:type="dxa"/>
          </w:tcPr>
          <w:p>
            <w:pPr>
              <w:pStyle w:val="0"/>
              <w:jc w:val="center"/>
            </w:pPr>
            <w:r>
              <w:rPr>
                <w:sz w:val="20"/>
              </w:rPr>
              <w:t xml:space="preserve">Дата направления</w:t>
            </w:r>
          </w:p>
        </w:tc>
        <w:tc>
          <w:tcPr>
            <w:tcW w:w="2608" w:type="dxa"/>
          </w:tcPr>
          <w:p>
            <w:pPr>
              <w:pStyle w:val="0"/>
              <w:jc w:val="center"/>
            </w:pPr>
            <w:r>
              <w:rPr>
                <w:sz w:val="20"/>
              </w:rPr>
              <w:t xml:space="preserve">Реквизиты исходящего письма, номер бланка сопроводительного письма</w:t>
            </w:r>
          </w:p>
        </w:tc>
        <w:tc>
          <w:tcPr>
            <w:tcW w:w="737" w:type="dxa"/>
          </w:tcPr>
          <w:p>
            <w:pPr>
              <w:pStyle w:val="0"/>
              <w:jc w:val="center"/>
            </w:pPr>
            <w:r>
              <w:rPr>
                <w:sz w:val="20"/>
              </w:rPr>
              <w:t xml:space="preserve">Дата поступления</w:t>
            </w:r>
          </w:p>
        </w:tc>
        <w:tc>
          <w:tcPr>
            <w:tcW w:w="1134" w:type="dxa"/>
          </w:tcPr>
          <w:p>
            <w:pPr>
              <w:pStyle w:val="0"/>
              <w:jc w:val="center"/>
            </w:pPr>
            <w:r>
              <w:rPr>
                <w:sz w:val="20"/>
              </w:rPr>
              <w:t xml:space="preserve">Реквизиты сопроводительного письма</w:t>
            </w:r>
          </w:p>
        </w:tc>
        <w:tc>
          <w:tcPr>
            <w:vMerge w:val="continue"/>
          </w:tcPr>
          <w:p/>
        </w:tc>
      </w:tr>
      <w:tr>
        <w:tc>
          <w:tcPr>
            <w:tcW w:w="1191" w:type="dxa"/>
          </w:tcPr>
          <w:p>
            <w:pPr>
              <w:pStyle w:val="0"/>
              <w:jc w:val="center"/>
            </w:pPr>
            <w:r>
              <w:rPr>
                <w:sz w:val="20"/>
              </w:rPr>
              <w:t xml:space="preserve">9</w:t>
            </w:r>
          </w:p>
        </w:tc>
        <w:tc>
          <w:tcPr>
            <w:tcW w:w="1531" w:type="dxa"/>
          </w:tcPr>
          <w:p>
            <w:pPr>
              <w:pStyle w:val="0"/>
              <w:jc w:val="center"/>
            </w:pPr>
            <w:r>
              <w:rPr>
                <w:sz w:val="20"/>
              </w:rPr>
              <w:t xml:space="preserve">10</w:t>
            </w:r>
          </w:p>
        </w:tc>
        <w:tc>
          <w:tcPr>
            <w:tcW w:w="737" w:type="dxa"/>
          </w:tcPr>
          <w:p>
            <w:pPr>
              <w:pStyle w:val="0"/>
              <w:jc w:val="center"/>
            </w:pPr>
            <w:r>
              <w:rPr>
                <w:sz w:val="20"/>
              </w:rPr>
              <w:t xml:space="preserve">11</w:t>
            </w:r>
          </w:p>
        </w:tc>
        <w:tc>
          <w:tcPr>
            <w:tcW w:w="2608" w:type="dxa"/>
          </w:tcPr>
          <w:p>
            <w:pPr>
              <w:pStyle w:val="0"/>
              <w:jc w:val="center"/>
            </w:pPr>
            <w:r>
              <w:rPr>
                <w:sz w:val="20"/>
              </w:rPr>
              <w:t xml:space="preserve">12</w:t>
            </w:r>
          </w:p>
        </w:tc>
        <w:tc>
          <w:tcPr>
            <w:tcW w:w="737" w:type="dxa"/>
          </w:tcPr>
          <w:p>
            <w:pPr>
              <w:pStyle w:val="0"/>
              <w:jc w:val="center"/>
            </w:pPr>
            <w:r>
              <w:rPr>
                <w:sz w:val="20"/>
              </w:rPr>
              <w:t xml:space="preserve">13</w:t>
            </w:r>
          </w:p>
        </w:tc>
        <w:tc>
          <w:tcPr>
            <w:tcW w:w="1134" w:type="dxa"/>
          </w:tcPr>
          <w:p>
            <w:pPr>
              <w:pStyle w:val="0"/>
              <w:jc w:val="center"/>
            </w:pPr>
            <w:r>
              <w:rPr>
                <w:sz w:val="20"/>
              </w:rPr>
              <w:t xml:space="preserve">14</w:t>
            </w:r>
          </w:p>
        </w:tc>
        <w:tc>
          <w:tcPr>
            <w:tcW w:w="1134" w:type="dxa"/>
          </w:tcPr>
          <w:p>
            <w:pPr>
              <w:pStyle w:val="0"/>
              <w:jc w:val="center"/>
            </w:pPr>
            <w:r>
              <w:rPr>
                <w:sz w:val="20"/>
              </w:rPr>
              <w:t xml:space="preserve">15</w:t>
            </w:r>
          </w:p>
        </w:tc>
      </w:tr>
    </w:tbl>
    <w:p>
      <w:pPr>
        <w:pStyle w:val="0"/>
        <w:jc w:val="both"/>
      </w:pPr>
      <w:r>
        <w:rPr>
          <w:sz w:val="20"/>
        </w:rPr>
      </w:r>
    </w:p>
    <w:p>
      <w:pPr>
        <w:pStyle w:val="0"/>
      </w:pPr>
      <w:r>
        <w:rPr>
          <w:sz w:val="20"/>
        </w:rPr>
      </w:r>
    </w:p>
    <w:p>
      <w:pPr>
        <w:pStyle w:val="0"/>
      </w:pPr>
      <w:r>
        <w:rPr>
          <w:sz w:val="20"/>
        </w:rPr>
      </w:r>
    </w:p>
    <w:p>
      <w:pPr>
        <w:pStyle w:val="0"/>
        <w:outlineLvl w:val="2"/>
        <w:jc w:val="right"/>
      </w:pPr>
      <w:r>
        <w:rPr>
          <w:sz w:val="20"/>
        </w:rPr>
        <w:t xml:space="preserve">Форма N 21</w:t>
      </w:r>
    </w:p>
    <w:p>
      <w:pPr>
        <w:pStyle w:val="0"/>
      </w:pPr>
      <w:r>
        <w:rPr>
          <w:sz w:val="20"/>
        </w:rPr>
      </w:r>
    </w:p>
    <w:bookmarkStart w:id="5386" w:name="P5386"/>
    <w:bookmarkEnd w:id="5386"/>
    <w:p>
      <w:pPr>
        <w:pStyle w:val="0"/>
        <w:jc w:val="center"/>
      </w:pPr>
      <w:r>
        <w:rPr>
          <w:sz w:val="20"/>
        </w:rPr>
        <w:t xml:space="preserve">Журнал</w:t>
      </w:r>
    </w:p>
    <w:p>
      <w:pPr>
        <w:pStyle w:val="0"/>
        <w:jc w:val="center"/>
      </w:pPr>
      <w:r>
        <w:rPr>
          <w:sz w:val="20"/>
        </w:rPr>
        <w:t xml:space="preserve">учета дел и материалов, переданных судом</w:t>
      </w:r>
    </w:p>
    <w:p>
      <w:pPr>
        <w:pStyle w:val="0"/>
        <w:jc w:val="center"/>
      </w:pPr>
      <w:r>
        <w:rPr>
          <w:sz w:val="20"/>
        </w:rPr>
        <w:t xml:space="preserve">на рассмотрение комиссией по делам несовершеннолетних</w:t>
      </w:r>
    </w:p>
    <w:p>
      <w:pPr>
        <w:pStyle w:val="0"/>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0"/>
        <w:gridCol w:w="1650"/>
        <w:gridCol w:w="1320"/>
        <w:gridCol w:w="1155"/>
        <w:gridCol w:w="1485"/>
        <w:gridCol w:w="1155"/>
        <w:gridCol w:w="1155"/>
        <w:gridCol w:w="1320"/>
        <w:gridCol w:w="1155"/>
        <w:gridCol w:w="1650"/>
        <w:gridCol w:w="1155"/>
      </w:tblGrid>
      <w:tr>
        <w:tc>
          <w:tcPr>
            <w:tcW w:w="660" w:type="dxa"/>
            <w:vMerge w:val="restart"/>
          </w:tcPr>
          <w:p>
            <w:pPr>
              <w:pStyle w:val="0"/>
              <w:jc w:val="center"/>
            </w:pPr>
            <w:r>
              <w:rPr>
                <w:sz w:val="20"/>
              </w:rPr>
              <w:t xml:space="preserve">N п/п</w:t>
            </w:r>
          </w:p>
        </w:tc>
        <w:tc>
          <w:tcPr>
            <w:tcW w:w="1650" w:type="dxa"/>
            <w:vMerge w:val="restart"/>
          </w:tcPr>
          <w:p>
            <w:pPr>
              <w:pStyle w:val="0"/>
              <w:jc w:val="center"/>
            </w:pPr>
            <w:r>
              <w:rPr>
                <w:sz w:val="20"/>
              </w:rPr>
              <w:t xml:space="preserve">Регистр. N угол., гражд., адм. дела, производства, по которому принято решение о передаче</w:t>
            </w:r>
          </w:p>
        </w:tc>
        <w:tc>
          <w:tcPr>
            <w:tcW w:w="1320" w:type="dxa"/>
            <w:vMerge w:val="restart"/>
          </w:tcPr>
          <w:p>
            <w:pPr>
              <w:pStyle w:val="0"/>
              <w:jc w:val="center"/>
            </w:pPr>
            <w:r>
              <w:rPr>
                <w:sz w:val="20"/>
              </w:rPr>
              <w:t xml:space="preserve">Ф.И.О. правонарушителя (ответчика)</w:t>
            </w:r>
          </w:p>
        </w:tc>
        <w:tc>
          <w:tcPr>
            <w:tcW w:w="1155" w:type="dxa"/>
            <w:vMerge w:val="restart"/>
          </w:tcPr>
          <w:p>
            <w:pPr>
              <w:pStyle w:val="0"/>
              <w:jc w:val="center"/>
            </w:pPr>
            <w:r>
              <w:rPr>
                <w:sz w:val="20"/>
              </w:rPr>
              <w:t xml:space="preserve">Ф.И.О. потерпевшего, заявителя, истца</w:t>
            </w:r>
          </w:p>
        </w:tc>
        <w:tc>
          <w:tcPr>
            <w:tcW w:w="1485" w:type="dxa"/>
            <w:vMerge w:val="restart"/>
          </w:tcPr>
          <w:p>
            <w:pPr>
              <w:pStyle w:val="0"/>
              <w:jc w:val="center"/>
            </w:pPr>
            <w:r>
              <w:rPr>
                <w:sz w:val="20"/>
              </w:rPr>
              <w:t xml:space="preserve">Характер правонарушения (ст. </w:t>
            </w:r>
            <w:hyperlink w:history="0" r:id="rId1296" w:tooltip="&quot;Уголовный кодекс Российской Федерации&quot; от 13.06.1996 N 63-ФЗ (ред. от 04.08.2023) ------------ Недействующая редакция {КонсультантПлюс}">
              <w:r>
                <w:rPr>
                  <w:sz w:val="20"/>
                  <w:color w:val="0000ff"/>
                </w:rPr>
                <w:t xml:space="preserve">УК</w:t>
              </w:r>
            </w:hyperlink>
            <w:r>
              <w:rPr>
                <w:sz w:val="20"/>
              </w:rPr>
              <w:t xml:space="preserve"> РФ, </w:t>
            </w:r>
            <w:hyperlink w:history="0" r:id="rId1297" w:tooltip="&quot;Кодекс Российской Федерации об административных правонарушениях&quot; от 30.12.2001 N 195-ФЗ (ред. от 04.08.2023) (с изм. и доп., вступ. в силу с 01.10.2023) ------------ Недействующая редакция {КонсультантПлюс}">
              <w:r>
                <w:rPr>
                  <w:sz w:val="20"/>
                  <w:color w:val="0000ff"/>
                </w:rPr>
                <w:t xml:space="preserve">КРФоАП</w:t>
              </w:r>
            </w:hyperlink>
            <w:r>
              <w:rPr>
                <w:sz w:val="20"/>
              </w:rPr>
              <w:t xml:space="preserve">), предмет гражданско-правового спора)</w:t>
            </w:r>
          </w:p>
        </w:tc>
        <w:tc>
          <w:tcPr>
            <w:gridSpan w:val="4"/>
            <w:tcW w:w="4785" w:type="dxa"/>
          </w:tcPr>
          <w:p>
            <w:pPr>
              <w:pStyle w:val="0"/>
              <w:jc w:val="center"/>
            </w:pPr>
            <w:r>
              <w:rPr>
                <w:sz w:val="20"/>
              </w:rPr>
              <w:t xml:space="preserve">Даты</w:t>
            </w:r>
          </w:p>
        </w:tc>
        <w:tc>
          <w:tcPr>
            <w:tcW w:w="1650" w:type="dxa"/>
            <w:vMerge w:val="restart"/>
          </w:tcPr>
          <w:p>
            <w:pPr>
              <w:pStyle w:val="0"/>
              <w:jc w:val="center"/>
            </w:pPr>
            <w:r>
              <w:rPr>
                <w:sz w:val="20"/>
              </w:rPr>
              <w:t xml:space="preserve">Характер мер воздействия, принятых по материалам, направленным судом</w:t>
            </w:r>
          </w:p>
        </w:tc>
        <w:tc>
          <w:tcPr>
            <w:tcW w:w="1155" w:type="dxa"/>
            <w:vMerge w:val="restart"/>
          </w:tcPr>
          <w:p>
            <w:pPr>
              <w:pStyle w:val="0"/>
              <w:jc w:val="center"/>
            </w:pPr>
            <w:r>
              <w:rPr>
                <w:sz w:val="20"/>
              </w:rPr>
              <w:t xml:space="preserve">Снято с контроля (дата)</w:t>
            </w:r>
          </w:p>
        </w:tc>
      </w:tr>
      <w:tr>
        <w:tc>
          <w:tcPr>
            <w:vMerge w:val="continue"/>
          </w:tcPr>
          <w:p/>
        </w:tc>
        <w:tc>
          <w:tcPr>
            <w:vMerge w:val="continue"/>
          </w:tcPr>
          <w:p/>
        </w:tc>
        <w:tc>
          <w:tcPr>
            <w:vMerge w:val="continue"/>
          </w:tcPr>
          <w:p/>
        </w:tc>
        <w:tc>
          <w:tcPr>
            <w:vMerge w:val="continue"/>
          </w:tcPr>
          <w:p/>
        </w:tc>
        <w:tc>
          <w:tcPr>
            <w:vMerge w:val="continue"/>
          </w:tcPr>
          <w:p/>
        </w:tc>
        <w:tc>
          <w:tcPr>
            <w:tcW w:w="1155" w:type="dxa"/>
          </w:tcPr>
          <w:p>
            <w:pPr>
              <w:pStyle w:val="0"/>
              <w:jc w:val="center"/>
            </w:pPr>
            <w:r>
              <w:rPr>
                <w:sz w:val="20"/>
              </w:rPr>
              <w:t xml:space="preserve">вступления в силу судебного решения</w:t>
            </w:r>
          </w:p>
        </w:tc>
        <w:tc>
          <w:tcPr>
            <w:tcW w:w="1155" w:type="dxa"/>
          </w:tcPr>
          <w:p>
            <w:pPr>
              <w:pStyle w:val="0"/>
              <w:jc w:val="center"/>
            </w:pPr>
            <w:r>
              <w:rPr>
                <w:sz w:val="20"/>
              </w:rPr>
              <w:t xml:space="preserve">направления материалов по принадлежности</w:t>
            </w:r>
          </w:p>
        </w:tc>
        <w:tc>
          <w:tcPr>
            <w:tcW w:w="1320" w:type="dxa"/>
          </w:tcPr>
          <w:p>
            <w:pPr>
              <w:pStyle w:val="0"/>
              <w:jc w:val="center"/>
            </w:pPr>
            <w:r>
              <w:rPr>
                <w:sz w:val="20"/>
              </w:rPr>
              <w:t xml:space="preserve">направления напоминаний при непоступлении сообщения о результатах</w:t>
            </w:r>
          </w:p>
        </w:tc>
        <w:tc>
          <w:tcPr>
            <w:tcW w:w="1155" w:type="dxa"/>
          </w:tcPr>
          <w:p>
            <w:pPr>
              <w:pStyle w:val="0"/>
              <w:jc w:val="center"/>
            </w:pPr>
            <w:r>
              <w:rPr>
                <w:sz w:val="20"/>
              </w:rPr>
              <w:t xml:space="preserve">поступления сообщения о результатах</w:t>
            </w:r>
          </w:p>
        </w:tc>
        <w:tc>
          <w:tcPr>
            <w:vMerge w:val="continue"/>
          </w:tcPr>
          <w:p/>
        </w:tc>
        <w:tc>
          <w:tcPr>
            <w:vMerge w:val="continue"/>
          </w:tcPr>
          <w:p/>
        </w:tc>
      </w:tr>
      <w:tr>
        <w:tc>
          <w:tcPr>
            <w:tcW w:w="660" w:type="dxa"/>
          </w:tcPr>
          <w:p>
            <w:pPr>
              <w:pStyle w:val="0"/>
              <w:jc w:val="center"/>
            </w:pPr>
            <w:r>
              <w:rPr>
                <w:sz w:val="20"/>
              </w:rPr>
              <w:t xml:space="preserve">1</w:t>
            </w:r>
          </w:p>
        </w:tc>
        <w:tc>
          <w:tcPr>
            <w:tcW w:w="1650" w:type="dxa"/>
          </w:tcPr>
          <w:p>
            <w:pPr>
              <w:pStyle w:val="0"/>
              <w:jc w:val="center"/>
            </w:pPr>
            <w:r>
              <w:rPr>
                <w:sz w:val="20"/>
              </w:rPr>
              <w:t xml:space="preserve">2</w:t>
            </w:r>
          </w:p>
        </w:tc>
        <w:tc>
          <w:tcPr>
            <w:tcW w:w="1320" w:type="dxa"/>
          </w:tcPr>
          <w:p>
            <w:pPr>
              <w:pStyle w:val="0"/>
              <w:jc w:val="center"/>
            </w:pPr>
            <w:r>
              <w:rPr>
                <w:sz w:val="20"/>
              </w:rPr>
              <w:t xml:space="preserve">3</w:t>
            </w:r>
          </w:p>
        </w:tc>
        <w:tc>
          <w:tcPr>
            <w:tcW w:w="1155" w:type="dxa"/>
          </w:tcPr>
          <w:p>
            <w:pPr>
              <w:pStyle w:val="0"/>
              <w:jc w:val="center"/>
            </w:pPr>
            <w:r>
              <w:rPr>
                <w:sz w:val="20"/>
              </w:rPr>
              <w:t xml:space="preserve">4</w:t>
            </w:r>
          </w:p>
        </w:tc>
        <w:tc>
          <w:tcPr>
            <w:tcW w:w="1485" w:type="dxa"/>
          </w:tcPr>
          <w:p>
            <w:pPr>
              <w:pStyle w:val="0"/>
              <w:jc w:val="center"/>
            </w:pPr>
            <w:r>
              <w:rPr>
                <w:sz w:val="20"/>
              </w:rPr>
              <w:t xml:space="preserve">5</w:t>
            </w:r>
          </w:p>
        </w:tc>
        <w:tc>
          <w:tcPr>
            <w:tcW w:w="1155" w:type="dxa"/>
          </w:tcPr>
          <w:p>
            <w:pPr>
              <w:pStyle w:val="0"/>
              <w:jc w:val="center"/>
            </w:pPr>
            <w:r>
              <w:rPr>
                <w:sz w:val="20"/>
              </w:rPr>
              <w:t xml:space="preserve">6</w:t>
            </w:r>
          </w:p>
        </w:tc>
        <w:tc>
          <w:tcPr>
            <w:tcW w:w="1155" w:type="dxa"/>
          </w:tcPr>
          <w:p>
            <w:pPr>
              <w:pStyle w:val="0"/>
              <w:jc w:val="center"/>
            </w:pPr>
            <w:r>
              <w:rPr>
                <w:sz w:val="20"/>
              </w:rPr>
              <w:t xml:space="preserve">7</w:t>
            </w:r>
          </w:p>
        </w:tc>
        <w:tc>
          <w:tcPr>
            <w:tcW w:w="1320" w:type="dxa"/>
          </w:tcPr>
          <w:p>
            <w:pPr>
              <w:pStyle w:val="0"/>
              <w:jc w:val="center"/>
            </w:pPr>
            <w:r>
              <w:rPr>
                <w:sz w:val="20"/>
              </w:rPr>
              <w:t xml:space="preserve">8</w:t>
            </w:r>
          </w:p>
        </w:tc>
        <w:tc>
          <w:tcPr>
            <w:tcW w:w="1155" w:type="dxa"/>
          </w:tcPr>
          <w:p>
            <w:pPr>
              <w:pStyle w:val="0"/>
              <w:jc w:val="center"/>
            </w:pPr>
            <w:r>
              <w:rPr>
                <w:sz w:val="20"/>
              </w:rPr>
              <w:t xml:space="preserve">9</w:t>
            </w:r>
          </w:p>
        </w:tc>
        <w:tc>
          <w:tcPr>
            <w:tcW w:w="1650" w:type="dxa"/>
          </w:tcPr>
          <w:p>
            <w:pPr>
              <w:pStyle w:val="0"/>
              <w:jc w:val="center"/>
            </w:pPr>
            <w:r>
              <w:rPr>
                <w:sz w:val="20"/>
              </w:rPr>
              <w:t xml:space="preserve">10</w:t>
            </w:r>
          </w:p>
        </w:tc>
        <w:tc>
          <w:tcPr>
            <w:tcW w:w="1155" w:type="dxa"/>
          </w:tcPr>
          <w:p>
            <w:pPr>
              <w:pStyle w:val="0"/>
              <w:jc w:val="center"/>
            </w:pPr>
            <w:r>
              <w:rPr>
                <w:sz w:val="20"/>
              </w:rPr>
              <w:t xml:space="preserve">11</w:t>
            </w:r>
          </w:p>
        </w:tc>
      </w:tr>
    </w:tbl>
    <w:p>
      <w:pPr>
        <w:pStyle w:val="0"/>
      </w:pPr>
      <w:r>
        <w:rPr>
          <w:sz w:val="20"/>
        </w:rPr>
      </w:r>
    </w:p>
    <w:p>
      <w:pPr>
        <w:pStyle w:val="0"/>
      </w:pPr>
      <w:r>
        <w:rPr>
          <w:sz w:val="20"/>
        </w:rPr>
      </w:r>
    </w:p>
    <w:p>
      <w:pPr>
        <w:pStyle w:val="0"/>
      </w:pPr>
      <w:r>
        <w:rPr>
          <w:sz w:val="20"/>
        </w:rPr>
      </w:r>
    </w:p>
    <w:p>
      <w:pPr>
        <w:pStyle w:val="0"/>
        <w:outlineLvl w:val="2"/>
        <w:jc w:val="right"/>
      </w:pPr>
      <w:r>
        <w:rPr>
          <w:sz w:val="20"/>
        </w:rPr>
        <w:t xml:space="preserve">Форма N 21-а</w:t>
      </w:r>
    </w:p>
    <w:p>
      <w:pPr>
        <w:pStyle w:val="0"/>
      </w:pPr>
      <w:r>
        <w:rPr>
          <w:sz w:val="20"/>
        </w:rPr>
      </w:r>
    </w:p>
    <w:p>
      <w:pPr>
        <w:pStyle w:val="0"/>
        <w:jc w:val="center"/>
      </w:pPr>
      <w:r>
        <w:rPr>
          <w:sz w:val="20"/>
        </w:rPr>
        <w:t xml:space="preserve">Регистрационный журнал</w:t>
      </w:r>
    </w:p>
    <w:p>
      <w:pPr>
        <w:pStyle w:val="0"/>
        <w:jc w:val="center"/>
      </w:pPr>
      <w:r>
        <w:rPr>
          <w:sz w:val="20"/>
        </w:rPr>
        <w:t xml:space="preserve">учета постановлений суда о прекращении</w:t>
      </w:r>
    </w:p>
    <w:p>
      <w:pPr>
        <w:pStyle w:val="0"/>
        <w:jc w:val="center"/>
      </w:pPr>
      <w:r>
        <w:rPr>
          <w:sz w:val="20"/>
        </w:rPr>
        <w:t xml:space="preserve">уголовного дела в отношении несовершеннолетнего</w:t>
      </w:r>
    </w:p>
    <w:p>
      <w:pPr>
        <w:pStyle w:val="0"/>
        <w:jc w:val="center"/>
      </w:pPr>
      <w:r>
        <w:rPr>
          <w:sz w:val="20"/>
        </w:rPr>
        <w:t xml:space="preserve">с применением мер воспитательного воздействия,</w:t>
      </w:r>
    </w:p>
    <w:p>
      <w:pPr>
        <w:pStyle w:val="0"/>
        <w:jc w:val="center"/>
      </w:pPr>
      <w:r>
        <w:rPr>
          <w:sz w:val="20"/>
        </w:rPr>
        <w:t xml:space="preserve">об освобождении несовершеннолетнего от наказания</w:t>
      </w:r>
    </w:p>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0"/>
        <w:gridCol w:w="1650"/>
        <w:gridCol w:w="1155"/>
        <w:gridCol w:w="1155"/>
        <w:gridCol w:w="1155"/>
        <w:gridCol w:w="1320"/>
        <w:gridCol w:w="1485"/>
        <w:gridCol w:w="1650"/>
        <w:gridCol w:w="1155"/>
        <w:gridCol w:w="1155"/>
        <w:gridCol w:w="1485"/>
        <w:gridCol w:w="990"/>
        <w:gridCol w:w="990"/>
        <w:gridCol w:w="990"/>
        <w:gridCol w:w="1155"/>
      </w:tblGrid>
      <w:tr>
        <w:tc>
          <w:tcPr>
            <w:tcW w:w="660" w:type="dxa"/>
          </w:tcPr>
          <w:p>
            <w:pPr>
              <w:pStyle w:val="0"/>
              <w:jc w:val="center"/>
            </w:pPr>
            <w:r>
              <w:rPr>
                <w:sz w:val="20"/>
              </w:rPr>
              <w:t xml:space="preserve">N п/п</w:t>
            </w:r>
          </w:p>
        </w:tc>
        <w:tc>
          <w:tcPr>
            <w:tcW w:w="1650" w:type="dxa"/>
          </w:tcPr>
          <w:p>
            <w:pPr>
              <w:pStyle w:val="0"/>
              <w:jc w:val="center"/>
            </w:pPr>
            <w:r>
              <w:rPr>
                <w:sz w:val="20"/>
              </w:rPr>
              <w:t xml:space="preserve">Регистр. N уголовного дела</w:t>
            </w:r>
          </w:p>
        </w:tc>
        <w:tc>
          <w:tcPr>
            <w:tcW w:w="1155" w:type="dxa"/>
          </w:tcPr>
          <w:p>
            <w:pPr>
              <w:pStyle w:val="0"/>
              <w:jc w:val="center"/>
            </w:pPr>
            <w:r>
              <w:rPr>
                <w:sz w:val="20"/>
              </w:rPr>
              <w:t xml:space="preserve">Ф.И.О. обвиняемого</w:t>
            </w:r>
          </w:p>
        </w:tc>
        <w:tc>
          <w:tcPr>
            <w:tcW w:w="1155" w:type="dxa"/>
          </w:tcPr>
          <w:p>
            <w:pPr>
              <w:pStyle w:val="0"/>
              <w:jc w:val="center"/>
            </w:pPr>
            <w:r>
              <w:rPr>
                <w:sz w:val="20"/>
              </w:rPr>
              <w:t xml:space="preserve">Ф.И.О. потерпевшего</w:t>
            </w:r>
          </w:p>
        </w:tc>
        <w:tc>
          <w:tcPr>
            <w:tcW w:w="1155" w:type="dxa"/>
          </w:tcPr>
          <w:p>
            <w:pPr>
              <w:pStyle w:val="0"/>
              <w:jc w:val="center"/>
            </w:pPr>
            <w:r>
              <w:rPr>
                <w:sz w:val="20"/>
              </w:rPr>
              <w:t xml:space="preserve">Характер общественно опасного деяния (ст. </w:t>
            </w:r>
            <w:hyperlink w:history="0" r:id="rId1298" w:tooltip="&quot;Уголовный кодекс Российской Федерации&quot; от 13.06.1996 N 63-ФЗ (ред. от 04.08.2023) ------------ Недействующая редакция {КонсультантПлюс}">
              <w:r>
                <w:rPr>
                  <w:sz w:val="20"/>
                  <w:color w:val="0000ff"/>
                </w:rPr>
                <w:t xml:space="preserve">УК</w:t>
              </w:r>
            </w:hyperlink>
            <w:r>
              <w:rPr>
                <w:sz w:val="20"/>
              </w:rPr>
              <w:t xml:space="preserve"> РФ)</w:t>
            </w:r>
          </w:p>
        </w:tc>
        <w:tc>
          <w:tcPr>
            <w:tcW w:w="1320" w:type="dxa"/>
          </w:tcPr>
          <w:p>
            <w:pPr>
              <w:pStyle w:val="0"/>
              <w:jc w:val="center"/>
            </w:pPr>
            <w:r>
              <w:rPr>
                <w:sz w:val="20"/>
              </w:rPr>
              <w:t xml:space="preserve">Дата поступления дела в суд</w:t>
            </w:r>
          </w:p>
        </w:tc>
        <w:tc>
          <w:tcPr>
            <w:tcW w:w="1485" w:type="dxa"/>
          </w:tcPr>
          <w:p>
            <w:pPr>
              <w:pStyle w:val="0"/>
              <w:jc w:val="center"/>
            </w:pPr>
            <w:r>
              <w:rPr>
                <w:sz w:val="20"/>
              </w:rPr>
              <w:t xml:space="preserve">Дата рассмотрения судом</w:t>
            </w:r>
          </w:p>
        </w:tc>
        <w:tc>
          <w:tcPr>
            <w:tcW w:w="1650" w:type="dxa"/>
          </w:tcPr>
          <w:p>
            <w:pPr>
              <w:pStyle w:val="0"/>
              <w:jc w:val="center"/>
            </w:pPr>
            <w:r>
              <w:rPr>
                <w:sz w:val="20"/>
              </w:rPr>
              <w:t xml:space="preserve">Результат</w:t>
            </w:r>
          </w:p>
        </w:tc>
        <w:tc>
          <w:tcPr>
            <w:tcW w:w="1155" w:type="dxa"/>
          </w:tcPr>
          <w:p>
            <w:pPr>
              <w:pStyle w:val="0"/>
              <w:jc w:val="center"/>
            </w:pPr>
            <w:r>
              <w:rPr>
                <w:sz w:val="20"/>
              </w:rPr>
              <w:t xml:space="preserve">Дата вступления в силу судебного решения</w:t>
            </w:r>
          </w:p>
        </w:tc>
        <w:tc>
          <w:tcPr>
            <w:tcW w:w="1155" w:type="dxa"/>
          </w:tcPr>
          <w:p>
            <w:pPr>
              <w:pStyle w:val="0"/>
              <w:jc w:val="center"/>
            </w:pPr>
            <w:r>
              <w:rPr>
                <w:sz w:val="20"/>
              </w:rPr>
              <w:t xml:space="preserve">Назначенные меры</w:t>
            </w:r>
          </w:p>
        </w:tc>
        <w:tc>
          <w:tcPr>
            <w:tcW w:w="1485" w:type="dxa"/>
          </w:tcPr>
          <w:p>
            <w:pPr>
              <w:pStyle w:val="0"/>
              <w:jc w:val="center"/>
            </w:pPr>
            <w:r>
              <w:rPr>
                <w:sz w:val="20"/>
              </w:rPr>
              <w:t xml:space="preserve">Лицо (орган), осуществляющее надзор и контроль</w:t>
            </w:r>
          </w:p>
        </w:tc>
        <w:tc>
          <w:tcPr>
            <w:tcW w:w="990" w:type="dxa"/>
          </w:tcPr>
          <w:p>
            <w:pPr>
              <w:pStyle w:val="0"/>
              <w:jc w:val="center"/>
            </w:pPr>
            <w:r>
              <w:rPr>
                <w:sz w:val="20"/>
              </w:rPr>
              <w:t xml:space="preserve">Дата направления материалов по принадлежности</w:t>
            </w:r>
          </w:p>
        </w:tc>
        <w:tc>
          <w:tcPr>
            <w:tcW w:w="990" w:type="dxa"/>
          </w:tcPr>
          <w:p>
            <w:pPr>
              <w:pStyle w:val="0"/>
              <w:jc w:val="center"/>
            </w:pPr>
            <w:r>
              <w:rPr>
                <w:sz w:val="20"/>
              </w:rPr>
              <w:t xml:space="preserve">Наименование спец. учреждения</w:t>
            </w:r>
          </w:p>
        </w:tc>
        <w:tc>
          <w:tcPr>
            <w:tcW w:w="990" w:type="dxa"/>
          </w:tcPr>
          <w:p>
            <w:pPr>
              <w:pStyle w:val="0"/>
              <w:jc w:val="center"/>
            </w:pPr>
            <w:r>
              <w:rPr>
                <w:sz w:val="20"/>
              </w:rPr>
              <w:t xml:space="preserve">Срок пребывания</w:t>
            </w:r>
          </w:p>
        </w:tc>
        <w:tc>
          <w:tcPr>
            <w:tcW w:w="1155" w:type="dxa"/>
          </w:tcPr>
          <w:p>
            <w:pPr>
              <w:pStyle w:val="0"/>
              <w:jc w:val="center"/>
            </w:pPr>
            <w:r>
              <w:rPr>
                <w:sz w:val="20"/>
              </w:rPr>
              <w:t xml:space="preserve">Снято с контроля</w:t>
            </w:r>
          </w:p>
        </w:tc>
      </w:tr>
      <w:tr>
        <w:tc>
          <w:tcPr>
            <w:tcW w:w="660" w:type="dxa"/>
          </w:tcPr>
          <w:p>
            <w:pPr>
              <w:pStyle w:val="0"/>
              <w:jc w:val="center"/>
            </w:pPr>
            <w:r>
              <w:rPr>
                <w:sz w:val="20"/>
              </w:rPr>
              <w:t xml:space="preserve">1</w:t>
            </w:r>
          </w:p>
        </w:tc>
        <w:tc>
          <w:tcPr>
            <w:tcW w:w="1650" w:type="dxa"/>
          </w:tcPr>
          <w:p>
            <w:pPr>
              <w:pStyle w:val="0"/>
              <w:jc w:val="center"/>
            </w:pPr>
            <w:r>
              <w:rPr>
                <w:sz w:val="20"/>
              </w:rPr>
              <w:t xml:space="preserve">2</w:t>
            </w:r>
          </w:p>
        </w:tc>
        <w:tc>
          <w:tcPr>
            <w:tcW w:w="1155" w:type="dxa"/>
          </w:tcPr>
          <w:p>
            <w:pPr>
              <w:pStyle w:val="0"/>
              <w:jc w:val="center"/>
            </w:pPr>
            <w:r>
              <w:rPr>
                <w:sz w:val="20"/>
              </w:rPr>
              <w:t xml:space="preserve">3</w:t>
            </w:r>
          </w:p>
        </w:tc>
        <w:tc>
          <w:tcPr>
            <w:tcW w:w="1155" w:type="dxa"/>
          </w:tcPr>
          <w:p>
            <w:pPr>
              <w:pStyle w:val="0"/>
              <w:jc w:val="center"/>
            </w:pPr>
            <w:r>
              <w:rPr>
                <w:sz w:val="20"/>
              </w:rPr>
              <w:t xml:space="preserve">4</w:t>
            </w:r>
          </w:p>
        </w:tc>
        <w:tc>
          <w:tcPr>
            <w:tcW w:w="1155" w:type="dxa"/>
          </w:tcPr>
          <w:p>
            <w:pPr>
              <w:pStyle w:val="0"/>
              <w:jc w:val="center"/>
            </w:pPr>
            <w:r>
              <w:rPr>
                <w:sz w:val="20"/>
              </w:rPr>
              <w:t xml:space="preserve">5</w:t>
            </w:r>
          </w:p>
        </w:tc>
        <w:tc>
          <w:tcPr>
            <w:tcW w:w="1320" w:type="dxa"/>
          </w:tcPr>
          <w:p>
            <w:pPr>
              <w:pStyle w:val="0"/>
              <w:jc w:val="center"/>
            </w:pPr>
            <w:r>
              <w:rPr>
                <w:sz w:val="20"/>
              </w:rPr>
              <w:t xml:space="preserve">6</w:t>
            </w:r>
          </w:p>
        </w:tc>
        <w:tc>
          <w:tcPr>
            <w:tcW w:w="1485" w:type="dxa"/>
          </w:tcPr>
          <w:p>
            <w:pPr>
              <w:pStyle w:val="0"/>
              <w:jc w:val="center"/>
            </w:pPr>
            <w:r>
              <w:rPr>
                <w:sz w:val="20"/>
              </w:rPr>
              <w:t xml:space="preserve">7</w:t>
            </w:r>
          </w:p>
        </w:tc>
        <w:tc>
          <w:tcPr>
            <w:tcW w:w="1650" w:type="dxa"/>
          </w:tcPr>
          <w:p>
            <w:pPr>
              <w:pStyle w:val="0"/>
              <w:jc w:val="center"/>
            </w:pPr>
            <w:r>
              <w:rPr>
                <w:sz w:val="20"/>
              </w:rPr>
              <w:t xml:space="preserve">8</w:t>
            </w:r>
          </w:p>
        </w:tc>
        <w:tc>
          <w:tcPr>
            <w:tcW w:w="1155" w:type="dxa"/>
          </w:tcPr>
          <w:p>
            <w:pPr>
              <w:pStyle w:val="0"/>
              <w:jc w:val="center"/>
            </w:pPr>
            <w:r>
              <w:rPr>
                <w:sz w:val="20"/>
              </w:rPr>
              <w:t xml:space="preserve">9</w:t>
            </w:r>
          </w:p>
        </w:tc>
        <w:tc>
          <w:tcPr>
            <w:tcW w:w="1155" w:type="dxa"/>
          </w:tcPr>
          <w:p>
            <w:pPr>
              <w:pStyle w:val="0"/>
              <w:jc w:val="center"/>
            </w:pPr>
            <w:r>
              <w:rPr>
                <w:sz w:val="20"/>
              </w:rPr>
              <w:t xml:space="preserve">10</w:t>
            </w:r>
          </w:p>
        </w:tc>
        <w:tc>
          <w:tcPr>
            <w:tcW w:w="1485" w:type="dxa"/>
          </w:tcPr>
          <w:p>
            <w:pPr>
              <w:pStyle w:val="0"/>
              <w:jc w:val="center"/>
            </w:pPr>
            <w:r>
              <w:rPr>
                <w:sz w:val="20"/>
              </w:rPr>
              <w:t xml:space="preserve">11</w:t>
            </w:r>
          </w:p>
        </w:tc>
        <w:tc>
          <w:tcPr>
            <w:tcW w:w="990" w:type="dxa"/>
          </w:tcPr>
          <w:p>
            <w:pPr>
              <w:pStyle w:val="0"/>
              <w:jc w:val="center"/>
            </w:pPr>
            <w:r>
              <w:rPr>
                <w:sz w:val="20"/>
              </w:rPr>
              <w:t xml:space="preserve">12</w:t>
            </w:r>
          </w:p>
        </w:tc>
        <w:tc>
          <w:tcPr>
            <w:tcW w:w="990" w:type="dxa"/>
          </w:tcPr>
          <w:p>
            <w:pPr>
              <w:pStyle w:val="0"/>
              <w:jc w:val="center"/>
            </w:pPr>
            <w:r>
              <w:rPr>
                <w:sz w:val="20"/>
              </w:rPr>
              <w:t xml:space="preserve">13</w:t>
            </w:r>
          </w:p>
        </w:tc>
        <w:tc>
          <w:tcPr>
            <w:tcW w:w="990" w:type="dxa"/>
          </w:tcPr>
          <w:p>
            <w:pPr>
              <w:pStyle w:val="0"/>
              <w:jc w:val="center"/>
            </w:pPr>
            <w:r>
              <w:rPr>
                <w:sz w:val="20"/>
              </w:rPr>
              <w:t xml:space="preserve">14</w:t>
            </w:r>
          </w:p>
        </w:tc>
        <w:tc>
          <w:tcPr>
            <w:tcW w:w="1155" w:type="dxa"/>
          </w:tcPr>
          <w:p>
            <w:pPr>
              <w:pStyle w:val="0"/>
              <w:jc w:val="center"/>
            </w:pPr>
            <w:r>
              <w:rPr>
                <w:sz w:val="20"/>
              </w:rPr>
              <w:t xml:space="preserve">15</w:t>
            </w:r>
          </w:p>
        </w:tc>
      </w:tr>
    </w:tbl>
    <w:p>
      <w:pPr>
        <w:pStyle w:val="0"/>
      </w:pPr>
      <w:r>
        <w:rPr>
          <w:sz w:val="20"/>
        </w:rPr>
      </w:r>
    </w:p>
    <w:p>
      <w:pPr>
        <w:pStyle w:val="0"/>
      </w:pPr>
      <w:r>
        <w:rPr>
          <w:sz w:val="20"/>
        </w:rPr>
      </w:r>
    </w:p>
    <w:p>
      <w:pPr>
        <w:pStyle w:val="0"/>
      </w:pPr>
      <w:r>
        <w:rPr>
          <w:sz w:val="20"/>
        </w:rPr>
      </w:r>
    </w:p>
    <w:p>
      <w:pPr>
        <w:pStyle w:val="0"/>
        <w:outlineLvl w:val="2"/>
        <w:jc w:val="right"/>
      </w:pPr>
      <w:r>
        <w:rPr>
          <w:sz w:val="20"/>
        </w:rPr>
        <w:t xml:space="preserve">Форма N 22</w:t>
      </w:r>
    </w:p>
    <w:p>
      <w:pPr>
        <w:pStyle w:val="0"/>
      </w:pPr>
      <w:r>
        <w:rPr>
          <w:sz w:val="20"/>
        </w:rPr>
      </w:r>
    </w:p>
    <w:p>
      <w:pPr>
        <w:pStyle w:val="0"/>
        <w:jc w:val="center"/>
      </w:pPr>
      <w:r>
        <w:rPr>
          <w:sz w:val="20"/>
        </w:rPr>
        <w:t xml:space="preserve">Журнал</w:t>
      </w:r>
    </w:p>
    <w:p>
      <w:pPr>
        <w:pStyle w:val="0"/>
        <w:jc w:val="center"/>
      </w:pPr>
      <w:r>
        <w:rPr>
          <w:sz w:val="20"/>
        </w:rPr>
        <w:t xml:space="preserve">учета дел и материалов, переданных судом прокурору,</w:t>
      </w:r>
    </w:p>
    <w:p>
      <w:pPr>
        <w:pStyle w:val="0"/>
        <w:jc w:val="center"/>
      </w:pPr>
      <w:r>
        <w:rPr>
          <w:sz w:val="20"/>
        </w:rPr>
        <w:t xml:space="preserve">органам предварительного следствия и дознания</w:t>
      </w:r>
    </w:p>
    <w:p>
      <w:pPr>
        <w:pStyle w:val="0"/>
      </w:pPr>
      <w:r>
        <w:rPr>
          <w:sz w:val="20"/>
        </w:rPr>
      </w:r>
    </w:p>
    <w:p>
      <w:pPr>
        <w:pStyle w:val="0"/>
        <w:ind w:firstLine="540"/>
        <w:jc w:val="both"/>
      </w:pPr>
      <w:r>
        <w:rPr>
          <w:sz w:val="20"/>
        </w:rPr>
        <w:t xml:space="preserve">Исключен с 1 января 2012 года. - </w:t>
      </w:r>
      <w:hyperlink w:history="0" r:id="rId1299"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0"/>
            <w:color w:val="0000ff"/>
          </w:rPr>
          <w:t xml:space="preserve">Приказ</w:t>
        </w:r>
      </w:hyperlink>
      <w:r>
        <w:rPr>
          <w:sz w:val="20"/>
        </w:rPr>
        <w:t xml:space="preserve"> Судебного департамента при Верховном Суде РФ от 03.12.2010 N 270.</w:t>
      </w:r>
    </w:p>
    <w:p>
      <w:pPr>
        <w:pStyle w:val="0"/>
      </w:pPr>
      <w:r>
        <w:rPr>
          <w:sz w:val="20"/>
        </w:rPr>
      </w:r>
    </w:p>
    <w:p>
      <w:pPr>
        <w:pStyle w:val="0"/>
      </w:pPr>
      <w:r>
        <w:rPr>
          <w:sz w:val="20"/>
        </w:rPr>
      </w:r>
    </w:p>
    <w:p>
      <w:pPr>
        <w:pStyle w:val="0"/>
      </w:pPr>
      <w:r>
        <w:rPr>
          <w:sz w:val="20"/>
        </w:rPr>
      </w:r>
    </w:p>
    <w:p>
      <w:pPr>
        <w:pStyle w:val="0"/>
        <w:outlineLvl w:val="2"/>
        <w:jc w:val="right"/>
      </w:pPr>
      <w:r>
        <w:rPr>
          <w:sz w:val="20"/>
        </w:rPr>
        <w:t xml:space="preserve">Форма N 23</w:t>
      </w:r>
    </w:p>
    <w:p>
      <w:pPr>
        <w:pStyle w:val="0"/>
      </w:pPr>
      <w:r>
        <w:rPr>
          <w:sz w:val="20"/>
        </w:rPr>
      </w:r>
    </w:p>
    <w:bookmarkStart w:id="5469" w:name="P5469"/>
    <w:bookmarkEnd w:id="5469"/>
    <w:p>
      <w:pPr>
        <w:pStyle w:val="0"/>
        <w:jc w:val="center"/>
      </w:pPr>
      <w:r>
        <w:rPr>
          <w:sz w:val="20"/>
        </w:rPr>
        <w:t xml:space="preserve">Журнал</w:t>
      </w:r>
    </w:p>
    <w:p>
      <w:pPr>
        <w:pStyle w:val="0"/>
        <w:jc w:val="center"/>
      </w:pPr>
      <w:r>
        <w:rPr>
          <w:sz w:val="20"/>
        </w:rPr>
        <w:t xml:space="preserve">регистрации предложений, заявлений и жалоб</w:t>
      </w:r>
    </w:p>
    <w:p>
      <w:pPr>
        <w:pStyle w:val="0"/>
        <w:jc w:val="center"/>
      </w:pPr>
      <w:r>
        <w:rPr>
          <w:sz w:val="20"/>
        </w:rPr>
        <w:t xml:space="preserve">на работу суда, не подлежащих рассмотрению</w:t>
      </w:r>
    </w:p>
    <w:p>
      <w:pPr>
        <w:pStyle w:val="0"/>
        <w:jc w:val="center"/>
      </w:pPr>
      <w:r>
        <w:rPr>
          <w:sz w:val="20"/>
        </w:rPr>
        <w:t xml:space="preserve">в порядке, установленном уголовно-процессуальным</w:t>
      </w:r>
    </w:p>
    <w:p>
      <w:pPr>
        <w:pStyle w:val="0"/>
        <w:jc w:val="center"/>
      </w:pPr>
      <w:r>
        <w:rPr>
          <w:sz w:val="20"/>
        </w:rPr>
        <w:t xml:space="preserve">и гражданско-процессуальным законодательством</w:t>
      </w:r>
    </w:p>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0"/>
        <w:gridCol w:w="1320"/>
        <w:gridCol w:w="1485"/>
        <w:gridCol w:w="2145"/>
        <w:gridCol w:w="1980"/>
        <w:gridCol w:w="1320"/>
        <w:gridCol w:w="1320"/>
        <w:gridCol w:w="1485"/>
        <w:gridCol w:w="1980"/>
        <w:gridCol w:w="1155"/>
        <w:gridCol w:w="1320"/>
        <w:gridCol w:w="1155"/>
      </w:tblGrid>
      <w:tr>
        <w:tc>
          <w:tcPr>
            <w:tcW w:w="660" w:type="dxa"/>
          </w:tcPr>
          <w:p>
            <w:pPr>
              <w:pStyle w:val="0"/>
              <w:jc w:val="center"/>
            </w:pPr>
            <w:r>
              <w:rPr>
                <w:sz w:val="20"/>
              </w:rPr>
              <w:t xml:space="preserve">N п/п</w:t>
            </w:r>
          </w:p>
        </w:tc>
        <w:tc>
          <w:tcPr>
            <w:tcW w:w="1320" w:type="dxa"/>
          </w:tcPr>
          <w:p>
            <w:pPr>
              <w:pStyle w:val="0"/>
              <w:jc w:val="center"/>
            </w:pPr>
            <w:r>
              <w:rPr>
                <w:sz w:val="20"/>
              </w:rPr>
              <w:t xml:space="preserve">Дата поступления</w:t>
            </w:r>
          </w:p>
        </w:tc>
        <w:tc>
          <w:tcPr>
            <w:tcW w:w="1485" w:type="dxa"/>
          </w:tcPr>
          <w:p>
            <w:pPr>
              <w:pStyle w:val="0"/>
              <w:jc w:val="center"/>
            </w:pPr>
            <w:r>
              <w:rPr>
                <w:sz w:val="20"/>
              </w:rPr>
              <w:t xml:space="preserve">Отметка о контроле</w:t>
            </w:r>
          </w:p>
        </w:tc>
        <w:tc>
          <w:tcPr>
            <w:tcW w:w="2145" w:type="dxa"/>
          </w:tcPr>
          <w:p>
            <w:pPr>
              <w:pStyle w:val="0"/>
              <w:jc w:val="center"/>
            </w:pPr>
            <w:r>
              <w:rPr>
                <w:sz w:val="20"/>
              </w:rPr>
              <w:t xml:space="preserve">Ф.И.О. лица, подавшего жалобу, наименование организации</w:t>
            </w:r>
          </w:p>
        </w:tc>
        <w:tc>
          <w:tcPr>
            <w:tcW w:w="1980" w:type="dxa"/>
          </w:tcPr>
          <w:p>
            <w:pPr>
              <w:pStyle w:val="0"/>
              <w:jc w:val="center"/>
            </w:pPr>
            <w:r>
              <w:rPr>
                <w:sz w:val="20"/>
              </w:rPr>
              <w:t xml:space="preserve">Содержание жалобы (заявления)</w:t>
            </w:r>
          </w:p>
        </w:tc>
        <w:tc>
          <w:tcPr>
            <w:tcW w:w="1320" w:type="dxa"/>
          </w:tcPr>
          <w:p>
            <w:pPr>
              <w:pStyle w:val="0"/>
              <w:jc w:val="center"/>
            </w:pPr>
            <w:r>
              <w:rPr>
                <w:sz w:val="20"/>
              </w:rPr>
              <w:t xml:space="preserve">Отметка о повторности</w:t>
            </w:r>
          </w:p>
        </w:tc>
        <w:tc>
          <w:tcPr>
            <w:tcW w:w="1320" w:type="dxa"/>
          </w:tcPr>
          <w:p>
            <w:pPr>
              <w:pStyle w:val="0"/>
              <w:jc w:val="center"/>
            </w:pPr>
            <w:r>
              <w:rPr>
                <w:sz w:val="20"/>
              </w:rPr>
              <w:t xml:space="preserve">Срок разрешения жалобы, исполнитель</w:t>
            </w:r>
          </w:p>
        </w:tc>
        <w:tc>
          <w:tcPr>
            <w:tcW w:w="1485" w:type="dxa"/>
          </w:tcPr>
          <w:p>
            <w:pPr>
              <w:pStyle w:val="0"/>
              <w:jc w:val="center"/>
            </w:pPr>
            <w:r>
              <w:rPr>
                <w:sz w:val="20"/>
              </w:rPr>
              <w:t xml:space="preserve">Расписка исполнителя и дата получения</w:t>
            </w:r>
          </w:p>
        </w:tc>
        <w:tc>
          <w:tcPr>
            <w:tcW w:w="1980" w:type="dxa"/>
          </w:tcPr>
          <w:p>
            <w:pPr>
              <w:pStyle w:val="0"/>
              <w:jc w:val="center"/>
            </w:pPr>
            <w:r>
              <w:rPr>
                <w:sz w:val="20"/>
              </w:rPr>
              <w:t xml:space="preserve">Результат разрешения жалобы (заявления)</w:t>
            </w:r>
          </w:p>
        </w:tc>
        <w:tc>
          <w:tcPr>
            <w:tcW w:w="1155" w:type="dxa"/>
          </w:tcPr>
          <w:p>
            <w:pPr>
              <w:pStyle w:val="0"/>
              <w:jc w:val="center"/>
            </w:pPr>
            <w:r>
              <w:rPr>
                <w:sz w:val="20"/>
              </w:rPr>
              <w:t xml:space="preserve">Дата разрешения</w:t>
            </w:r>
          </w:p>
        </w:tc>
        <w:tc>
          <w:tcPr>
            <w:tcW w:w="1320" w:type="dxa"/>
          </w:tcPr>
          <w:p>
            <w:pPr>
              <w:pStyle w:val="0"/>
              <w:jc w:val="center"/>
            </w:pPr>
            <w:r>
              <w:rPr>
                <w:sz w:val="20"/>
              </w:rPr>
              <w:t xml:space="preserve">Сколько дней находилась на разрешении</w:t>
            </w:r>
          </w:p>
        </w:tc>
        <w:tc>
          <w:tcPr>
            <w:tcW w:w="1155" w:type="dxa"/>
          </w:tcPr>
          <w:p>
            <w:pPr>
              <w:pStyle w:val="0"/>
              <w:jc w:val="center"/>
            </w:pPr>
            <w:r>
              <w:rPr>
                <w:sz w:val="20"/>
              </w:rPr>
              <w:t xml:space="preserve">Примечание</w:t>
            </w:r>
          </w:p>
        </w:tc>
      </w:tr>
      <w:tr>
        <w:tc>
          <w:tcPr>
            <w:tcW w:w="660" w:type="dxa"/>
          </w:tcPr>
          <w:p>
            <w:pPr>
              <w:pStyle w:val="0"/>
              <w:jc w:val="center"/>
            </w:pPr>
            <w:r>
              <w:rPr>
                <w:sz w:val="20"/>
              </w:rPr>
              <w:t xml:space="preserve">1</w:t>
            </w:r>
          </w:p>
        </w:tc>
        <w:tc>
          <w:tcPr>
            <w:tcW w:w="1320" w:type="dxa"/>
          </w:tcPr>
          <w:p>
            <w:pPr>
              <w:pStyle w:val="0"/>
              <w:jc w:val="center"/>
            </w:pPr>
            <w:r>
              <w:rPr>
                <w:sz w:val="20"/>
              </w:rPr>
              <w:t xml:space="preserve">2</w:t>
            </w:r>
          </w:p>
        </w:tc>
        <w:tc>
          <w:tcPr>
            <w:tcW w:w="1485" w:type="dxa"/>
          </w:tcPr>
          <w:p>
            <w:pPr>
              <w:pStyle w:val="0"/>
              <w:jc w:val="center"/>
            </w:pPr>
            <w:r>
              <w:rPr>
                <w:sz w:val="20"/>
              </w:rPr>
              <w:t xml:space="preserve">3</w:t>
            </w:r>
          </w:p>
        </w:tc>
        <w:tc>
          <w:tcPr>
            <w:tcW w:w="2145" w:type="dxa"/>
          </w:tcPr>
          <w:p>
            <w:pPr>
              <w:pStyle w:val="0"/>
              <w:jc w:val="center"/>
            </w:pPr>
            <w:r>
              <w:rPr>
                <w:sz w:val="20"/>
              </w:rPr>
              <w:t xml:space="preserve">4</w:t>
            </w:r>
          </w:p>
        </w:tc>
        <w:tc>
          <w:tcPr>
            <w:tcW w:w="1980" w:type="dxa"/>
          </w:tcPr>
          <w:p>
            <w:pPr>
              <w:pStyle w:val="0"/>
              <w:jc w:val="center"/>
            </w:pPr>
            <w:r>
              <w:rPr>
                <w:sz w:val="20"/>
              </w:rPr>
              <w:t xml:space="preserve">5</w:t>
            </w:r>
          </w:p>
        </w:tc>
        <w:tc>
          <w:tcPr>
            <w:tcW w:w="1320" w:type="dxa"/>
          </w:tcPr>
          <w:p>
            <w:pPr>
              <w:pStyle w:val="0"/>
              <w:jc w:val="center"/>
            </w:pPr>
            <w:r>
              <w:rPr>
                <w:sz w:val="20"/>
              </w:rPr>
              <w:t xml:space="preserve">6</w:t>
            </w:r>
          </w:p>
        </w:tc>
        <w:tc>
          <w:tcPr>
            <w:tcW w:w="1320" w:type="dxa"/>
          </w:tcPr>
          <w:p>
            <w:pPr>
              <w:pStyle w:val="0"/>
              <w:jc w:val="center"/>
            </w:pPr>
            <w:r>
              <w:rPr>
                <w:sz w:val="20"/>
              </w:rPr>
              <w:t xml:space="preserve">7</w:t>
            </w:r>
          </w:p>
        </w:tc>
        <w:tc>
          <w:tcPr>
            <w:tcW w:w="1485" w:type="dxa"/>
          </w:tcPr>
          <w:p>
            <w:pPr>
              <w:pStyle w:val="0"/>
              <w:jc w:val="center"/>
            </w:pPr>
            <w:r>
              <w:rPr>
                <w:sz w:val="20"/>
              </w:rPr>
              <w:t xml:space="preserve">8</w:t>
            </w:r>
          </w:p>
        </w:tc>
        <w:tc>
          <w:tcPr>
            <w:tcW w:w="1980" w:type="dxa"/>
          </w:tcPr>
          <w:p>
            <w:pPr>
              <w:pStyle w:val="0"/>
              <w:jc w:val="center"/>
            </w:pPr>
            <w:r>
              <w:rPr>
                <w:sz w:val="20"/>
              </w:rPr>
              <w:t xml:space="preserve">9</w:t>
            </w:r>
          </w:p>
        </w:tc>
        <w:tc>
          <w:tcPr>
            <w:tcW w:w="1155" w:type="dxa"/>
          </w:tcPr>
          <w:p>
            <w:pPr>
              <w:pStyle w:val="0"/>
              <w:jc w:val="center"/>
            </w:pPr>
            <w:r>
              <w:rPr>
                <w:sz w:val="20"/>
              </w:rPr>
              <w:t xml:space="preserve">10</w:t>
            </w:r>
          </w:p>
        </w:tc>
        <w:tc>
          <w:tcPr>
            <w:tcW w:w="1320" w:type="dxa"/>
          </w:tcPr>
          <w:p>
            <w:pPr>
              <w:pStyle w:val="0"/>
              <w:jc w:val="center"/>
            </w:pPr>
            <w:r>
              <w:rPr>
                <w:sz w:val="20"/>
              </w:rPr>
              <w:t xml:space="preserve">11</w:t>
            </w:r>
          </w:p>
        </w:tc>
        <w:tc>
          <w:tcPr>
            <w:tcW w:w="1155" w:type="dxa"/>
          </w:tcPr>
          <w:p>
            <w:pPr>
              <w:pStyle w:val="0"/>
              <w:jc w:val="center"/>
            </w:pPr>
            <w:r>
              <w:rPr>
                <w:sz w:val="20"/>
              </w:rPr>
              <w:t xml:space="preserve">12</w:t>
            </w:r>
          </w:p>
        </w:tc>
      </w:tr>
    </w:tbl>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(введена </w:t>
            </w:r>
            <w:hyperlink w:history="0" r:id="rId1300"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16.04.2014 N 90)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23-а</w:t>
      </w:r>
    </w:p>
    <w:p>
      <w:pPr>
        <w:pStyle w:val="0"/>
        <w:jc w:val="both"/>
      </w:pPr>
      <w:r>
        <w:rPr>
          <w:sz w:val="20"/>
        </w:rPr>
      </w:r>
    </w:p>
    <w:bookmarkStart w:id="5507" w:name="P5507"/>
    <w:bookmarkEnd w:id="5507"/>
    <w:p>
      <w:pPr>
        <w:pStyle w:val="0"/>
        <w:jc w:val="center"/>
      </w:pPr>
      <w:r>
        <w:rPr>
          <w:sz w:val="20"/>
        </w:rPr>
        <w:t xml:space="preserve">Журнал учета внепроцессуальных обращений</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32"/>
        <w:gridCol w:w="1395"/>
        <w:gridCol w:w="1731"/>
        <w:gridCol w:w="1997"/>
        <w:gridCol w:w="1946"/>
        <w:gridCol w:w="1204"/>
        <w:gridCol w:w="854"/>
        <w:gridCol w:w="1078"/>
        <w:gridCol w:w="1189"/>
        <w:gridCol w:w="2296"/>
        <w:gridCol w:w="1176"/>
        <w:gridCol w:w="1162"/>
      </w:tblGrid>
      <w:tr>
        <w:tc>
          <w:tcPr>
            <w:tcW w:w="532" w:type="dxa"/>
            <w:vMerge w:val="restart"/>
          </w:tcPr>
          <w:p>
            <w:pPr>
              <w:pStyle w:val="0"/>
              <w:jc w:val="center"/>
            </w:pPr>
            <w:r>
              <w:rPr>
                <w:sz w:val="20"/>
              </w:rPr>
              <w:t xml:space="preserve">N п/п</w:t>
            </w:r>
          </w:p>
        </w:tc>
        <w:tc>
          <w:tcPr>
            <w:tcW w:w="1395" w:type="dxa"/>
            <w:vMerge w:val="restart"/>
          </w:tcPr>
          <w:p>
            <w:pPr>
              <w:pStyle w:val="0"/>
              <w:jc w:val="center"/>
            </w:pPr>
            <w:r>
              <w:rPr>
                <w:sz w:val="20"/>
              </w:rPr>
              <w:t xml:space="preserve">Дата поступления</w:t>
            </w:r>
          </w:p>
        </w:tc>
        <w:tc>
          <w:tcPr>
            <w:tcW w:w="1731" w:type="dxa"/>
            <w:vMerge w:val="restart"/>
          </w:tcPr>
          <w:p>
            <w:pPr>
              <w:pStyle w:val="0"/>
              <w:jc w:val="center"/>
            </w:pPr>
            <w:r>
              <w:rPr>
                <w:sz w:val="20"/>
              </w:rPr>
              <w:t xml:space="preserve">Форма поданного обращения (письменная или устная)</w:t>
            </w:r>
          </w:p>
        </w:tc>
        <w:tc>
          <w:tcPr>
            <w:tcW w:w="1997" w:type="dxa"/>
            <w:vMerge w:val="restart"/>
          </w:tcPr>
          <w:p>
            <w:pPr>
              <w:pStyle w:val="0"/>
              <w:jc w:val="center"/>
            </w:pPr>
            <w:r>
              <w:rPr>
                <w:sz w:val="20"/>
              </w:rPr>
              <w:t xml:space="preserve">Наименование заявителя обращения (Ф.И.О. физического лица или должностного лица либо полное наименование юридического лица)</w:t>
            </w:r>
          </w:p>
        </w:tc>
        <w:tc>
          <w:tcPr>
            <w:tcW w:w="1946" w:type="dxa"/>
            <w:vMerge w:val="restart"/>
          </w:tcPr>
          <w:p>
            <w:pPr>
              <w:pStyle w:val="0"/>
              <w:jc w:val="center"/>
            </w:pPr>
            <w:r>
              <w:rPr>
                <w:sz w:val="20"/>
              </w:rPr>
              <w:t xml:space="preserve">Наименование рассматриваемого дела, Ф.И.О. судьи, регистрационный номер дела</w:t>
            </w:r>
          </w:p>
        </w:tc>
        <w:tc>
          <w:tcPr>
            <w:tcW w:w="1204" w:type="dxa"/>
            <w:vMerge w:val="restart"/>
          </w:tcPr>
          <w:p>
            <w:pPr>
              <w:pStyle w:val="0"/>
              <w:jc w:val="center"/>
            </w:pPr>
            <w:r>
              <w:rPr>
                <w:sz w:val="20"/>
              </w:rPr>
              <w:t xml:space="preserve">Краткое содержание обращения</w:t>
            </w:r>
          </w:p>
        </w:tc>
        <w:tc>
          <w:tcPr>
            <w:gridSpan w:val="3"/>
            <w:tcW w:w="3121" w:type="dxa"/>
          </w:tcPr>
          <w:p>
            <w:pPr>
              <w:pStyle w:val="0"/>
              <w:jc w:val="center"/>
            </w:pPr>
            <w:r>
              <w:rPr>
                <w:sz w:val="20"/>
              </w:rPr>
              <w:t xml:space="preserve">Передано</w:t>
            </w:r>
          </w:p>
        </w:tc>
        <w:tc>
          <w:tcPr>
            <w:gridSpan w:val="3"/>
            <w:tcW w:w="4634" w:type="dxa"/>
          </w:tcPr>
          <w:p>
            <w:pPr>
              <w:pStyle w:val="0"/>
              <w:jc w:val="center"/>
            </w:pPr>
            <w:r>
              <w:rPr>
                <w:sz w:val="20"/>
              </w:rPr>
              <w:t xml:space="preserve">Отметка о размещении информации о внепроцессуальных обращениях на сайте суда в сети Интернет</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854" w:type="dxa"/>
          </w:tcPr>
          <w:p>
            <w:pPr>
              <w:pStyle w:val="0"/>
              <w:jc w:val="center"/>
            </w:pPr>
            <w:r>
              <w:rPr>
                <w:sz w:val="20"/>
              </w:rPr>
              <w:t xml:space="preserve">кому</w:t>
            </w:r>
          </w:p>
        </w:tc>
        <w:tc>
          <w:tcPr>
            <w:tcW w:w="1078" w:type="dxa"/>
          </w:tcPr>
          <w:p>
            <w:pPr>
              <w:pStyle w:val="0"/>
              <w:jc w:val="center"/>
            </w:pPr>
            <w:r>
              <w:rPr>
                <w:sz w:val="20"/>
              </w:rPr>
              <w:t xml:space="preserve">дата</w:t>
            </w:r>
          </w:p>
        </w:tc>
        <w:tc>
          <w:tcPr>
            <w:tcW w:w="1189" w:type="dxa"/>
          </w:tcPr>
          <w:p>
            <w:pPr>
              <w:pStyle w:val="0"/>
              <w:jc w:val="center"/>
            </w:pPr>
            <w:r>
              <w:rPr>
                <w:sz w:val="20"/>
              </w:rPr>
              <w:t xml:space="preserve">подпись</w:t>
            </w:r>
          </w:p>
        </w:tc>
        <w:tc>
          <w:tcPr>
            <w:tcW w:w="2296" w:type="dxa"/>
          </w:tcPr>
          <w:p>
            <w:pPr>
              <w:pStyle w:val="0"/>
              <w:jc w:val="center"/>
            </w:pPr>
            <w:r>
              <w:rPr>
                <w:sz w:val="20"/>
              </w:rPr>
              <w:t xml:space="preserve">Ф.И.О. и должность лица, разместившего информацию о внепроцессуальном обращении</w:t>
            </w:r>
          </w:p>
        </w:tc>
        <w:tc>
          <w:tcPr>
            <w:tcW w:w="1176" w:type="dxa"/>
          </w:tcPr>
          <w:p>
            <w:pPr>
              <w:pStyle w:val="0"/>
              <w:jc w:val="center"/>
            </w:pPr>
            <w:r>
              <w:rPr>
                <w:sz w:val="20"/>
              </w:rPr>
              <w:t xml:space="preserve">Дата размещения информации</w:t>
            </w:r>
          </w:p>
        </w:tc>
        <w:tc>
          <w:tcPr>
            <w:tcW w:w="1162" w:type="dxa"/>
          </w:tcPr>
          <w:p>
            <w:pPr>
              <w:pStyle w:val="0"/>
              <w:jc w:val="center"/>
            </w:pPr>
            <w:r>
              <w:rPr>
                <w:sz w:val="20"/>
              </w:rPr>
              <w:t xml:space="preserve">Примечание</w:t>
            </w:r>
          </w:p>
        </w:tc>
      </w:tr>
      <w:tr>
        <w:tc>
          <w:tcPr>
            <w:tcW w:w="532" w:type="dxa"/>
          </w:tcPr>
          <w:p>
            <w:pPr>
              <w:pStyle w:val="0"/>
              <w:jc w:val="center"/>
            </w:pPr>
            <w:r>
              <w:rPr>
                <w:sz w:val="20"/>
              </w:rPr>
              <w:t xml:space="preserve">1</w:t>
            </w:r>
          </w:p>
        </w:tc>
        <w:tc>
          <w:tcPr>
            <w:tcW w:w="1395" w:type="dxa"/>
          </w:tcPr>
          <w:p>
            <w:pPr>
              <w:pStyle w:val="0"/>
              <w:jc w:val="center"/>
            </w:pPr>
            <w:r>
              <w:rPr>
                <w:sz w:val="20"/>
              </w:rPr>
              <w:t xml:space="preserve">2</w:t>
            </w:r>
          </w:p>
        </w:tc>
        <w:tc>
          <w:tcPr>
            <w:tcW w:w="1731" w:type="dxa"/>
          </w:tcPr>
          <w:p>
            <w:pPr>
              <w:pStyle w:val="0"/>
              <w:jc w:val="center"/>
            </w:pPr>
            <w:r>
              <w:rPr>
                <w:sz w:val="20"/>
              </w:rPr>
              <w:t xml:space="preserve">3</w:t>
            </w:r>
          </w:p>
        </w:tc>
        <w:tc>
          <w:tcPr>
            <w:tcW w:w="1997" w:type="dxa"/>
          </w:tcPr>
          <w:p>
            <w:pPr>
              <w:pStyle w:val="0"/>
              <w:jc w:val="center"/>
            </w:pPr>
            <w:r>
              <w:rPr>
                <w:sz w:val="20"/>
              </w:rPr>
              <w:t xml:space="preserve">4</w:t>
            </w:r>
          </w:p>
        </w:tc>
        <w:tc>
          <w:tcPr>
            <w:tcW w:w="1946" w:type="dxa"/>
          </w:tcPr>
          <w:p>
            <w:pPr>
              <w:pStyle w:val="0"/>
              <w:jc w:val="center"/>
            </w:pPr>
            <w:r>
              <w:rPr>
                <w:sz w:val="20"/>
              </w:rPr>
              <w:t xml:space="preserve">5</w:t>
            </w:r>
          </w:p>
        </w:tc>
        <w:tc>
          <w:tcPr>
            <w:tcW w:w="1204" w:type="dxa"/>
          </w:tcPr>
          <w:p>
            <w:pPr>
              <w:pStyle w:val="0"/>
              <w:jc w:val="center"/>
            </w:pPr>
            <w:r>
              <w:rPr>
                <w:sz w:val="20"/>
              </w:rPr>
              <w:t xml:space="preserve">6</w:t>
            </w:r>
          </w:p>
        </w:tc>
        <w:tc>
          <w:tcPr>
            <w:tcW w:w="854" w:type="dxa"/>
          </w:tcPr>
          <w:p>
            <w:pPr>
              <w:pStyle w:val="0"/>
              <w:jc w:val="center"/>
            </w:pPr>
            <w:r>
              <w:rPr>
                <w:sz w:val="20"/>
              </w:rPr>
              <w:t xml:space="preserve">7</w:t>
            </w:r>
          </w:p>
        </w:tc>
        <w:tc>
          <w:tcPr>
            <w:tcW w:w="1078" w:type="dxa"/>
          </w:tcPr>
          <w:p>
            <w:pPr>
              <w:pStyle w:val="0"/>
              <w:jc w:val="center"/>
            </w:pPr>
            <w:r>
              <w:rPr>
                <w:sz w:val="20"/>
              </w:rPr>
              <w:t xml:space="preserve">8</w:t>
            </w:r>
          </w:p>
        </w:tc>
        <w:tc>
          <w:tcPr>
            <w:tcW w:w="1189" w:type="dxa"/>
          </w:tcPr>
          <w:p>
            <w:pPr>
              <w:pStyle w:val="0"/>
              <w:jc w:val="center"/>
            </w:pPr>
            <w:r>
              <w:rPr>
                <w:sz w:val="20"/>
              </w:rPr>
              <w:t xml:space="preserve">9</w:t>
            </w:r>
          </w:p>
        </w:tc>
        <w:tc>
          <w:tcPr>
            <w:tcW w:w="2296" w:type="dxa"/>
          </w:tcPr>
          <w:p>
            <w:pPr>
              <w:pStyle w:val="0"/>
              <w:jc w:val="center"/>
            </w:pPr>
            <w:r>
              <w:rPr>
                <w:sz w:val="20"/>
              </w:rPr>
              <w:t xml:space="preserve">10</w:t>
            </w:r>
          </w:p>
        </w:tc>
        <w:tc>
          <w:tcPr>
            <w:tcW w:w="1176" w:type="dxa"/>
          </w:tcPr>
          <w:p>
            <w:pPr>
              <w:pStyle w:val="0"/>
              <w:jc w:val="center"/>
            </w:pPr>
            <w:r>
              <w:rPr>
                <w:sz w:val="20"/>
              </w:rPr>
              <w:t xml:space="preserve">11</w:t>
            </w:r>
          </w:p>
        </w:tc>
        <w:tc>
          <w:tcPr>
            <w:tcW w:w="1162" w:type="dxa"/>
          </w:tcPr>
          <w:p>
            <w:pPr>
              <w:pStyle w:val="0"/>
              <w:jc w:val="center"/>
            </w:pPr>
            <w:r>
              <w:rPr>
                <w:sz w:val="20"/>
              </w:rPr>
              <w:t xml:space="preserve">12</w:t>
            </w:r>
          </w:p>
        </w:tc>
      </w:tr>
      <w:tr>
        <w:tc>
          <w:tcPr>
            <w:tcW w:w="532" w:type="dxa"/>
          </w:tcPr>
          <w:p>
            <w:pPr>
              <w:pStyle w:val="0"/>
            </w:pPr>
            <w:r>
              <w:rPr>
                <w:sz w:val="20"/>
              </w:rPr>
            </w:r>
          </w:p>
        </w:tc>
        <w:tc>
          <w:tcPr>
            <w:tcW w:w="1395" w:type="dxa"/>
          </w:tcPr>
          <w:p>
            <w:pPr>
              <w:pStyle w:val="0"/>
            </w:pPr>
            <w:r>
              <w:rPr>
                <w:sz w:val="20"/>
              </w:rPr>
            </w:r>
          </w:p>
        </w:tc>
        <w:tc>
          <w:tcPr>
            <w:tcW w:w="1731" w:type="dxa"/>
          </w:tcPr>
          <w:p>
            <w:pPr>
              <w:pStyle w:val="0"/>
            </w:pPr>
            <w:r>
              <w:rPr>
                <w:sz w:val="20"/>
              </w:rPr>
            </w:r>
          </w:p>
        </w:tc>
        <w:tc>
          <w:tcPr>
            <w:tcW w:w="1997" w:type="dxa"/>
          </w:tcPr>
          <w:p>
            <w:pPr>
              <w:pStyle w:val="0"/>
            </w:pPr>
            <w:r>
              <w:rPr>
                <w:sz w:val="20"/>
              </w:rPr>
            </w:r>
          </w:p>
        </w:tc>
        <w:tc>
          <w:tcPr>
            <w:tcW w:w="1946" w:type="dxa"/>
          </w:tcPr>
          <w:p>
            <w:pPr>
              <w:pStyle w:val="0"/>
            </w:pPr>
            <w:r>
              <w:rPr>
                <w:sz w:val="20"/>
              </w:rPr>
            </w:r>
          </w:p>
        </w:tc>
        <w:tc>
          <w:tcPr>
            <w:tcW w:w="1204" w:type="dxa"/>
          </w:tcPr>
          <w:p>
            <w:pPr>
              <w:pStyle w:val="0"/>
            </w:pPr>
            <w:r>
              <w:rPr>
                <w:sz w:val="20"/>
              </w:rPr>
            </w:r>
          </w:p>
        </w:tc>
        <w:tc>
          <w:tcPr>
            <w:tcW w:w="854" w:type="dxa"/>
          </w:tcPr>
          <w:p>
            <w:pPr>
              <w:pStyle w:val="0"/>
            </w:pPr>
            <w:r>
              <w:rPr>
                <w:sz w:val="20"/>
              </w:rPr>
            </w:r>
          </w:p>
        </w:tc>
        <w:tc>
          <w:tcPr>
            <w:tcW w:w="1078" w:type="dxa"/>
          </w:tcPr>
          <w:p>
            <w:pPr>
              <w:pStyle w:val="0"/>
            </w:pPr>
            <w:r>
              <w:rPr>
                <w:sz w:val="20"/>
              </w:rPr>
            </w:r>
          </w:p>
        </w:tc>
        <w:tc>
          <w:tcPr>
            <w:tcW w:w="1189" w:type="dxa"/>
          </w:tcPr>
          <w:p>
            <w:pPr>
              <w:pStyle w:val="0"/>
            </w:pPr>
            <w:r>
              <w:rPr>
                <w:sz w:val="20"/>
              </w:rPr>
            </w:r>
          </w:p>
        </w:tc>
        <w:tc>
          <w:tcPr>
            <w:tcW w:w="2296" w:type="dxa"/>
          </w:tcPr>
          <w:p>
            <w:pPr>
              <w:pStyle w:val="0"/>
            </w:pPr>
            <w:r>
              <w:rPr>
                <w:sz w:val="20"/>
              </w:rPr>
            </w:r>
          </w:p>
        </w:tc>
        <w:tc>
          <w:tcPr>
            <w:tcW w:w="1176" w:type="dxa"/>
          </w:tcPr>
          <w:p>
            <w:pPr>
              <w:pStyle w:val="0"/>
            </w:pPr>
            <w:r>
              <w:rPr>
                <w:sz w:val="20"/>
              </w:rPr>
            </w:r>
          </w:p>
        </w:tc>
        <w:tc>
          <w:tcPr>
            <w:tcW w:w="1162" w:type="dxa"/>
          </w:tcPr>
          <w:p>
            <w:pPr>
              <w:pStyle w:val="0"/>
            </w:pPr>
            <w:r>
              <w:rPr>
                <w:sz w:val="20"/>
              </w:rPr>
            </w:r>
          </w:p>
        </w:tc>
      </w:tr>
      <w:tr>
        <w:tc>
          <w:tcPr>
            <w:tcW w:w="532" w:type="dxa"/>
          </w:tcPr>
          <w:p>
            <w:pPr>
              <w:pStyle w:val="0"/>
            </w:pPr>
            <w:r>
              <w:rPr>
                <w:sz w:val="20"/>
              </w:rPr>
            </w:r>
          </w:p>
        </w:tc>
        <w:tc>
          <w:tcPr>
            <w:tcW w:w="1395" w:type="dxa"/>
          </w:tcPr>
          <w:p>
            <w:pPr>
              <w:pStyle w:val="0"/>
            </w:pPr>
            <w:r>
              <w:rPr>
                <w:sz w:val="20"/>
              </w:rPr>
            </w:r>
          </w:p>
        </w:tc>
        <w:tc>
          <w:tcPr>
            <w:tcW w:w="1731" w:type="dxa"/>
          </w:tcPr>
          <w:p>
            <w:pPr>
              <w:pStyle w:val="0"/>
            </w:pPr>
            <w:r>
              <w:rPr>
                <w:sz w:val="20"/>
              </w:rPr>
            </w:r>
          </w:p>
        </w:tc>
        <w:tc>
          <w:tcPr>
            <w:tcW w:w="1997" w:type="dxa"/>
          </w:tcPr>
          <w:p>
            <w:pPr>
              <w:pStyle w:val="0"/>
            </w:pPr>
            <w:r>
              <w:rPr>
                <w:sz w:val="20"/>
              </w:rPr>
            </w:r>
          </w:p>
        </w:tc>
        <w:tc>
          <w:tcPr>
            <w:tcW w:w="1946" w:type="dxa"/>
          </w:tcPr>
          <w:p>
            <w:pPr>
              <w:pStyle w:val="0"/>
            </w:pPr>
            <w:r>
              <w:rPr>
                <w:sz w:val="20"/>
              </w:rPr>
            </w:r>
          </w:p>
        </w:tc>
        <w:tc>
          <w:tcPr>
            <w:tcW w:w="1204" w:type="dxa"/>
          </w:tcPr>
          <w:p>
            <w:pPr>
              <w:pStyle w:val="0"/>
            </w:pPr>
            <w:r>
              <w:rPr>
                <w:sz w:val="20"/>
              </w:rPr>
            </w:r>
          </w:p>
        </w:tc>
        <w:tc>
          <w:tcPr>
            <w:tcW w:w="854" w:type="dxa"/>
          </w:tcPr>
          <w:p>
            <w:pPr>
              <w:pStyle w:val="0"/>
            </w:pPr>
            <w:r>
              <w:rPr>
                <w:sz w:val="20"/>
              </w:rPr>
            </w:r>
          </w:p>
        </w:tc>
        <w:tc>
          <w:tcPr>
            <w:tcW w:w="1078" w:type="dxa"/>
          </w:tcPr>
          <w:p>
            <w:pPr>
              <w:pStyle w:val="0"/>
            </w:pPr>
            <w:r>
              <w:rPr>
                <w:sz w:val="20"/>
              </w:rPr>
            </w:r>
          </w:p>
        </w:tc>
        <w:tc>
          <w:tcPr>
            <w:tcW w:w="1189" w:type="dxa"/>
          </w:tcPr>
          <w:p>
            <w:pPr>
              <w:pStyle w:val="0"/>
            </w:pPr>
            <w:r>
              <w:rPr>
                <w:sz w:val="20"/>
              </w:rPr>
            </w:r>
          </w:p>
        </w:tc>
        <w:tc>
          <w:tcPr>
            <w:tcW w:w="2296" w:type="dxa"/>
          </w:tcPr>
          <w:p>
            <w:pPr>
              <w:pStyle w:val="0"/>
            </w:pPr>
            <w:r>
              <w:rPr>
                <w:sz w:val="20"/>
              </w:rPr>
            </w:r>
          </w:p>
        </w:tc>
        <w:tc>
          <w:tcPr>
            <w:tcW w:w="1176" w:type="dxa"/>
          </w:tcPr>
          <w:p>
            <w:pPr>
              <w:pStyle w:val="0"/>
            </w:pPr>
            <w:r>
              <w:rPr>
                <w:sz w:val="20"/>
              </w:rPr>
            </w:r>
          </w:p>
        </w:tc>
        <w:tc>
          <w:tcPr>
            <w:tcW w:w="1162" w:type="dxa"/>
          </w:tcPr>
          <w:p>
            <w:pPr>
              <w:pStyle w:val="0"/>
            </w:pPr>
            <w:r>
              <w:rPr>
                <w:sz w:val="20"/>
              </w:rPr>
            </w:r>
          </w:p>
        </w:tc>
      </w:tr>
      <w:tr>
        <w:tc>
          <w:tcPr>
            <w:tcW w:w="532" w:type="dxa"/>
          </w:tcPr>
          <w:p>
            <w:pPr>
              <w:pStyle w:val="0"/>
            </w:pPr>
            <w:r>
              <w:rPr>
                <w:sz w:val="20"/>
              </w:rPr>
            </w:r>
          </w:p>
        </w:tc>
        <w:tc>
          <w:tcPr>
            <w:tcW w:w="1395" w:type="dxa"/>
          </w:tcPr>
          <w:p>
            <w:pPr>
              <w:pStyle w:val="0"/>
            </w:pPr>
            <w:r>
              <w:rPr>
                <w:sz w:val="20"/>
              </w:rPr>
            </w:r>
          </w:p>
        </w:tc>
        <w:tc>
          <w:tcPr>
            <w:tcW w:w="1731" w:type="dxa"/>
          </w:tcPr>
          <w:p>
            <w:pPr>
              <w:pStyle w:val="0"/>
            </w:pPr>
            <w:r>
              <w:rPr>
                <w:sz w:val="20"/>
              </w:rPr>
            </w:r>
          </w:p>
        </w:tc>
        <w:tc>
          <w:tcPr>
            <w:tcW w:w="1997" w:type="dxa"/>
          </w:tcPr>
          <w:p>
            <w:pPr>
              <w:pStyle w:val="0"/>
            </w:pPr>
            <w:r>
              <w:rPr>
                <w:sz w:val="20"/>
              </w:rPr>
            </w:r>
          </w:p>
        </w:tc>
        <w:tc>
          <w:tcPr>
            <w:tcW w:w="1946" w:type="dxa"/>
          </w:tcPr>
          <w:p>
            <w:pPr>
              <w:pStyle w:val="0"/>
            </w:pPr>
            <w:r>
              <w:rPr>
                <w:sz w:val="20"/>
              </w:rPr>
            </w:r>
          </w:p>
        </w:tc>
        <w:tc>
          <w:tcPr>
            <w:tcW w:w="1204" w:type="dxa"/>
          </w:tcPr>
          <w:p>
            <w:pPr>
              <w:pStyle w:val="0"/>
            </w:pPr>
            <w:r>
              <w:rPr>
                <w:sz w:val="20"/>
              </w:rPr>
            </w:r>
          </w:p>
        </w:tc>
        <w:tc>
          <w:tcPr>
            <w:tcW w:w="854" w:type="dxa"/>
          </w:tcPr>
          <w:p>
            <w:pPr>
              <w:pStyle w:val="0"/>
            </w:pPr>
            <w:r>
              <w:rPr>
                <w:sz w:val="20"/>
              </w:rPr>
            </w:r>
          </w:p>
        </w:tc>
        <w:tc>
          <w:tcPr>
            <w:tcW w:w="1078" w:type="dxa"/>
          </w:tcPr>
          <w:p>
            <w:pPr>
              <w:pStyle w:val="0"/>
            </w:pPr>
            <w:r>
              <w:rPr>
                <w:sz w:val="20"/>
              </w:rPr>
            </w:r>
          </w:p>
        </w:tc>
        <w:tc>
          <w:tcPr>
            <w:tcW w:w="1189" w:type="dxa"/>
          </w:tcPr>
          <w:p>
            <w:pPr>
              <w:pStyle w:val="0"/>
            </w:pPr>
            <w:r>
              <w:rPr>
                <w:sz w:val="20"/>
              </w:rPr>
            </w:r>
          </w:p>
        </w:tc>
        <w:tc>
          <w:tcPr>
            <w:tcW w:w="2296" w:type="dxa"/>
          </w:tcPr>
          <w:p>
            <w:pPr>
              <w:pStyle w:val="0"/>
            </w:pPr>
            <w:r>
              <w:rPr>
                <w:sz w:val="20"/>
              </w:rPr>
            </w:r>
          </w:p>
        </w:tc>
        <w:tc>
          <w:tcPr>
            <w:tcW w:w="1176" w:type="dxa"/>
          </w:tcPr>
          <w:p>
            <w:pPr>
              <w:pStyle w:val="0"/>
            </w:pPr>
            <w:r>
              <w:rPr>
                <w:sz w:val="20"/>
              </w:rPr>
            </w:r>
          </w:p>
        </w:tc>
        <w:tc>
          <w:tcPr>
            <w:tcW w:w="1162" w:type="dxa"/>
          </w:tcPr>
          <w:p>
            <w:pPr>
              <w:pStyle w:val="0"/>
            </w:pPr>
            <w:r>
              <w:rPr>
                <w:sz w:val="20"/>
              </w:rPr>
            </w:r>
          </w:p>
        </w:tc>
      </w:tr>
    </w:tbl>
    <w:p>
      <w:pPr>
        <w:sectPr>
          <w:headerReference w:type="default" r:id="rId1071"/>
          <w:headerReference w:type="first" r:id="rId1071"/>
          <w:footerReference w:type="default" r:id="rId1072"/>
          <w:footerReference w:type="first" r:id="rId1072"/>
          <w:pgSz w:w="16838" w:h="11906" w:orient="landscape"/>
          <w:pgMar w:top="1133" w:right="1440" w:bottom="566" w:left="1440" w:header="0" w:footer="0" w:gutter="0"/>
          <w:titlePg/>
        </w:sectPr>
      </w:pPr>
    </w:p>
    <w:p>
      <w:pPr>
        <w:pStyle w:val="0"/>
        <w:jc w:val="both"/>
      </w:pPr>
      <w:r>
        <w:rPr>
          <w:sz w:val="20"/>
        </w:rPr>
      </w:r>
    </w:p>
    <w:p>
      <w:pPr>
        <w:pStyle w:val="0"/>
      </w:pPr>
      <w:r>
        <w:rPr>
          <w:sz w:val="20"/>
        </w:rPr>
      </w:r>
    </w:p>
    <w:p>
      <w:pPr>
        <w:pStyle w:val="0"/>
      </w:pPr>
      <w:r>
        <w:rPr>
          <w:sz w:val="20"/>
        </w:rPr>
      </w:r>
    </w:p>
    <w:p>
      <w:pPr>
        <w:pStyle w:val="1"/>
        <w:jc w:val="both"/>
      </w:pPr>
      <w:r>
        <w:rPr>
          <w:sz w:val="20"/>
        </w:rPr>
        <w:t xml:space="preserve">                                                        Форма N 24</w:t>
      </w:r>
    </w:p>
    <w:p>
      <w:pPr>
        <w:pStyle w:val="1"/>
        <w:jc w:val="both"/>
      </w:pPr>
      <w:r>
        <w:rPr>
          <w:sz w:val="20"/>
        </w:rPr>
      </w:r>
    </w:p>
    <w:bookmarkStart w:id="5576" w:name="P5576"/>
    <w:bookmarkEnd w:id="5576"/>
    <w:p>
      <w:pPr>
        <w:pStyle w:val="1"/>
        <w:jc w:val="both"/>
      </w:pPr>
      <w:r>
        <w:rPr>
          <w:sz w:val="20"/>
        </w:rPr>
        <w:t xml:space="preserve">                            Подписка</w:t>
      </w:r>
    </w:p>
    <w:p>
      <w:pPr>
        <w:pStyle w:val="1"/>
        <w:jc w:val="both"/>
      </w:pPr>
      <w:r>
        <w:rPr>
          <w:sz w:val="20"/>
        </w:rPr>
        <w:t xml:space="preserve">                о невыезде и надлежащем поведении</w:t>
      </w:r>
    </w:p>
    <w:p>
      <w:pPr>
        <w:pStyle w:val="1"/>
        <w:jc w:val="both"/>
      </w:pPr>
      <w:r>
        <w:rPr>
          <w:sz w:val="20"/>
        </w:rPr>
      </w:r>
    </w:p>
    <w:p>
      <w:pPr>
        <w:pStyle w:val="1"/>
        <w:jc w:val="both"/>
      </w:pPr>
      <w:r>
        <w:rPr>
          <w:sz w:val="20"/>
        </w:rPr>
        <w:t xml:space="preserve">город ______________________________        "__" _________ 20__ г.</w:t>
      </w:r>
    </w:p>
    <w:p>
      <w:pPr>
        <w:pStyle w:val="1"/>
        <w:jc w:val="both"/>
      </w:pPr>
      <w:r>
        <w:rPr>
          <w:sz w:val="20"/>
        </w:rPr>
        <w:t xml:space="preserve">           (место составления)</w:t>
      </w:r>
    </w:p>
    <w:p>
      <w:pPr>
        <w:pStyle w:val="1"/>
        <w:jc w:val="both"/>
      </w:pPr>
      <w:r>
        <w:rPr>
          <w:sz w:val="20"/>
        </w:rPr>
        <w:t xml:space="preserve">Я, ______________________________________________________________,</w:t>
      </w:r>
    </w:p>
    <w:p>
      <w:pPr>
        <w:pStyle w:val="1"/>
        <w:jc w:val="both"/>
      </w:pPr>
      <w:r>
        <w:rPr>
          <w:sz w:val="20"/>
        </w:rPr>
        <w:t xml:space="preserve">               (фамилия, имя, отчество подозреваем__</w:t>
      </w:r>
    </w:p>
    <w:p>
      <w:pPr>
        <w:pStyle w:val="1"/>
        <w:jc w:val="both"/>
      </w:pPr>
      <w:r>
        <w:rPr>
          <w:sz w:val="20"/>
        </w:rPr>
        <w:t xml:space="preserve">              (обвиняем__ подсудим__), дата рождения)</w:t>
      </w:r>
    </w:p>
    <w:p>
      <w:pPr>
        <w:pStyle w:val="1"/>
        <w:jc w:val="both"/>
      </w:pPr>
      <w:r>
        <w:rPr>
          <w:sz w:val="20"/>
        </w:rPr>
        <w:t xml:space="preserve">проживающ______ по адресу: _______________________________________</w:t>
      </w:r>
    </w:p>
    <w:p>
      <w:pPr>
        <w:pStyle w:val="1"/>
        <w:jc w:val="both"/>
      </w:pPr>
      <w:r>
        <w:rPr>
          <w:sz w:val="20"/>
        </w:rPr>
        <w:t xml:space="preserve">___________________, даю настоящую подписку ______________________</w:t>
      </w:r>
    </w:p>
    <w:p>
      <w:pPr>
        <w:pStyle w:val="1"/>
        <w:jc w:val="both"/>
      </w:pPr>
      <w:r>
        <w:rPr>
          <w:sz w:val="20"/>
        </w:rPr>
        <w:t xml:space="preserve">__________________________________________________________________</w:t>
      </w:r>
    </w:p>
    <w:p>
      <w:pPr>
        <w:pStyle w:val="1"/>
        <w:jc w:val="both"/>
      </w:pPr>
      <w:r>
        <w:rPr>
          <w:sz w:val="20"/>
        </w:rPr>
        <w:t xml:space="preserve">                (наименование суда, Ф.И.О. судьи)</w:t>
      </w:r>
    </w:p>
    <w:p>
      <w:pPr>
        <w:pStyle w:val="1"/>
        <w:jc w:val="both"/>
      </w:pPr>
      <w:r>
        <w:rPr>
          <w:sz w:val="20"/>
        </w:rPr>
        <w:t xml:space="preserve">в том, что до окончания __________________________________________</w:t>
      </w:r>
    </w:p>
    <w:p>
      <w:pPr>
        <w:pStyle w:val="1"/>
        <w:jc w:val="both"/>
      </w:pPr>
      <w:r>
        <w:rPr>
          <w:sz w:val="20"/>
        </w:rPr>
        <w:t xml:space="preserve">                            (предварительного расследования,</w:t>
      </w:r>
    </w:p>
    <w:p>
      <w:pPr>
        <w:pStyle w:val="1"/>
        <w:jc w:val="both"/>
      </w:pPr>
      <w:r>
        <w:rPr>
          <w:sz w:val="20"/>
        </w:rPr>
        <w:t xml:space="preserve">                               судебного разбирательства)</w:t>
      </w:r>
    </w:p>
    <w:p>
      <w:pPr>
        <w:pStyle w:val="1"/>
        <w:jc w:val="both"/>
      </w:pPr>
      <w:r>
        <w:rPr>
          <w:sz w:val="20"/>
        </w:rPr>
        <w:t xml:space="preserve">__________________________________________________________________</w:t>
      </w:r>
    </w:p>
    <w:p>
      <w:pPr>
        <w:pStyle w:val="1"/>
        <w:jc w:val="both"/>
      </w:pPr>
      <w:r>
        <w:rPr>
          <w:sz w:val="20"/>
        </w:rPr>
        <w:t xml:space="preserve">по уголовному делу по обвинению  (подозрению)  меня  в  совершении</w:t>
      </w:r>
    </w:p>
    <w:p>
      <w:pPr>
        <w:pStyle w:val="1"/>
        <w:jc w:val="both"/>
      </w:pPr>
      <w:r>
        <w:rPr>
          <w:sz w:val="20"/>
        </w:rPr>
        <w:t xml:space="preserve">преступления(ний), предусмотреного(ных) __________________________</w:t>
      </w:r>
    </w:p>
    <w:p>
      <w:pPr>
        <w:pStyle w:val="1"/>
        <w:jc w:val="both"/>
      </w:pPr>
      <w:r>
        <w:rPr>
          <w:sz w:val="20"/>
        </w:rPr>
        <w:t xml:space="preserve">____________________________________________________ </w:t>
      </w:r>
      <w:hyperlink w:history="0" r:id="rId1301" w:tooltip="&quot;Уголовный кодекс Российской Федерации&quot; от 13.06.1996 N 63-ФЗ (ред. от 04.08.2023) ------------ Недействующая редакция {КонсультантПлюс}">
        <w:r>
          <w:rPr>
            <w:sz w:val="20"/>
            <w:color w:val="0000ff"/>
          </w:rPr>
          <w:t xml:space="preserve">УК</w:t>
        </w:r>
      </w:hyperlink>
      <w:r>
        <w:rPr>
          <w:sz w:val="20"/>
        </w:rPr>
        <w:t xml:space="preserve"> Российской</w:t>
      </w:r>
    </w:p>
    <w:p>
      <w:pPr>
        <w:pStyle w:val="1"/>
        <w:jc w:val="both"/>
      </w:pPr>
      <w:r>
        <w:rPr>
          <w:sz w:val="20"/>
        </w:rPr>
        <w:t xml:space="preserve">         (статья </w:t>
      </w:r>
      <w:hyperlink w:history="0" r:id="rId1302" w:tooltip="&quot;Уголовный кодекс Российской Федерации&quot; от 13.06.1996 N 63-ФЗ (ред. от 04.08.2023) ------------ Недействующая редакция {КонсультантПлюс}">
        <w:r>
          <w:rPr>
            <w:sz w:val="20"/>
            <w:color w:val="0000ff"/>
          </w:rPr>
          <w:t xml:space="preserve">УК</w:t>
        </w:r>
      </w:hyperlink>
      <w:r>
        <w:rPr>
          <w:sz w:val="20"/>
        </w:rPr>
        <w:t xml:space="preserve"> Российской Федерации)</w:t>
      </w:r>
    </w:p>
    <w:p>
      <w:pPr>
        <w:pStyle w:val="1"/>
        <w:jc w:val="both"/>
      </w:pPr>
      <w:r>
        <w:rPr>
          <w:sz w:val="20"/>
        </w:rPr>
        <w:t xml:space="preserve">Федерации, обязуюсь не покидать  постоянное  или  временное  место</w:t>
      </w:r>
    </w:p>
    <w:p>
      <w:pPr>
        <w:pStyle w:val="1"/>
        <w:jc w:val="both"/>
      </w:pPr>
      <w:r>
        <w:rPr>
          <w:sz w:val="20"/>
        </w:rPr>
        <w:t xml:space="preserve">жительства без разрешения ________________________,  в назначенный</w:t>
      </w:r>
    </w:p>
    <w:p>
      <w:pPr>
        <w:pStyle w:val="1"/>
        <w:jc w:val="both"/>
      </w:pPr>
      <w:r>
        <w:rPr>
          <w:sz w:val="20"/>
        </w:rPr>
        <w:t xml:space="preserve">                                (кого именно)</w:t>
      </w:r>
    </w:p>
    <w:p>
      <w:pPr>
        <w:pStyle w:val="1"/>
        <w:jc w:val="both"/>
      </w:pPr>
      <w:r>
        <w:rPr>
          <w:sz w:val="20"/>
        </w:rPr>
        <w:t xml:space="preserve">срок являться  по  вызовам  указанных  лиц,  а также иным путем не</w:t>
      </w:r>
    </w:p>
    <w:p>
      <w:pPr>
        <w:pStyle w:val="1"/>
        <w:jc w:val="both"/>
      </w:pPr>
      <w:r>
        <w:rPr>
          <w:sz w:val="20"/>
        </w:rPr>
        <w:t xml:space="preserve">препятствовать производству по уголовному делу.</w:t>
      </w:r>
    </w:p>
    <w:p>
      <w:pPr>
        <w:pStyle w:val="1"/>
        <w:jc w:val="both"/>
      </w:pPr>
      <w:r>
        <w:rPr>
          <w:sz w:val="20"/>
        </w:rPr>
        <w:t xml:space="preserve">    Мне разъяснено,  что  при нарушении данных обязательств ко мне</w:t>
      </w:r>
    </w:p>
    <w:p>
      <w:pPr>
        <w:pStyle w:val="1"/>
        <w:jc w:val="both"/>
      </w:pPr>
      <w:r>
        <w:rPr>
          <w:sz w:val="20"/>
        </w:rPr>
        <w:t xml:space="preserve">может быть применена более строгая мера пресечения.</w:t>
      </w:r>
    </w:p>
    <w:p>
      <w:pPr>
        <w:pStyle w:val="1"/>
        <w:jc w:val="both"/>
      </w:pPr>
      <w:r>
        <w:rPr>
          <w:sz w:val="20"/>
        </w:rPr>
      </w:r>
    </w:p>
    <w:p>
      <w:pPr>
        <w:pStyle w:val="1"/>
        <w:jc w:val="both"/>
      </w:pPr>
      <w:r>
        <w:rPr>
          <w:sz w:val="20"/>
        </w:rPr>
        <w:t xml:space="preserve">Обвиняем__ (подозреваем__)</w:t>
      </w:r>
    </w:p>
    <w:p>
      <w:pPr>
        <w:pStyle w:val="1"/>
        <w:jc w:val="both"/>
      </w:pPr>
      <w:r>
        <w:rPr>
          <w:sz w:val="20"/>
        </w:rPr>
        <w:t xml:space="preserve">              (подсудим__)      __________________</w:t>
      </w:r>
    </w:p>
    <w:p>
      <w:pPr>
        <w:pStyle w:val="1"/>
        <w:jc w:val="both"/>
      </w:pPr>
      <w:r>
        <w:rPr>
          <w:sz w:val="20"/>
        </w:rPr>
        <w:t xml:space="preserve">                                    (подпись)</w:t>
      </w:r>
    </w:p>
    <w:p>
      <w:pPr>
        <w:pStyle w:val="1"/>
        <w:jc w:val="both"/>
      </w:pPr>
      <w:r>
        <w:rPr>
          <w:sz w:val="20"/>
        </w:rPr>
      </w:r>
    </w:p>
    <w:p>
      <w:pPr>
        <w:pStyle w:val="1"/>
        <w:jc w:val="both"/>
      </w:pPr>
      <w:r>
        <w:rPr>
          <w:sz w:val="20"/>
        </w:rPr>
        <w:t xml:space="preserve">Подписку отобрал __________________________________________</w:t>
      </w:r>
    </w:p>
    <w:p>
      <w:pPr>
        <w:pStyle w:val="1"/>
        <w:jc w:val="both"/>
      </w:pPr>
      <w:r>
        <w:rPr>
          <w:sz w:val="20"/>
        </w:rPr>
        <w:t xml:space="preserve">                            (должность, фамилия)</w:t>
      </w:r>
    </w:p>
    <w:p>
      <w:pPr>
        <w:pStyle w:val="0"/>
      </w:pPr>
      <w:r>
        <w:rPr>
          <w:sz w:val="20"/>
        </w:rPr>
      </w:r>
    </w:p>
    <w:p>
      <w:pPr>
        <w:pStyle w:val="0"/>
      </w:pPr>
      <w:r>
        <w:rPr>
          <w:sz w:val="20"/>
        </w:rPr>
      </w:r>
    </w:p>
    <w:p>
      <w:pPr>
        <w:pStyle w:val="0"/>
      </w:pPr>
      <w:r>
        <w:rPr>
          <w:sz w:val="20"/>
        </w:rPr>
      </w:r>
    </w:p>
    <w:p>
      <w:pPr>
        <w:pStyle w:val="1"/>
        <w:jc w:val="both"/>
      </w:pPr>
      <w:r>
        <w:rPr>
          <w:sz w:val="20"/>
        </w:rPr>
        <w:t xml:space="preserve">                                                        Форма N 25</w:t>
      </w:r>
    </w:p>
    <w:p>
      <w:pPr>
        <w:pStyle w:val="1"/>
        <w:jc w:val="both"/>
      </w:pPr>
      <w:r>
        <w:rPr>
          <w:sz w:val="20"/>
        </w:rPr>
      </w:r>
    </w:p>
    <w:bookmarkStart w:id="5615" w:name="P5615"/>
    <w:bookmarkEnd w:id="5615"/>
    <w:p>
      <w:pPr>
        <w:pStyle w:val="1"/>
        <w:jc w:val="both"/>
      </w:pPr>
      <w:r>
        <w:rPr>
          <w:sz w:val="20"/>
        </w:rPr>
        <w:t xml:space="preserve">                            Подписка</w:t>
      </w:r>
    </w:p>
    <w:p>
      <w:pPr>
        <w:pStyle w:val="1"/>
        <w:jc w:val="both"/>
      </w:pPr>
      <w:r>
        <w:rPr>
          <w:sz w:val="20"/>
        </w:rPr>
        <w:t xml:space="preserve">                     о личном поручительстве</w:t>
      </w:r>
    </w:p>
    <w:p>
      <w:pPr>
        <w:pStyle w:val="1"/>
        <w:jc w:val="both"/>
      </w:pPr>
      <w:r>
        <w:rPr>
          <w:sz w:val="20"/>
        </w:rPr>
      </w:r>
    </w:p>
    <w:p>
      <w:pPr>
        <w:pStyle w:val="1"/>
        <w:jc w:val="both"/>
      </w:pPr>
      <w:r>
        <w:rPr>
          <w:sz w:val="20"/>
        </w:rPr>
        <w:t xml:space="preserve">город ______________________                "__" _________ 20__ г.</w:t>
      </w:r>
    </w:p>
    <w:p>
      <w:pPr>
        <w:pStyle w:val="1"/>
        <w:jc w:val="both"/>
      </w:pPr>
      <w:r>
        <w:rPr>
          <w:sz w:val="20"/>
        </w:rPr>
      </w:r>
    </w:p>
    <w:p>
      <w:pPr>
        <w:pStyle w:val="1"/>
        <w:jc w:val="both"/>
      </w:pPr>
      <w:r>
        <w:rPr>
          <w:sz w:val="20"/>
        </w:rPr>
        <w:t xml:space="preserve">    Мы, нижеподписавшиеся _______________________________________,</w:t>
      </w:r>
    </w:p>
    <w:p>
      <w:pPr>
        <w:pStyle w:val="1"/>
        <w:jc w:val="both"/>
      </w:pPr>
      <w:r>
        <w:rPr>
          <w:sz w:val="20"/>
        </w:rPr>
        <w:t xml:space="preserve">                            (фамилия, имя, отчество поручителя)</w:t>
      </w:r>
    </w:p>
    <w:p>
      <w:pPr>
        <w:pStyle w:val="1"/>
        <w:jc w:val="both"/>
      </w:pPr>
      <w:r>
        <w:rPr>
          <w:sz w:val="20"/>
        </w:rPr>
        <w:t xml:space="preserve">работающий ______________________________________________________,</w:t>
      </w:r>
    </w:p>
    <w:p>
      <w:pPr>
        <w:pStyle w:val="1"/>
        <w:jc w:val="both"/>
      </w:pPr>
      <w:r>
        <w:rPr>
          <w:sz w:val="20"/>
        </w:rPr>
        <w:t xml:space="preserve">                   (должность, место работы поручителя)</w:t>
      </w:r>
    </w:p>
    <w:p>
      <w:pPr>
        <w:pStyle w:val="1"/>
        <w:jc w:val="both"/>
      </w:pPr>
      <w:r>
        <w:rPr>
          <w:sz w:val="20"/>
        </w:rPr>
        <w:t xml:space="preserve">проживающий _____________________________________________________,</w:t>
      </w:r>
    </w:p>
    <w:p>
      <w:pPr>
        <w:pStyle w:val="1"/>
        <w:jc w:val="both"/>
      </w:pPr>
      <w:r>
        <w:rPr>
          <w:sz w:val="20"/>
        </w:rPr>
        <w:t xml:space="preserve">предъявивший паспорт серии _______ номер _______________, выданный</w:t>
      </w:r>
    </w:p>
    <w:p>
      <w:pPr>
        <w:pStyle w:val="1"/>
        <w:jc w:val="both"/>
      </w:pPr>
      <w:r>
        <w:rPr>
          <w:sz w:val="20"/>
        </w:rPr>
        <w:t xml:space="preserve">"__" __________ 20__ г. _______________________ отделением милиции</w:t>
      </w:r>
    </w:p>
    <w:p>
      <w:pPr>
        <w:pStyle w:val="1"/>
        <w:jc w:val="both"/>
      </w:pPr>
      <w:r>
        <w:rPr>
          <w:sz w:val="20"/>
        </w:rPr>
        <w:t xml:space="preserve">города _________________________ и _______________________________</w:t>
      </w:r>
    </w:p>
    <w:p>
      <w:pPr>
        <w:pStyle w:val="1"/>
        <w:jc w:val="both"/>
      </w:pPr>
      <w:r>
        <w:rPr>
          <w:sz w:val="20"/>
        </w:rPr>
        <w:t xml:space="preserve">                                       (фамилия, имя, отчество</w:t>
      </w:r>
    </w:p>
    <w:p>
      <w:pPr>
        <w:pStyle w:val="1"/>
        <w:jc w:val="both"/>
      </w:pPr>
      <w:r>
        <w:rPr>
          <w:sz w:val="20"/>
        </w:rPr>
        <w:t xml:space="preserve">_______________________, работающий ______________________________</w:t>
      </w:r>
    </w:p>
    <w:p>
      <w:pPr>
        <w:pStyle w:val="1"/>
        <w:jc w:val="both"/>
      </w:pPr>
      <w:r>
        <w:rPr>
          <w:sz w:val="20"/>
        </w:rPr>
        <w:t xml:space="preserve">      поручителя)                          (должность, место</w:t>
      </w:r>
    </w:p>
    <w:p>
      <w:pPr>
        <w:pStyle w:val="1"/>
        <w:jc w:val="both"/>
      </w:pPr>
      <w:r>
        <w:rPr>
          <w:sz w:val="20"/>
        </w:rPr>
        <w:t xml:space="preserve">______________________, проживающий ______________________________</w:t>
      </w:r>
    </w:p>
    <w:p>
      <w:pPr>
        <w:pStyle w:val="1"/>
        <w:jc w:val="both"/>
      </w:pPr>
      <w:r>
        <w:rPr>
          <w:sz w:val="20"/>
        </w:rPr>
        <w:t xml:space="preserve">  работы поручителя)</w:t>
      </w:r>
    </w:p>
    <w:p>
      <w:pPr>
        <w:pStyle w:val="1"/>
        <w:jc w:val="both"/>
      </w:pPr>
      <w:r>
        <w:rPr>
          <w:sz w:val="20"/>
        </w:rPr>
        <w:t xml:space="preserve">______________________________, предъявивший паспорт серии _______</w:t>
      </w:r>
    </w:p>
    <w:p>
      <w:pPr>
        <w:pStyle w:val="1"/>
        <w:jc w:val="both"/>
      </w:pPr>
      <w:r>
        <w:rPr>
          <w:sz w:val="20"/>
        </w:rPr>
        <w:t xml:space="preserve">номер _____________, выданный "__" ___________ 20__ г. ___________</w:t>
      </w:r>
    </w:p>
    <w:p>
      <w:pPr>
        <w:pStyle w:val="1"/>
        <w:jc w:val="both"/>
      </w:pPr>
      <w:r>
        <w:rPr>
          <w:sz w:val="20"/>
        </w:rPr>
        <w:t xml:space="preserve">отделением милиции города ______________________________, ручаемся</w:t>
      </w:r>
    </w:p>
    <w:p>
      <w:pPr>
        <w:pStyle w:val="1"/>
        <w:jc w:val="both"/>
      </w:pPr>
      <w:r>
        <w:rPr>
          <w:sz w:val="20"/>
        </w:rPr>
        <w:t xml:space="preserve">за надлежащее  поведение  и  своевременную  явку  по  вызову  суда</w:t>
      </w:r>
    </w:p>
    <w:p>
      <w:pPr>
        <w:pStyle w:val="1"/>
        <w:jc w:val="both"/>
      </w:pPr>
      <w:r>
        <w:rPr>
          <w:sz w:val="20"/>
        </w:rPr>
        <w:t xml:space="preserve">подсудимого _____________________________________________________,</w:t>
      </w:r>
    </w:p>
    <w:p>
      <w:pPr>
        <w:pStyle w:val="1"/>
        <w:jc w:val="both"/>
      </w:pPr>
      <w:r>
        <w:rPr>
          <w:sz w:val="20"/>
        </w:rPr>
        <w:t xml:space="preserve">                         (фамилия, имя, отчество)</w:t>
      </w:r>
    </w:p>
    <w:p>
      <w:pPr>
        <w:pStyle w:val="1"/>
        <w:jc w:val="both"/>
      </w:pPr>
      <w:r>
        <w:rPr>
          <w:sz w:val="20"/>
        </w:rPr>
        <w:t xml:space="preserve">проживающего _____________________________________________________</w:t>
      </w:r>
    </w:p>
    <w:p>
      <w:pPr>
        <w:pStyle w:val="1"/>
        <w:jc w:val="both"/>
      </w:pPr>
      <w:r>
        <w:rPr>
          <w:sz w:val="20"/>
        </w:rPr>
        <w:t xml:space="preserve">    О сущности дела и обвинения, предъявленного __________________</w:t>
      </w:r>
    </w:p>
    <w:p>
      <w:pPr>
        <w:pStyle w:val="1"/>
        <w:jc w:val="both"/>
      </w:pPr>
      <w:r>
        <w:rPr>
          <w:sz w:val="20"/>
        </w:rPr>
        <w:t xml:space="preserve">                                                  (фамилия, имя,</w:t>
      </w:r>
    </w:p>
    <w:p>
      <w:pPr>
        <w:pStyle w:val="1"/>
        <w:jc w:val="both"/>
      </w:pPr>
      <w:r>
        <w:rPr>
          <w:sz w:val="20"/>
        </w:rPr>
        <w:t xml:space="preserve">______________________ в совершении преступления, предусмотренного</w:t>
      </w:r>
    </w:p>
    <w:p>
      <w:pPr>
        <w:pStyle w:val="1"/>
        <w:jc w:val="both"/>
      </w:pPr>
      <w:r>
        <w:rPr>
          <w:sz w:val="20"/>
        </w:rPr>
        <w:t xml:space="preserve">отчество подсудимого)</w:t>
      </w:r>
    </w:p>
    <w:p>
      <w:pPr>
        <w:pStyle w:val="1"/>
        <w:jc w:val="both"/>
      </w:pPr>
      <w:r>
        <w:rPr>
          <w:sz w:val="20"/>
        </w:rPr>
        <w:t xml:space="preserve">________________________________, мы поставлены в известность.</w:t>
      </w:r>
    </w:p>
    <w:p>
      <w:pPr>
        <w:pStyle w:val="1"/>
        <w:jc w:val="both"/>
      </w:pPr>
      <w:r>
        <w:rPr>
          <w:sz w:val="20"/>
        </w:rPr>
        <w:t xml:space="preserve">(статья </w:t>
      </w:r>
      <w:hyperlink w:history="0" r:id="rId1303" w:tooltip="&quot;Уголовный кодекс Российской Федерации&quot; от 13.06.1996 N 63-ФЗ (ред. от 04.08.2023) ------------ Недействующая редакция {КонсультантПлюс}">
        <w:r>
          <w:rPr>
            <w:sz w:val="20"/>
            <w:color w:val="0000ff"/>
          </w:rPr>
          <w:t xml:space="preserve">УК</w:t>
        </w:r>
      </w:hyperlink>
      <w:r>
        <w:rPr>
          <w:sz w:val="20"/>
        </w:rPr>
        <w:t xml:space="preserve"> Российской Федерации)</w:t>
      </w:r>
    </w:p>
    <w:p>
      <w:pPr>
        <w:pStyle w:val="1"/>
        <w:jc w:val="both"/>
      </w:pPr>
      <w:r>
        <w:rPr>
          <w:sz w:val="20"/>
        </w:rPr>
        <w:t xml:space="preserve">    Нам также разъяснена  установленная  статьей </w:t>
      </w:r>
      <w:hyperlink w:history="0" r:id="rId1304"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20"/>
            <w:color w:val="0000ff"/>
          </w:rPr>
          <w:t xml:space="preserve">ч. 4 ст. 103</w:t>
        </w:r>
      </w:hyperlink>
      <w:r>
        <w:rPr>
          <w:sz w:val="20"/>
        </w:rPr>
        <w:t xml:space="preserve">  УПК</w:t>
      </w:r>
    </w:p>
    <w:p>
      <w:pPr>
        <w:pStyle w:val="1"/>
        <w:jc w:val="both"/>
      </w:pPr>
      <w:r>
        <w:rPr>
          <w:sz w:val="20"/>
        </w:rPr>
        <w:t xml:space="preserve">Российской   Федерации   ответственность   поручителей   в  случае</w:t>
      </w:r>
    </w:p>
    <w:p>
      <w:pPr>
        <w:pStyle w:val="1"/>
        <w:jc w:val="both"/>
      </w:pPr>
      <w:r>
        <w:rPr>
          <w:sz w:val="20"/>
        </w:rPr>
        <w:t xml:space="preserve">ненадлежащего поведения подсудимого ______________________________</w:t>
      </w:r>
    </w:p>
    <w:p>
      <w:pPr>
        <w:pStyle w:val="1"/>
        <w:jc w:val="both"/>
      </w:pPr>
      <w:r>
        <w:rPr>
          <w:sz w:val="20"/>
        </w:rPr>
        <w:t xml:space="preserve">______________________________________________________________ или</w:t>
      </w:r>
    </w:p>
    <w:p>
      <w:pPr>
        <w:pStyle w:val="1"/>
        <w:jc w:val="both"/>
      </w:pPr>
      <w:r>
        <w:rPr>
          <w:sz w:val="20"/>
        </w:rPr>
        <w:t xml:space="preserve">                    (фамилия, имя, отчество)</w:t>
      </w:r>
    </w:p>
    <w:p>
      <w:pPr>
        <w:pStyle w:val="1"/>
        <w:jc w:val="both"/>
      </w:pPr>
      <w:r>
        <w:rPr>
          <w:sz w:val="20"/>
        </w:rPr>
        <w:t xml:space="preserve">уклонения его от явки в суд.</w:t>
      </w:r>
    </w:p>
    <w:p>
      <w:pPr>
        <w:pStyle w:val="1"/>
        <w:jc w:val="both"/>
      </w:pPr>
      <w:r>
        <w:rPr>
          <w:sz w:val="20"/>
        </w:rPr>
      </w:r>
    </w:p>
    <w:p>
      <w:pPr>
        <w:pStyle w:val="1"/>
        <w:jc w:val="both"/>
      </w:pPr>
      <w:r>
        <w:rPr>
          <w:sz w:val="20"/>
        </w:rPr>
        <w:t xml:space="preserve">Поручители ____________________</w:t>
      </w:r>
    </w:p>
    <w:p>
      <w:pPr>
        <w:pStyle w:val="1"/>
        <w:jc w:val="both"/>
      </w:pPr>
      <w:r>
        <w:rPr>
          <w:sz w:val="20"/>
        </w:rPr>
        <w:t xml:space="preserve">           ____________________</w:t>
      </w:r>
    </w:p>
    <w:p>
      <w:pPr>
        <w:pStyle w:val="1"/>
        <w:jc w:val="both"/>
      </w:pPr>
      <w:r>
        <w:rPr>
          <w:sz w:val="20"/>
        </w:rPr>
      </w:r>
    </w:p>
    <w:p>
      <w:pPr>
        <w:pStyle w:val="1"/>
        <w:jc w:val="both"/>
      </w:pPr>
      <w:r>
        <w:rPr>
          <w:sz w:val="20"/>
        </w:rPr>
        <w:t xml:space="preserve">Подписку о личном поручительстве принял</w:t>
      </w:r>
    </w:p>
    <w:p>
      <w:pPr>
        <w:pStyle w:val="1"/>
        <w:jc w:val="both"/>
      </w:pPr>
      <w:r>
        <w:rPr>
          <w:sz w:val="20"/>
        </w:rPr>
        <w:t xml:space="preserve">_______________________________________</w:t>
      </w:r>
    </w:p>
    <w:p>
      <w:pPr>
        <w:pStyle w:val="1"/>
        <w:jc w:val="both"/>
      </w:pPr>
      <w:r>
        <w:rPr>
          <w:sz w:val="20"/>
        </w:rPr>
        <w:t xml:space="preserve">        (должность, фамилия)</w:t>
      </w:r>
    </w:p>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30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21.10.2019 N 238)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27</w:t>
      </w:r>
    </w:p>
    <w:p>
      <w:pPr>
        <w:pStyle w:val="0"/>
        <w:jc w:val="both"/>
      </w:pPr>
      <w:r>
        <w:rPr>
          <w:sz w:val="20"/>
        </w:rPr>
      </w:r>
    </w:p>
    <w:bookmarkStart w:id="5667" w:name="P5667"/>
    <w:bookmarkEnd w:id="5667"/>
    <w:p>
      <w:pPr>
        <w:pStyle w:val="1"/>
        <w:jc w:val="both"/>
      </w:pPr>
      <w:r>
        <w:rPr>
          <w:sz w:val="20"/>
        </w:rPr>
        <w:t xml:space="preserve">                        Протокол о принятии залога</w:t>
      </w:r>
    </w:p>
    <w:p>
      <w:pPr>
        <w:pStyle w:val="1"/>
        <w:jc w:val="both"/>
      </w:pPr>
      <w:r>
        <w:rPr>
          <w:sz w:val="20"/>
        </w:rPr>
      </w:r>
    </w:p>
    <w:p>
      <w:pPr>
        <w:pStyle w:val="1"/>
        <w:jc w:val="both"/>
      </w:pPr>
      <w:r>
        <w:rPr>
          <w:sz w:val="20"/>
        </w:rPr>
        <w:t xml:space="preserve">                                                    "__" __________ 20__ г.</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(апелляционный суд)</w:t>
      </w:r>
    </w:p>
    <w:p>
      <w:pPr>
        <w:pStyle w:val="1"/>
        <w:jc w:val="both"/>
      </w:pPr>
      <w:r>
        <w:rPr>
          <w:sz w:val="20"/>
        </w:rPr>
        <w:t xml:space="preserve">в соответствии с постановлением от "__" ______________ 20__ г. об изменении</w:t>
      </w:r>
    </w:p>
    <w:p>
      <w:pPr>
        <w:pStyle w:val="1"/>
        <w:jc w:val="both"/>
      </w:pPr>
      <w:r>
        <w:rPr>
          <w:sz w:val="20"/>
        </w:rPr>
        <w:t xml:space="preserve">подсудимому (подозреваемому, обвиняемому) 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подсудимого (подозреваемого, обвиняемого))</w:t>
      </w:r>
    </w:p>
    <w:p>
      <w:pPr>
        <w:pStyle w:val="1"/>
        <w:jc w:val="both"/>
      </w:pPr>
      <w:r>
        <w:rPr>
          <w:sz w:val="20"/>
        </w:rPr>
        <w:t xml:space="preserve">меры пресечения составлен настоящий протокол о принятии на депозит</w:t>
      </w:r>
    </w:p>
    <w:p>
      <w:pPr>
        <w:pStyle w:val="1"/>
        <w:jc w:val="both"/>
      </w:pPr>
      <w:r>
        <w:rPr>
          <w:sz w:val="20"/>
        </w:rPr>
        <w:t xml:space="preserve">___________________________________________________________________________</w:t>
      </w:r>
    </w:p>
    <w:p>
      <w:pPr>
        <w:pStyle w:val="1"/>
        <w:jc w:val="both"/>
      </w:pPr>
      <w:r>
        <w:rPr>
          <w:sz w:val="20"/>
        </w:rPr>
        <w:t xml:space="preserve">                           (апелляционного суда)</w:t>
      </w:r>
    </w:p>
    <w:p>
      <w:pPr>
        <w:pStyle w:val="1"/>
        <w:jc w:val="both"/>
      </w:pPr>
      <w:r>
        <w:rPr>
          <w:sz w:val="20"/>
        </w:rPr>
        <w:t xml:space="preserve">залога с гражданина (юридического лица) 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(Ф.И.О. гражданина, год рождения; наименование юридического лица)</w:t>
      </w:r>
    </w:p>
    <w:p>
      <w:pPr>
        <w:pStyle w:val="1"/>
        <w:jc w:val="both"/>
      </w:pPr>
      <w:r>
        <w:rPr>
          <w:sz w:val="20"/>
        </w:rPr>
        <w:t xml:space="preserve">проживающего (расположенного) по адресу 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в виде 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в обеспечение явки подсудимого (подозреваемого, обвиняемого) ______________</w:t>
      </w:r>
    </w:p>
    <w:p>
      <w:pPr>
        <w:pStyle w:val="1"/>
        <w:jc w:val="both"/>
      </w:pPr>
      <w:r>
        <w:rPr>
          <w:sz w:val="20"/>
        </w:rPr>
        <w:t xml:space="preserve">_________________________ по вызовам суда.</w:t>
      </w:r>
    </w:p>
    <w:p>
      <w:pPr>
        <w:pStyle w:val="1"/>
        <w:jc w:val="both"/>
      </w:pPr>
      <w:r>
        <w:rPr>
          <w:sz w:val="20"/>
        </w:rPr>
      </w:r>
    </w:p>
    <w:p>
      <w:pPr>
        <w:pStyle w:val="1"/>
        <w:jc w:val="both"/>
      </w:pPr>
      <w:r>
        <w:rPr>
          <w:sz w:val="20"/>
        </w:rPr>
        <w:t xml:space="preserve">Залогодатель ______________________________________________________________</w:t>
      </w:r>
    </w:p>
    <w:p>
      <w:pPr>
        <w:pStyle w:val="1"/>
        <w:jc w:val="both"/>
      </w:pPr>
      <w:r>
        <w:rPr>
          <w:sz w:val="20"/>
        </w:rPr>
        <w:t xml:space="preserve">поставлен  в  известность  о сущности дела, по которому избрана данная мера</w:t>
      </w:r>
    </w:p>
    <w:p>
      <w:pPr>
        <w:pStyle w:val="1"/>
        <w:jc w:val="both"/>
      </w:pPr>
      <w:r>
        <w:rPr>
          <w:sz w:val="20"/>
        </w:rPr>
        <w:t xml:space="preserve">пресечения.</w:t>
      </w:r>
    </w:p>
    <w:p>
      <w:pPr>
        <w:pStyle w:val="1"/>
        <w:jc w:val="both"/>
      </w:pPr>
      <w:r>
        <w:rPr>
          <w:sz w:val="20"/>
        </w:rPr>
        <w:t xml:space="preserve">Последствия неявки подсудимого (подозреваемого,</w:t>
      </w:r>
    </w:p>
    <w:p>
      <w:pPr>
        <w:pStyle w:val="1"/>
        <w:jc w:val="both"/>
      </w:pPr>
      <w:r>
        <w:rPr>
          <w:sz w:val="20"/>
        </w:rPr>
        <w:t xml:space="preserve">обвиняемого) по вызовам суда либо совершения</w:t>
      </w:r>
    </w:p>
    <w:p>
      <w:pPr>
        <w:pStyle w:val="1"/>
        <w:jc w:val="both"/>
      </w:pPr>
      <w:r>
        <w:rPr>
          <w:sz w:val="20"/>
        </w:rPr>
        <w:t xml:space="preserve">им нового преступления мне разъяснены __________________________</w:t>
      </w:r>
    </w:p>
    <w:p>
      <w:pPr>
        <w:pStyle w:val="1"/>
        <w:jc w:val="both"/>
      </w:pPr>
      <w:r>
        <w:rPr>
          <w:sz w:val="20"/>
        </w:rPr>
        <w:t xml:space="preserve">                                        (подпись залогодателя)</w:t>
      </w:r>
    </w:p>
    <w:p>
      <w:pPr>
        <w:pStyle w:val="1"/>
        <w:jc w:val="both"/>
      </w:pPr>
      <w:r>
        <w:rPr>
          <w:sz w:val="20"/>
        </w:rPr>
      </w:r>
    </w:p>
    <w:p>
      <w:pPr>
        <w:pStyle w:val="1"/>
        <w:jc w:val="both"/>
      </w:pPr>
      <w:r>
        <w:rPr>
          <w:sz w:val="20"/>
        </w:rPr>
        <w:t xml:space="preserve">Судья</w:t>
      </w:r>
    </w:p>
    <w:p>
      <w:pPr>
        <w:pStyle w:val="1"/>
        <w:jc w:val="both"/>
      </w:pPr>
      <w:r>
        <w:rPr>
          <w:sz w:val="20"/>
        </w:rPr>
      </w:r>
    </w:p>
    <w:p>
      <w:pPr>
        <w:pStyle w:val="1"/>
        <w:jc w:val="both"/>
      </w:pPr>
      <w:r>
        <w:rPr>
          <w:sz w:val="20"/>
        </w:rPr>
        <w:t xml:space="preserve">Секретарь</w:t>
      </w:r>
    </w:p>
    <w:p>
      <w:pPr>
        <w:pStyle w:val="0"/>
        <w:jc w:val="both"/>
      </w:pPr>
      <w:r>
        <w:rPr>
          <w:sz w:val="20"/>
        </w:rPr>
      </w:r>
    </w:p>
    <w:p>
      <w:pPr>
        <w:pStyle w:val="0"/>
      </w:pPr>
      <w:r>
        <w:rPr>
          <w:sz w:val="20"/>
        </w:rPr>
      </w:r>
    </w:p>
    <w:p>
      <w:pPr>
        <w:pStyle w:val="0"/>
      </w:pPr>
      <w:r>
        <w:rPr>
          <w:sz w:val="20"/>
        </w:rPr>
      </w:r>
    </w:p>
    <w:p>
      <w:pPr>
        <w:pStyle w:val="1"/>
        <w:jc w:val="both"/>
      </w:pPr>
      <w:r>
        <w:rPr>
          <w:sz w:val="20"/>
        </w:rPr>
        <w:t xml:space="preserve">                                                        Форма N 28</w:t>
      </w:r>
    </w:p>
    <w:p>
      <w:pPr>
        <w:pStyle w:val="1"/>
        <w:jc w:val="both"/>
      </w:pPr>
      <w:r>
        <w:rPr>
          <w:sz w:val="20"/>
        </w:rPr>
      </w:r>
    </w:p>
    <w:p>
      <w:pPr>
        <w:pStyle w:val="1"/>
        <w:jc w:val="both"/>
      </w:pPr>
      <w:r>
        <w:rPr>
          <w:sz w:val="20"/>
        </w:rPr>
        <w:t xml:space="preserve">Вручается адресату                                 Первая страница</w:t>
      </w:r>
    </w:p>
    <w:p>
      <w:pPr>
        <w:pStyle w:val="1"/>
        <w:jc w:val="both"/>
      </w:pPr>
      <w:r>
        <w:rPr>
          <w:sz w:val="20"/>
        </w:rPr>
      </w:r>
    </w:p>
    <w:bookmarkStart w:id="5708" w:name="P5708"/>
    <w:bookmarkEnd w:id="5708"/>
    <w:p>
      <w:pPr>
        <w:pStyle w:val="1"/>
        <w:jc w:val="both"/>
      </w:pPr>
      <w:r>
        <w:rPr>
          <w:sz w:val="20"/>
        </w:rPr>
        <w:t xml:space="preserve">                        Судебная повестка</w:t>
      </w:r>
    </w:p>
    <w:p>
      <w:pPr>
        <w:pStyle w:val="1"/>
        <w:jc w:val="both"/>
      </w:pPr>
      <w:r>
        <w:rPr>
          <w:sz w:val="20"/>
        </w:rPr>
        <w:t xml:space="preserve">                    по уголовному делу N _____</w:t>
      </w:r>
    </w:p>
    <w:p>
      <w:pPr>
        <w:pStyle w:val="1"/>
        <w:jc w:val="both"/>
      </w:pPr>
      <w:r>
        <w:rPr>
          <w:sz w:val="20"/>
        </w:rPr>
      </w:r>
    </w:p>
    <w:p>
      <w:pPr>
        <w:pStyle w:val="1"/>
        <w:jc w:val="both"/>
      </w:pPr>
      <w:r>
        <w:rPr>
          <w:sz w:val="20"/>
        </w:rPr>
        <w:t xml:space="preserve">                                           Куда __________________</w:t>
      </w:r>
    </w:p>
    <w:p>
      <w:pPr>
        <w:pStyle w:val="1"/>
        <w:jc w:val="both"/>
      </w:pPr>
      <w:r>
        <w:rPr>
          <w:sz w:val="20"/>
        </w:rPr>
        <w:t xml:space="preserve">районный                                   _______________________</w:t>
      </w:r>
    </w:p>
    <w:p>
      <w:pPr>
        <w:pStyle w:val="1"/>
        <w:jc w:val="both"/>
      </w:pPr>
      <w:r>
        <w:rPr>
          <w:sz w:val="20"/>
        </w:rPr>
        <w:t xml:space="preserve">______________________                     _______________________</w:t>
      </w:r>
    </w:p>
    <w:p>
      <w:pPr>
        <w:pStyle w:val="1"/>
        <w:jc w:val="both"/>
      </w:pPr>
      <w:r>
        <w:rPr>
          <w:sz w:val="20"/>
        </w:rPr>
        <w:t xml:space="preserve">городской                                  Кому __________________</w:t>
      </w:r>
    </w:p>
    <w:p>
      <w:pPr>
        <w:pStyle w:val="1"/>
        <w:jc w:val="both"/>
      </w:pPr>
      <w:r>
        <w:rPr>
          <w:sz w:val="20"/>
        </w:rPr>
        <w:t xml:space="preserve">суд вызывает Вас в качестве                _______________________</w:t>
      </w:r>
    </w:p>
    <w:p>
      <w:pPr>
        <w:pStyle w:val="1"/>
        <w:jc w:val="both"/>
      </w:pPr>
      <w:r>
        <w:rPr>
          <w:sz w:val="20"/>
        </w:rPr>
        <w:t xml:space="preserve">подсудимого к ________ час.</w:t>
      </w:r>
    </w:p>
    <w:p>
      <w:pPr>
        <w:pStyle w:val="1"/>
        <w:jc w:val="both"/>
      </w:pPr>
      <w:r>
        <w:rPr>
          <w:sz w:val="20"/>
        </w:rPr>
        <w:t xml:space="preserve">___________________ 20__ г.</w:t>
      </w:r>
    </w:p>
    <w:p>
      <w:pPr>
        <w:pStyle w:val="1"/>
        <w:jc w:val="both"/>
      </w:pPr>
      <w:r>
        <w:rPr>
          <w:sz w:val="20"/>
        </w:rPr>
        <w:t xml:space="preserve">по делу ___________________</w:t>
      </w:r>
    </w:p>
    <w:p>
      <w:pPr>
        <w:pStyle w:val="1"/>
        <w:jc w:val="both"/>
      </w:pPr>
      <w:r>
        <w:rPr>
          <w:sz w:val="20"/>
        </w:rPr>
        <w:t xml:space="preserve">по адресу _________________</w:t>
      </w:r>
    </w:p>
    <w:p>
      <w:pPr>
        <w:pStyle w:val="1"/>
        <w:jc w:val="both"/>
      </w:pPr>
      <w:r>
        <w:rPr>
          <w:sz w:val="20"/>
        </w:rPr>
        <w:t xml:space="preserve">___________________________</w:t>
      </w:r>
    </w:p>
    <w:p>
      <w:pPr>
        <w:pStyle w:val="1"/>
        <w:jc w:val="both"/>
      </w:pPr>
      <w:r>
        <w:rPr>
          <w:sz w:val="20"/>
        </w:rPr>
      </w:r>
    </w:p>
    <w:p>
      <w:pPr>
        <w:pStyle w:val="1"/>
        <w:jc w:val="both"/>
      </w:pPr>
      <w:r>
        <w:rPr>
          <w:sz w:val="20"/>
        </w:rPr>
        <w:t xml:space="preserve">Секретарь суда</w:t>
      </w:r>
    </w:p>
    <w:p>
      <w:pPr>
        <w:pStyle w:val="1"/>
        <w:jc w:val="both"/>
      </w:pPr>
      <w:r>
        <w:rPr>
          <w:sz w:val="20"/>
        </w:rPr>
      </w:r>
    </w:p>
    <w:p>
      <w:pPr>
        <w:pStyle w:val="1"/>
        <w:jc w:val="both"/>
      </w:pPr>
      <w:r>
        <w:rPr>
          <w:sz w:val="20"/>
        </w:rPr>
        <w:t xml:space="preserve">                                                   Вторая страница</w:t>
      </w:r>
    </w:p>
    <w:p>
      <w:pPr>
        <w:pStyle w:val="1"/>
        <w:jc w:val="both"/>
      </w:pPr>
      <w:r>
        <w:rPr>
          <w:sz w:val="20"/>
        </w:rPr>
      </w:r>
    </w:p>
    <w:p>
      <w:pPr>
        <w:pStyle w:val="1"/>
        <w:jc w:val="both"/>
      </w:pPr>
      <w:r>
        <w:rPr>
          <w:sz w:val="20"/>
        </w:rPr>
        <w:t xml:space="preserve">                  Последствия неявки по вызову</w:t>
      </w:r>
    </w:p>
    <w:p>
      <w:pPr>
        <w:pStyle w:val="1"/>
        <w:jc w:val="both"/>
      </w:pPr>
      <w:r>
        <w:rPr>
          <w:sz w:val="20"/>
        </w:rPr>
      </w:r>
    </w:p>
    <w:p>
      <w:pPr>
        <w:pStyle w:val="1"/>
        <w:jc w:val="both"/>
      </w:pPr>
      <w:r>
        <w:rPr>
          <w:sz w:val="20"/>
        </w:rPr>
        <w:t xml:space="preserve">    В случае  неявки  подсудимого  без  уважительных причин суд на</w:t>
      </w:r>
    </w:p>
    <w:p>
      <w:pPr>
        <w:pStyle w:val="1"/>
        <w:jc w:val="both"/>
      </w:pPr>
      <w:r>
        <w:rPr>
          <w:sz w:val="20"/>
        </w:rPr>
        <w:t xml:space="preserve">основании </w:t>
      </w:r>
      <w:hyperlink w:history="0" r:id="rId1306"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20"/>
            <w:color w:val="0000ff"/>
          </w:rPr>
          <w:t xml:space="preserve">ст.  247</w:t>
        </w:r>
      </w:hyperlink>
      <w:r>
        <w:rPr>
          <w:sz w:val="20"/>
        </w:rPr>
        <w:t xml:space="preserve"> УПК  Российской  Федерации  вправе  подвергнуть</w:t>
      </w:r>
    </w:p>
    <w:p>
      <w:pPr>
        <w:pStyle w:val="1"/>
        <w:jc w:val="both"/>
      </w:pPr>
      <w:r>
        <w:rPr>
          <w:sz w:val="20"/>
        </w:rPr>
        <w:t xml:space="preserve">неявившегося приводу, а равно избрать или изменить в отношении его</w:t>
      </w:r>
    </w:p>
    <w:p>
      <w:pPr>
        <w:pStyle w:val="1"/>
        <w:jc w:val="both"/>
      </w:pPr>
      <w:r>
        <w:rPr>
          <w:sz w:val="20"/>
        </w:rPr>
        <w:t xml:space="preserve">меру пресечения.</w:t>
      </w:r>
    </w:p>
    <w:p>
      <w:pPr>
        <w:pStyle w:val="1"/>
        <w:jc w:val="both"/>
      </w:pPr>
      <w:r>
        <w:rPr>
          <w:sz w:val="20"/>
        </w:rPr>
      </w:r>
    </w:p>
    <w:p>
      <w:pPr>
        <w:pStyle w:val="1"/>
        <w:jc w:val="both"/>
      </w:pPr>
      <w:r>
        <w:rPr>
          <w:sz w:val="20"/>
        </w:rPr>
        <w:t xml:space="preserve">                                                   Третья страница</w:t>
      </w:r>
    </w:p>
    <w:p>
      <w:pPr>
        <w:pStyle w:val="1"/>
        <w:jc w:val="both"/>
      </w:pPr>
      <w:r>
        <w:rPr>
          <w:sz w:val="20"/>
        </w:rPr>
      </w:r>
    </w:p>
    <w:p>
      <w:pPr>
        <w:pStyle w:val="1"/>
        <w:jc w:val="both"/>
      </w:pPr>
      <w:r>
        <w:rPr>
          <w:sz w:val="20"/>
        </w:rPr>
        <w:t xml:space="preserve">Подлежит возврату в суд                Уголовное дело N __________</w:t>
      </w:r>
    </w:p>
    <w:p>
      <w:pPr>
        <w:pStyle w:val="1"/>
        <w:jc w:val="both"/>
      </w:pPr>
      <w:r>
        <w:rPr>
          <w:sz w:val="20"/>
        </w:rPr>
      </w:r>
    </w:p>
    <w:p>
      <w:pPr>
        <w:pStyle w:val="1"/>
        <w:jc w:val="both"/>
      </w:pPr>
      <w:r>
        <w:rPr>
          <w:sz w:val="20"/>
        </w:rPr>
        <w:t xml:space="preserve">                             Расписка</w:t>
      </w:r>
    </w:p>
    <w:p>
      <w:pPr>
        <w:pStyle w:val="1"/>
        <w:jc w:val="both"/>
      </w:pPr>
      <w:r>
        <w:rPr>
          <w:sz w:val="20"/>
        </w:rPr>
      </w:r>
    </w:p>
    <w:p>
      <w:pPr>
        <w:pStyle w:val="1"/>
        <w:jc w:val="both"/>
      </w:pPr>
      <w:r>
        <w:rPr>
          <w:sz w:val="20"/>
        </w:rPr>
        <w:t xml:space="preserve">Повестку на имя _________________________________________ о явке в</w:t>
      </w:r>
    </w:p>
    <w:p>
      <w:pPr>
        <w:pStyle w:val="1"/>
        <w:jc w:val="both"/>
      </w:pPr>
      <w:r>
        <w:rPr>
          <w:sz w:val="20"/>
        </w:rPr>
        <w:t xml:space="preserve">районный</w:t>
      </w:r>
    </w:p>
    <w:p>
      <w:pPr>
        <w:pStyle w:val="1"/>
        <w:jc w:val="both"/>
      </w:pPr>
      <w:r>
        <w:rPr>
          <w:sz w:val="20"/>
        </w:rPr>
        <w:t xml:space="preserve">___________________________ суд на ____________ 20__ г. в качестве</w:t>
      </w:r>
    </w:p>
    <w:p>
      <w:pPr>
        <w:pStyle w:val="1"/>
        <w:jc w:val="both"/>
      </w:pPr>
      <w:r>
        <w:rPr>
          <w:sz w:val="20"/>
        </w:rPr>
        <w:t xml:space="preserve">городской</w:t>
      </w:r>
    </w:p>
    <w:p>
      <w:pPr>
        <w:pStyle w:val="1"/>
        <w:jc w:val="both"/>
      </w:pPr>
      <w:r>
        <w:rPr>
          <w:sz w:val="20"/>
        </w:rPr>
        <w:t xml:space="preserve">подсудимого получил _____________________ "__" ___________ 20__ г.</w:t>
      </w:r>
    </w:p>
    <w:p>
      <w:pPr>
        <w:pStyle w:val="1"/>
        <w:jc w:val="both"/>
      </w:pPr>
      <w:r>
        <w:rPr>
          <w:sz w:val="20"/>
        </w:rPr>
        <w:t xml:space="preserve">                     (подпись адресата)</w:t>
      </w:r>
    </w:p>
    <w:p>
      <w:pPr>
        <w:pStyle w:val="1"/>
        <w:jc w:val="both"/>
      </w:pPr>
      <w:r>
        <w:rPr>
          <w:sz w:val="20"/>
        </w:rPr>
        <w:t xml:space="preserve">1. Лично _________________________________________________________</w:t>
      </w:r>
    </w:p>
    <w:p>
      <w:pPr>
        <w:pStyle w:val="1"/>
        <w:jc w:val="both"/>
      </w:pPr>
      <w:r>
        <w:rPr>
          <w:sz w:val="20"/>
        </w:rPr>
        <w:t xml:space="preserve">2. Для передачи __________________________________________________</w:t>
      </w:r>
    </w:p>
    <w:p>
      <w:pPr>
        <w:pStyle w:val="1"/>
        <w:jc w:val="both"/>
      </w:pPr>
      <w:r>
        <w:rPr>
          <w:sz w:val="20"/>
        </w:rPr>
        <w:t xml:space="preserve">                    (подпись получателя с указанием отношения</w:t>
      </w:r>
    </w:p>
    <w:p>
      <w:pPr>
        <w:pStyle w:val="1"/>
        <w:jc w:val="both"/>
      </w:pPr>
      <w:r>
        <w:rPr>
          <w:sz w:val="20"/>
        </w:rPr>
        <w:t xml:space="preserve">                                  к адресату)</w:t>
      </w:r>
    </w:p>
    <w:p>
      <w:pPr>
        <w:pStyle w:val="1"/>
        <w:jc w:val="both"/>
      </w:pPr>
      <w:r>
        <w:rPr>
          <w:sz w:val="20"/>
        </w:rPr>
        <w:t xml:space="preserve">Подпись получателя удостоверяю: письмоносец ______________________</w:t>
      </w:r>
    </w:p>
    <w:p>
      <w:pPr>
        <w:pStyle w:val="1"/>
        <w:jc w:val="both"/>
      </w:pPr>
      <w:r>
        <w:rPr>
          <w:sz w:val="20"/>
        </w:rPr>
        <w:t xml:space="preserve">3. Повестка не вручена вследствие ________________________________</w:t>
      </w:r>
    </w:p>
    <w:p>
      <w:pPr>
        <w:pStyle w:val="1"/>
        <w:jc w:val="both"/>
      </w:pPr>
      <w:r>
        <w:rPr>
          <w:sz w:val="20"/>
        </w:rPr>
        <w:t xml:space="preserve">Письмоносец ______________________________________________________</w:t>
      </w:r>
    </w:p>
    <w:p>
      <w:pPr>
        <w:pStyle w:val="1"/>
        <w:jc w:val="both"/>
      </w:pPr>
      <w:r>
        <w:rPr>
          <w:sz w:val="20"/>
        </w:rPr>
        <w:t xml:space="preserve">__________________________________________________________________</w:t>
      </w:r>
    </w:p>
    <w:p>
      <w:pPr>
        <w:pStyle w:val="1"/>
        <w:jc w:val="both"/>
      </w:pPr>
      <w:r>
        <w:rPr>
          <w:sz w:val="20"/>
        </w:rPr>
      </w:r>
    </w:p>
    <w:p>
      <w:pPr>
        <w:pStyle w:val="1"/>
        <w:jc w:val="both"/>
      </w:pPr>
      <w:r>
        <w:rPr>
          <w:sz w:val="20"/>
        </w:rPr>
        <w:t xml:space="preserve">                                                Четвертая страница</w:t>
      </w:r>
    </w:p>
    <w:p>
      <w:pPr>
        <w:pStyle w:val="1"/>
        <w:jc w:val="both"/>
      </w:pPr>
      <w:r>
        <w:rPr>
          <w:sz w:val="20"/>
        </w:rPr>
      </w:r>
    </w:p>
    <w:p>
      <w:pPr>
        <w:pStyle w:val="1"/>
        <w:jc w:val="both"/>
      </w:pPr>
      <w:r>
        <w:rPr>
          <w:sz w:val="20"/>
        </w:rPr>
        <w:t xml:space="preserve">                 Уведомление о получении повестки</w:t>
      </w:r>
    </w:p>
    <w:p>
      <w:pPr>
        <w:pStyle w:val="1"/>
        <w:jc w:val="both"/>
      </w:pPr>
      <w:r>
        <w:rPr>
          <w:sz w:val="20"/>
        </w:rPr>
        <w:t xml:space="preserve">                            (простое)</w:t>
      </w:r>
    </w:p>
    <w:p>
      <w:pPr>
        <w:pStyle w:val="1"/>
        <w:jc w:val="both"/>
      </w:pPr>
      <w:r>
        <w:rPr>
          <w:sz w:val="20"/>
        </w:rPr>
      </w:r>
    </w:p>
    <w:p>
      <w:pPr>
        <w:pStyle w:val="1"/>
        <w:jc w:val="both"/>
      </w:pPr>
      <w:r>
        <w:rPr>
          <w:sz w:val="20"/>
        </w:rPr>
        <w:t xml:space="preserve">Куда _____________________________________________________________</w:t>
      </w:r>
    </w:p>
    <w:p>
      <w:pPr>
        <w:pStyle w:val="1"/>
        <w:jc w:val="both"/>
      </w:pPr>
      <w:r>
        <w:rPr>
          <w:sz w:val="20"/>
        </w:rPr>
        <w:t xml:space="preserve">                           (адрес суда)</w:t>
      </w:r>
    </w:p>
    <w:p>
      <w:pPr>
        <w:pStyle w:val="1"/>
        <w:jc w:val="both"/>
      </w:pPr>
      <w:r>
        <w:rPr>
          <w:sz w:val="20"/>
        </w:rPr>
        <w:t xml:space="preserve">Кому _____________________________________________________________</w:t>
      </w:r>
    </w:p>
    <w:p>
      <w:pPr>
        <w:pStyle w:val="1"/>
        <w:jc w:val="both"/>
      </w:pPr>
      <w:r>
        <w:rPr>
          <w:sz w:val="20"/>
        </w:rPr>
        <w:t xml:space="preserve">                       (наименование суда)</w:t>
      </w:r>
    </w:p>
    <w:p>
      <w:pPr>
        <w:pStyle w:val="1"/>
        <w:jc w:val="both"/>
      </w:pPr>
      <w:r>
        <w:rPr>
          <w:sz w:val="20"/>
        </w:rPr>
      </w:r>
    </w:p>
    <w:p>
      <w:pPr>
        <w:pStyle w:val="1"/>
        <w:jc w:val="both"/>
      </w:pPr>
      <w:r>
        <w:rPr>
          <w:sz w:val="20"/>
        </w:rPr>
        <w:t xml:space="preserve">                                                      К </w:t>
      </w:r>
      <w:hyperlink w:history="0" w:anchor="P5708" w:tooltip="                        Судебная повестка">
        <w:r>
          <w:rPr>
            <w:sz w:val="20"/>
            <w:color w:val="0000ff"/>
          </w:rPr>
          <w:t xml:space="preserve">форме</w:t>
        </w:r>
      </w:hyperlink>
      <w:r>
        <w:rPr>
          <w:sz w:val="20"/>
        </w:rPr>
        <w:t xml:space="preserve"> N 28</w:t>
      </w:r>
    </w:p>
    <w:p>
      <w:pPr>
        <w:pStyle w:val="1"/>
        <w:jc w:val="both"/>
      </w:pPr>
      <w:r>
        <w:rPr>
          <w:sz w:val="20"/>
        </w:rPr>
      </w:r>
    </w:p>
    <w:p>
      <w:pPr>
        <w:pStyle w:val="1"/>
        <w:jc w:val="both"/>
      </w:pPr>
      <w:r>
        <w:rPr>
          <w:sz w:val="20"/>
        </w:rPr>
        <w:t xml:space="preserve">                        Правила вручения</w:t>
      </w:r>
    </w:p>
    <w:p>
      <w:pPr>
        <w:pStyle w:val="1"/>
        <w:jc w:val="both"/>
      </w:pPr>
      <w:r>
        <w:rPr>
          <w:sz w:val="20"/>
        </w:rPr>
      </w:r>
    </w:p>
    <w:p>
      <w:pPr>
        <w:pStyle w:val="1"/>
        <w:jc w:val="both"/>
      </w:pPr>
      <w:r>
        <w:rPr>
          <w:sz w:val="20"/>
        </w:rPr>
        <w:t xml:space="preserve">    1. Повестка вручается адресату лично под  расписку  на  второй</w:t>
      </w:r>
    </w:p>
    <w:p>
      <w:pPr>
        <w:pStyle w:val="1"/>
        <w:jc w:val="both"/>
      </w:pPr>
      <w:r>
        <w:rPr>
          <w:sz w:val="20"/>
        </w:rPr>
        <w:t xml:space="preserve">половине повестки, подлежащей возврату в суд.</w:t>
      </w:r>
    </w:p>
    <w:p>
      <w:pPr>
        <w:pStyle w:val="1"/>
        <w:jc w:val="both"/>
      </w:pPr>
      <w:r>
        <w:rPr>
          <w:sz w:val="20"/>
        </w:rPr>
        <w:t xml:space="preserve">    2. Если лицо,  доставляющее повестку,  не застанет адресата по</w:t>
      </w:r>
    </w:p>
    <w:p>
      <w:pPr>
        <w:pStyle w:val="1"/>
        <w:jc w:val="both"/>
      </w:pPr>
      <w:r>
        <w:rPr>
          <w:sz w:val="20"/>
        </w:rPr>
        <w:t xml:space="preserve">месту  его  жительства  или  работы,  то  повестка  вручается  под</w:t>
      </w:r>
    </w:p>
    <w:p>
      <w:pPr>
        <w:pStyle w:val="1"/>
        <w:jc w:val="both"/>
      </w:pPr>
      <w:r>
        <w:rPr>
          <w:sz w:val="20"/>
        </w:rPr>
        <w:t xml:space="preserve">расписку для передачи ему взрослым членам семьи или  администрации</w:t>
      </w:r>
    </w:p>
    <w:p>
      <w:pPr>
        <w:pStyle w:val="1"/>
        <w:jc w:val="both"/>
      </w:pPr>
      <w:r>
        <w:rPr>
          <w:sz w:val="20"/>
        </w:rPr>
        <w:t xml:space="preserve">по месту его работы.  Лицо, принявшее повестку, обязано при первой</w:t>
      </w:r>
    </w:p>
    <w:p>
      <w:pPr>
        <w:pStyle w:val="1"/>
        <w:jc w:val="both"/>
      </w:pPr>
      <w:r>
        <w:rPr>
          <w:sz w:val="20"/>
        </w:rPr>
        <w:t xml:space="preserve">возможности без промедления вручить ее адресату.</w:t>
      </w:r>
    </w:p>
    <w:p>
      <w:pPr>
        <w:pStyle w:val="1"/>
        <w:jc w:val="both"/>
      </w:pPr>
      <w:r>
        <w:rPr>
          <w:sz w:val="20"/>
        </w:rPr>
        <w:t xml:space="preserve">    3. При   временном   отсутствии  адресата  лицо,  доставляющее</w:t>
      </w:r>
    </w:p>
    <w:p>
      <w:pPr>
        <w:pStyle w:val="1"/>
        <w:jc w:val="both"/>
      </w:pPr>
      <w:r>
        <w:rPr>
          <w:sz w:val="20"/>
        </w:rPr>
        <w:t xml:space="preserve">повестку, отмечает на второй половине повестки, куда выбыл адресат</w:t>
      </w:r>
    </w:p>
    <w:p>
      <w:pPr>
        <w:pStyle w:val="1"/>
        <w:jc w:val="both"/>
      </w:pPr>
      <w:r>
        <w:rPr>
          <w:sz w:val="20"/>
        </w:rPr>
        <w:t xml:space="preserve">и когда ожидается его возвращение.</w:t>
      </w:r>
    </w:p>
    <w:p>
      <w:pPr>
        <w:pStyle w:val="1"/>
        <w:jc w:val="both"/>
      </w:pPr>
      <w:r>
        <w:rPr>
          <w:sz w:val="20"/>
        </w:rPr>
        <w:t xml:space="preserve">    4. При отказе адресата принять повестку доставляющее  ее  лицо</w:t>
      </w:r>
    </w:p>
    <w:p>
      <w:pPr>
        <w:pStyle w:val="1"/>
        <w:jc w:val="both"/>
      </w:pPr>
      <w:r>
        <w:rPr>
          <w:sz w:val="20"/>
        </w:rPr>
        <w:t xml:space="preserve">делает соответствующую отметку на повестке, которая возвращается в</w:t>
      </w:r>
    </w:p>
    <w:p>
      <w:pPr>
        <w:pStyle w:val="1"/>
        <w:jc w:val="both"/>
      </w:pPr>
      <w:r>
        <w:rPr>
          <w:sz w:val="20"/>
        </w:rPr>
        <w:t xml:space="preserve">суд.</w:t>
      </w:r>
    </w:p>
    <w:p>
      <w:pPr>
        <w:pStyle w:val="0"/>
      </w:pPr>
      <w:r>
        <w:rPr>
          <w:sz w:val="20"/>
        </w:rPr>
      </w:r>
    </w:p>
    <w:p>
      <w:pPr>
        <w:pStyle w:val="0"/>
      </w:pPr>
      <w:r>
        <w:rPr>
          <w:sz w:val="20"/>
        </w:rPr>
      </w:r>
    </w:p>
    <w:p>
      <w:pPr>
        <w:pStyle w:val="0"/>
      </w:pPr>
      <w:r>
        <w:rPr>
          <w:sz w:val="20"/>
        </w:rPr>
      </w:r>
    </w:p>
    <w:p>
      <w:pPr>
        <w:pStyle w:val="1"/>
        <w:jc w:val="both"/>
      </w:pPr>
      <w:r>
        <w:rPr>
          <w:sz w:val="20"/>
        </w:rPr>
        <w:t xml:space="preserve">                                                        Форма N 29</w:t>
      </w:r>
    </w:p>
    <w:p>
      <w:pPr>
        <w:pStyle w:val="1"/>
        <w:jc w:val="both"/>
      </w:pPr>
      <w:r>
        <w:rPr>
          <w:sz w:val="20"/>
        </w:rPr>
      </w:r>
    </w:p>
    <w:p>
      <w:pPr>
        <w:pStyle w:val="1"/>
        <w:jc w:val="both"/>
      </w:pPr>
      <w:r>
        <w:rPr>
          <w:sz w:val="20"/>
        </w:rPr>
        <w:t xml:space="preserve">Вручается адресату                                 Первая страница</w:t>
      </w:r>
    </w:p>
    <w:p>
      <w:pPr>
        <w:pStyle w:val="1"/>
        <w:jc w:val="both"/>
      </w:pPr>
      <w:r>
        <w:rPr>
          <w:sz w:val="20"/>
        </w:rPr>
      </w:r>
    </w:p>
    <w:bookmarkStart w:id="5788" w:name="P5788"/>
    <w:bookmarkEnd w:id="5788"/>
    <w:p>
      <w:pPr>
        <w:pStyle w:val="1"/>
        <w:jc w:val="both"/>
      </w:pPr>
      <w:r>
        <w:rPr>
          <w:sz w:val="20"/>
        </w:rPr>
        <w:t xml:space="preserve">                        Судебная повестка</w:t>
      </w:r>
    </w:p>
    <w:p>
      <w:pPr>
        <w:pStyle w:val="1"/>
        <w:jc w:val="both"/>
      </w:pPr>
      <w:r>
        <w:rPr>
          <w:sz w:val="20"/>
        </w:rPr>
        <w:t xml:space="preserve">                   по уголовному делу N _____</w:t>
      </w:r>
    </w:p>
    <w:p>
      <w:pPr>
        <w:pStyle w:val="1"/>
        <w:jc w:val="both"/>
      </w:pPr>
      <w:r>
        <w:rPr>
          <w:sz w:val="20"/>
        </w:rPr>
      </w:r>
    </w:p>
    <w:p>
      <w:pPr>
        <w:pStyle w:val="1"/>
        <w:jc w:val="both"/>
      </w:pPr>
      <w:r>
        <w:rPr>
          <w:sz w:val="20"/>
        </w:rPr>
        <w:t xml:space="preserve">                                           Куда __________________</w:t>
      </w:r>
    </w:p>
    <w:p>
      <w:pPr>
        <w:pStyle w:val="1"/>
        <w:jc w:val="both"/>
      </w:pPr>
      <w:r>
        <w:rPr>
          <w:sz w:val="20"/>
        </w:rPr>
        <w:t xml:space="preserve">районный                                   _______________________</w:t>
      </w:r>
    </w:p>
    <w:p>
      <w:pPr>
        <w:pStyle w:val="1"/>
        <w:jc w:val="both"/>
      </w:pPr>
      <w:r>
        <w:rPr>
          <w:sz w:val="20"/>
        </w:rPr>
        <w:t xml:space="preserve">______________________ суд                 _______________________</w:t>
      </w:r>
    </w:p>
    <w:p>
      <w:pPr>
        <w:pStyle w:val="1"/>
        <w:jc w:val="both"/>
      </w:pPr>
      <w:r>
        <w:rPr>
          <w:sz w:val="20"/>
        </w:rPr>
        <w:t xml:space="preserve">городской                                  Кому __________________</w:t>
      </w:r>
    </w:p>
    <w:p>
      <w:pPr>
        <w:pStyle w:val="1"/>
        <w:jc w:val="both"/>
      </w:pPr>
      <w:r>
        <w:rPr>
          <w:sz w:val="20"/>
        </w:rPr>
        <w:t xml:space="preserve">вызывает Вас в качестве                    _______________________</w:t>
      </w:r>
    </w:p>
    <w:p>
      <w:pPr>
        <w:pStyle w:val="1"/>
        <w:jc w:val="both"/>
      </w:pPr>
      <w:r>
        <w:rPr>
          <w:sz w:val="20"/>
        </w:rPr>
        <w:t xml:space="preserve">___________________________</w:t>
      </w:r>
    </w:p>
    <w:p>
      <w:pPr>
        <w:pStyle w:val="1"/>
        <w:jc w:val="both"/>
      </w:pPr>
      <w:r>
        <w:rPr>
          <w:sz w:val="20"/>
        </w:rPr>
        <w:t xml:space="preserve">к ___ час. ________ 20__ г.</w:t>
      </w:r>
    </w:p>
    <w:p>
      <w:pPr>
        <w:pStyle w:val="1"/>
        <w:jc w:val="both"/>
      </w:pPr>
      <w:r>
        <w:rPr>
          <w:sz w:val="20"/>
        </w:rPr>
        <w:t xml:space="preserve">по делу ___________________</w:t>
      </w:r>
    </w:p>
    <w:p>
      <w:pPr>
        <w:pStyle w:val="1"/>
        <w:jc w:val="both"/>
      </w:pPr>
      <w:r>
        <w:rPr>
          <w:sz w:val="20"/>
        </w:rPr>
        <w:t xml:space="preserve">по адресу _________________</w:t>
      </w:r>
    </w:p>
    <w:p>
      <w:pPr>
        <w:pStyle w:val="1"/>
        <w:jc w:val="both"/>
      </w:pPr>
      <w:r>
        <w:rPr>
          <w:sz w:val="20"/>
        </w:rPr>
        <w:t xml:space="preserve">___________________________</w:t>
      </w:r>
    </w:p>
    <w:p>
      <w:pPr>
        <w:pStyle w:val="1"/>
        <w:jc w:val="both"/>
      </w:pPr>
      <w:r>
        <w:rPr>
          <w:sz w:val="20"/>
        </w:rPr>
      </w:r>
    </w:p>
    <w:p>
      <w:pPr>
        <w:pStyle w:val="1"/>
        <w:jc w:val="both"/>
      </w:pPr>
      <w:r>
        <w:rPr>
          <w:sz w:val="20"/>
        </w:rPr>
        <w:t xml:space="preserve">Секретарь суда</w:t>
      </w:r>
    </w:p>
    <w:p>
      <w:pPr>
        <w:pStyle w:val="1"/>
        <w:jc w:val="both"/>
      </w:pPr>
      <w:r>
        <w:rPr>
          <w:sz w:val="20"/>
        </w:rPr>
      </w:r>
    </w:p>
    <w:p>
      <w:pPr>
        <w:pStyle w:val="1"/>
        <w:jc w:val="both"/>
      </w:pPr>
      <w:r>
        <w:rPr>
          <w:sz w:val="20"/>
        </w:rPr>
        <w:t xml:space="preserve">                                                   Вторая страница</w:t>
      </w:r>
    </w:p>
    <w:p>
      <w:pPr>
        <w:pStyle w:val="1"/>
        <w:jc w:val="both"/>
      </w:pPr>
      <w:r>
        <w:rPr>
          <w:sz w:val="20"/>
        </w:rPr>
      </w:r>
    </w:p>
    <w:p>
      <w:pPr>
        <w:pStyle w:val="1"/>
        <w:jc w:val="both"/>
      </w:pPr>
      <w:r>
        <w:rPr>
          <w:sz w:val="20"/>
        </w:rPr>
        <w:t xml:space="preserve">    Лицо, вызываемое в суд в качестве свидетеля,  потерпевшего или</w:t>
      </w:r>
    </w:p>
    <w:p>
      <w:pPr>
        <w:pStyle w:val="1"/>
        <w:jc w:val="both"/>
      </w:pPr>
      <w:r>
        <w:rPr>
          <w:sz w:val="20"/>
        </w:rPr>
        <w:t xml:space="preserve">эксперта, обязано своевременно явиться в судебное заседание.</w:t>
      </w:r>
    </w:p>
    <w:p>
      <w:pPr>
        <w:pStyle w:val="1"/>
        <w:jc w:val="both"/>
      </w:pPr>
      <w:r>
        <w:rPr>
          <w:sz w:val="20"/>
        </w:rPr>
        <w:t xml:space="preserve">    Таким лицам выплачиваются издержки,  связанные с явкой к месту</w:t>
      </w:r>
    </w:p>
    <w:p>
      <w:pPr>
        <w:pStyle w:val="1"/>
        <w:jc w:val="both"/>
      </w:pPr>
      <w:r>
        <w:rPr>
          <w:sz w:val="20"/>
        </w:rPr>
        <w:t xml:space="preserve">производства процессуальных  действий  и  проживанием,  они  имеют</w:t>
      </w:r>
    </w:p>
    <w:p>
      <w:pPr>
        <w:pStyle w:val="1"/>
        <w:jc w:val="both"/>
      </w:pPr>
      <w:r>
        <w:rPr>
          <w:sz w:val="20"/>
        </w:rPr>
        <w:t xml:space="preserve">право  на  возмещение  понесенных  расходов  по  явке (</w:t>
      </w:r>
      <w:hyperlink w:history="0" r:id="rId1307"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20"/>
            <w:color w:val="0000ff"/>
          </w:rPr>
          <w:t xml:space="preserve">ст. 131</w:t>
        </w:r>
      </w:hyperlink>
      <w:r>
        <w:rPr>
          <w:sz w:val="20"/>
        </w:rPr>
        <w:t xml:space="preserve"> УПК</w:t>
      </w:r>
    </w:p>
    <w:p>
      <w:pPr>
        <w:pStyle w:val="1"/>
        <w:jc w:val="both"/>
      </w:pPr>
      <w:r>
        <w:rPr>
          <w:sz w:val="20"/>
        </w:rPr>
        <w:t xml:space="preserve">Российской Федерации).</w:t>
      </w:r>
    </w:p>
    <w:p>
      <w:pPr>
        <w:pStyle w:val="1"/>
        <w:jc w:val="both"/>
      </w:pPr>
      <w:r>
        <w:rPr>
          <w:sz w:val="20"/>
        </w:rPr>
        <w:t xml:space="preserve">    В случае неявки без уважительных причин суд вправе подвергнуть</w:t>
      </w:r>
    </w:p>
    <w:p>
      <w:pPr>
        <w:pStyle w:val="1"/>
        <w:jc w:val="both"/>
      </w:pPr>
      <w:r>
        <w:rPr>
          <w:sz w:val="20"/>
        </w:rPr>
        <w:t xml:space="preserve">их мерам,  предусмотренным </w:t>
      </w:r>
      <w:hyperlink w:history="0" r:id="rId1308"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20"/>
            <w:color w:val="0000ff"/>
          </w:rPr>
          <w:t xml:space="preserve">статьями 112</w:t>
        </w:r>
      </w:hyperlink>
      <w:r>
        <w:rPr>
          <w:sz w:val="20"/>
        </w:rPr>
        <w:t xml:space="preserve">,  </w:t>
      </w:r>
      <w:hyperlink w:history="0" r:id="rId1309"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20"/>
            <w:color w:val="0000ff"/>
          </w:rPr>
          <w:t xml:space="preserve">113</w:t>
        </w:r>
      </w:hyperlink>
      <w:r>
        <w:rPr>
          <w:sz w:val="20"/>
        </w:rPr>
        <w:t xml:space="preserve">,  </w:t>
      </w:r>
      <w:hyperlink w:history="0" r:id="rId1310"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20"/>
            <w:color w:val="0000ff"/>
          </w:rPr>
          <w:t xml:space="preserve">117</w:t>
        </w:r>
      </w:hyperlink>
      <w:r>
        <w:rPr>
          <w:sz w:val="20"/>
        </w:rPr>
        <w:t xml:space="preserve"> УПК Российской</w:t>
      </w:r>
    </w:p>
    <w:p>
      <w:pPr>
        <w:pStyle w:val="1"/>
        <w:jc w:val="both"/>
      </w:pPr>
      <w:r>
        <w:rPr>
          <w:sz w:val="20"/>
        </w:rPr>
        <w:t xml:space="preserve">Федерации.</w:t>
      </w:r>
    </w:p>
    <w:p>
      <w:pPr>
        <w:pStyle w:val="1"/>
        <w:jc w:val="both"/>
      </w:pPr>
      <w:r>
        <w:rPr>
          <w:sz w:val="20"/>
        </w:rPr>
      </w:r>
    </w:p>
    <w:p>
      <w:pPr>
        <w:pStyle w:val="1"/>
        <w:jc w:val="both"/>
      </w:pPr>
      <w:r>
        <w:rPr>
          <w:sz w:val="20"/>
        </w:rPr>
        <w:t xml:space="preserve">                                                   Третья страница</w:t>
      </w:r>
    </w:p>
    <w:p>
      <w:pPr>
        <w:pStyle w:val="1"/>
        <w:jc w:val="both"/>
      </w:pPr>
      <w:r>
        <w:rPr>
          <w:sz w:val="20"/>
        </w:rPr>
      </w:r>
    </w:p>
    <w:p>
      <w:pPr>
        <w:pStyle w:val="1"/>
        <w:jc w:val="both"/>
      </w:pPr>
      <w:r>
        <w:rPr>
          <w:sz w:val="20"/>
        </w:rPr>
        <w:t xml:space="preserve">Подлежит возврату в суд                Уголовное дело N __________</w:t>
      </w:r>
    </w:p>
    <w:p>
      <w:pPr>
        <w:pStyle w:val="1"/>
        <w:jc w:val="both"/>
      </w:pPr>
      <w:r>
        <w:rPr>
          <w:sz w:val="20"/>
        </w:rPr>
      </w:r>
    </w:p>
    <w:p>
      <w:pPr>
        <w:pStyle w:val="1"/>
        <w:jc w:val="both"/>
      </w:pPr>
      <w:r>
        <w:rPr>
          <w:sz w:val="20"/>
        </w:rPr>
        <w:t xml:space="preserve">                             Расписка</w:t>
      </w:r>
    </w:p>
    <w:p>
      <w:pPr>
        <w:pStyle w:val="1"/>
        <w:jc w:val="both"/>
      </w:pPr>
      <w:r>
        <w:rPr>
          <w:sz w:val="20"/>
        </w:rPr>
      </w:r>
    </w:p>
    <w:p>
      <w:pPr>
        <w:pStyle w:val="1"/>
        <w:jc w:val="both"/>
      </w:pPr>
      <w:r>
        <w:rPr>
          <w:sz w:val="20"/>
        </w:rPr>
        <w:t xml:space="preserve">Повестку на имя _________________________________________ о явке в</w:t>
      </w:r>
    </w:p>
    <w:p>
      <w:pPr>
        <w:pStyle w:val="1"/>
        <w:jc w:val="both"/>
      </w:pPr>
      <w:r>
        <w:rPr>
          <w:sz w:val="20"/>
        </w:rPr>
        <w:t xml:space="preserve">районный</w:t>
      </w:r>
    </w:p>
    <w:p>
      <w:pPr>
        <w:pStyle w:val="1"/>
        <w:jc w:val="both"/>
      </w:pPr>
      <w:r>
        <w:rPr>
          <w:sz w:val="20"/>
        </w:rPr>
        <w:t xml:space="preserve">________________________ суд на "__" __________ 20__ г. в качестве</w:t>
      </w:r>
    </w:p>
    <w:p>
      <w:pPr>
        <w:pStyle w:val="1"/>
        <w:jc w:val="both"/>
      </w:pPr>
      <w:r>
        <w:rPr>
          <w:sz w:val="20"/>
        </w:rPr>
        <w:t xml:space="preserve">городской</w:t>
      </w:r>
    </w:p>
    <w:p>
      <w:pPr>
        <w:pStyle w:val="1"/>
        <w:jc w:val="both"/>
      </w:pPr>
      <w:r>
        <w:rPr>
          <w:sz w:val="20"/>
        </w:rPr>
        <w:t xml:space="preserve">________________________________ получил _________________ 20__ г.</w:t>
      </w:r>
    </w:p>
    <w:p>
      <w:pPr>
        <w:pStyle w:val="1"/>
        <w:jc w:val="both"/>
      </w:pPr>
      <w:r>
        <w:rPr>
          <w:sz w:val="20"/>
        </w:rPr>
        <w:t xml:space="preserve">1. Лично ______________________________________ (подпись адресата)</w:t>
      </w:r>
    </w:p>
    <w:p>
      <w:pPr>
        <w:pStyle w:val="1"/>
        <w:jc w:val="both"/>
      </w:pPr>
      <w:r>
        <w:rPr>
          <w:sz w:val="20"/>
        </w:rPr>
        <w:t xml:space="preserve">2. Для передачи __________________________________________________</w:t>
      </w:r>
    </w:p>
    <w:p>
      <w:pPr>
        <w:pStyle w:val="1"/>
        <w:jc w:val="both"/>
      </w:pPr>
      <w:r>
        <w:rPr>
          <w:sz w:val="20"/>
        </w:rPr>
        <w:t xml:space="preserve">                    (подпись получателя с указанием отношения</w:t>
      </w:r>
    </w:p>
    <w:p>
      <w:pPr>
        <w:pStyle w:val="1"/>
        <w:jc w:val="both"/>
      </w:pPr>
      <w:r>
        <w:rPr>
          <w:sz w:val="20"/>
        </w:rPr>
        <w:t xml:space="preserve">                                  к адресату)</w:t>
      </w:r>
    </w:p>
    <w:p>
      <w:pPr>
        <w:pStyle w:val="1"/>
        <w:jc w:val="both"/>
      </w:pPr>
      <w:r>
        <w:rPr>
          <w:sz w:val="20"/>
        </w:rPr>
        <w:t xml:space="preserve">Подпись получателя удостоверяю:</w:t>
      </w:r>
    </w:p>
    <w:p>
      <w:pPr>
        <w:pStyle w:val="1"/>
        <w:jc w:val="both"/>
      </w:pPr>
      <w:r>
        <w:rPr>
          <w:sz w:val="20"/>
        </w:rPr>
        <w:t xml:space="preserve">письмоносец ______________________________________________________</w:t>
      </w:r>
    </w:p>
    <w:p>
      <w:pPr>
        <w:pStyle w:val="1"/>
        <w:jc w:val="both"/>
      </w:pPr>
      <w:r>
        <w:rPr>
          <w:sz w:val="20"/>
        </w:rPr>
        <w:t xml:space="preserve">3. Повестка не вручена вследствие ________________________________</w:t>
      </w:r>
    </w:p>
    <w:p>
      <w:pPr>
        <w:pStyle w:val="1"/>
        <w:jc w:val="both"/>
      </w:pPr>
      <w:r>
        <w:rPr>
          <w:sz w:val="20"/>
        </w:rPr>
        <w:t xml:space="preserve">Письмоносец ______________________________________________________</w:t>
      </w:r>
    </w:p>
    <w:p>
      <w:pPr>
        <w:pStyle w:val="1"/>
        <w:jc w:val="both"/>
      </w:pPr>
      <w:r>
        <w:rPr>
          <w:sz w:val="20"/>
        </w:rPr>
        <w:t xml:space="preserve">__________________________________________________________________</w:t>
      </w:r>
    </w:p>
    <w:p>
      <w:pPr>
        <w:pStyle w:val="1"/>
        <w:jc w:val="both"/>
      </w:pPr>
      <w:r>
        <w:rPr>
          <w:sz w:val="20"/>
        </w:rPr>
      </w:r>
    </w:p>
    <w:p>
      <w:pPr>
        <w:pStyle w:val="1"/>
        <w:jc w:val="both"/>
      </w:pPr>
      <w:r>
        <w:rPr>
          <w:sz w:val="20"/>
        </w:rPr>
        <w:t xml:space="preserve">                                                Четвертая страница</w:t>
      </w:r>
    </w:p>
    <w:p>
      <w:pPr>
        <w:pStyle w:val="1"/>
        <w:jc w:val="both"/>
      </w:pPr>
      <w:r>
        <w:rPr>
          <w:sz w:val="20"/>
        </w:rPr>
      </w:r>
    </w:p>
    <w:p>
      <w:pPr>
        <w:pStyle w:val="1"/>
        <w:jc w:val="both"/>
      </w:pPr>
      <w:r>
        <w:rPr>
          <w:sz w:val="20"/>
        </w:rPr>
        <w:t xml:space="preserve">                 Уведомление о получении повестки</w:t>
      </w:r>
    </w:p>
    <w:p>
      <w:pPr>
        <w:pStyle w:val="1"/>
        <w:jc w:val="both"/>
      </w:pPr>
      <w:r>
        <w:rPr>
          <w:sz w:val="20"/>
        </w:rPr>
        <w:t xml:space="preserve">                            (простое)</w:t>
      </w:r>
    </w:p>
    <w:p>
      <w:pPr>
        <w:pStyle w:val="1"/>
        <w:jc w:val="both"/>
      </w:pPr>
      <w:r>
        <w:rPr>
          <w:sz w:val="20"/>
        </w:rPr>
      </w:r>
    </w:p>
    <w:p>
      <w:pPr>
        <w:pStyle w:val="1"/>
        <w:jc w:val="both"/>
      </w:pPr>
      <w:r>
        <w:rPr>
          <w:sz w:val="20"/>
        </w:rPr>
        <w:t xml:space="preserve">            Куда _____________________________________</w:t>
      </w:r>
    </w:p>
    <w:p>
      <w:pPr>
        <w:pStyle w:val="1"/>
        <w:jc w:val="both"/>
      </w:pPr>
      <w:r>
        <w:rPr>
          <w:sz w:val="20"/>
        </w:rPr>
        <w:t xml:space="preserve">                            (адрес суда)</w:t>
      </w:r>
    </w:p>
    <w:p>
      <w:pPr>
        <w:pStyle w:val="1"/>
        <w:jc w:val="both"/>
      </w:pPr>
      <w:r>
        <w:rPr>
          <w:sz w:val="20"/>
        </w:rPr>
        <w:t xml:space="preserve">            Кому _____________________________________</w:t>
      </w:r>
    </w:p>
    <w:p>
      <w:pPr>
        <w:pStyle w:val="1"/>
        <w:jc w:val="both"/>
      </w:pPr>
      <w:r>
        <w:rPr>
          <w:sz w:val="20"/>
        </w:rPr>
        <w:t xml:space="preserve">                         (наименование суда)</w:t>
      </w:r>
    </w:p>
    <w:p>
      <w:pPr>
        <w:pStyle w:val="1"/>
        <w:jc w:val="both"/>
      </w:pPr>
      <w:r>
        <w:rPr>
          <w:sz w:val="20"/>
        </w:rPr>
      </w:r>
    </w:p>
    <w:p>
      <w:pPr>
        <w:pStyle w:val="1"/>
        <w:jc w:val="both"/>
      </w:pPr>
      <w:r>
        <w:rPr>
          <w:sz w:val="20"/>
        </w:rPr>
        <w:t xml:space="preserve">                        Правила вручения</w:t>
      </w:r>
    </w:p>
    <w:p>
      <w:pPr>
        <w:pStyle w:val="1"/>
        <w:jc w:val="both"/>
      </w:pPr>
      <w:r>
        <w:rPr>
          <w:sz w:val="20"/>
        </w:rPr>
      </w:r>
    </w:p>
    <w:p>
      <w:pPr>
        <w:pStyle w:val="1"/>
        <w:jc w:val="both"/>
      </w:pPr>
      <w:r>
        <w:rPr>
          <w:sz w:val="20"/>
        </w:rPr>
        <w:t xml:space="preserve">    1. Повестка вручается адресату лично под  расписку  на  второй</w:t>
      </w:r>
    </w:p>
    <w:p>
      <w:pPr>
        <w:pStyle w:val="1"/>
        <w:jc w:val="both"/>
      </w:pPr>
      <w:r>
        <w:rPr>
          <w:sz w:val="20"/>
        </w:rPr>
        <w:t xml:space="preserve">половине повестки, подлежащей возврату в суд.</w:t>
      </w:r>
    </w:p>
    <w:p>
      <w:pPr>
        <w:pStyle w:val="1"/>
        <w:jc w:val="both"/>
      </w:pPr>
      <w:r>
        <w:rPr>
          <w:sz w:val="20"/>
        </w:rPr>
        <w:t xml:space="preserve">    2. Если лицо,  доставляющее повестку,  не застанет адресата по</w:t>
      </w:r>
    </w:p>
    <w:p>
      <w:pPr>
        <w:pStyle w:val="1"/>
        <w:jc w:val="both"/>
      </w:pPr>
      <w:r>
        <w:rPr>
          <w:sz w:val="20"/>
        </w:rPr>
        <w:t xml:space="preserve">месту  его  жительства  или  работы,  то  повестка  вручается  под</w:t>
      </w:r>
    </w:p>
    <w:p>
      <w:pPr>
        <w:pStyle w:val="1"/>
        <w:jc w:val="both"/>
      </w:pPr>
      <w:r>
        <w:rPr>
          <w:sz w:val="20"/>
        </w:rPr>
        <w:t xml:space="preserve">расписку для передачи ему взрослым членам семьи или  администрации</w:t>
      </w:r>
    </w:p>
    <w:p>
      <w:pPr>
        <w:pStyle w:val="1"/>
        <w:jc w:val="both"/>
      </w:pPr>
      <w:r>
        <w:rPr>
          <w:sz w:val="20"/>
        </w:rPr>
        <w:t xml:space="preserve">по месту его работы.  Лицо, принявшее повестку, обязано при первой</w:t>
      </w:r>
    </w:p>
    <w:p>
      <w:pPr>
        <w:pStyle w:val="1"/>
        <w:jc w:val="both"/>
      </w:pPr>
      <w:r>
        <w:rPr>
          <w:sz w:val="20"/>
        </w:rPr>
        <w:t xml:space="preserve">возможности вручить ее адресату.</w:t>
      </w:r>
    </w:p>
    <w:p>
      <w:pPr>
        <w:pStyle w:val="1"/>
        <w:jc w:val="both"/>
      </w:pPr>
      <w:r>
        <w:rPr>
          <w:sz w:val="20"/>
        </w:rPr>
        <w:t xml:space="preserve">    3. При   временном   отсутствии  адресата  лицо,  доставляющее</w:t>
      </w:r>
    </w:p>
    <w:p>
      <w:pPr>
        <w:pStyle w:val="1"/>
        <w:jc w:val="both"/>
      </w:pPr>
      <w:r>
        <w:rPr>
          <w:sz w:val="20"/>
        </w:rPr>
        <w:t xml:space="preserve">повестку, отмечает на второй половине повестки, куда выбыл адресат</w:t>
      </w:r>
    </w:p>
    <w:p>
      <w:pPr>
        <w:pStyle w:val="1"/>
        <w:jc w:val="both"/>
      </w:pPr>
      <w:r>
        <w:rPr>
          <w:sz w:val="20"/>
        </w:rPr>
        <w:t xml:space="preserve">и когда ожидается его возвращение.</w:t>
      </w:r>
    </w:p>
    <w:p>
      <w:pPr>
        <w:pStyle w:val="1"/>
        <w:jc w:val="both"/>
      </w:pPr>
      <w:r>
        <w:rPr>
          <w:sz w:val="20"/>
        </w:rPr>
        <w:t xml:space="preserve">    4. При отказе адресата принять повестку доставляющее  ее  лицо</w:t>
      </w:r>
    </w:p>
    <w:p>
      <w:pPr>
        <w:pStyle w:val="1"/>
        <w:jc w:val="both"/>
      </w:pPr>
      <w:r>
        <w:rPr>
          <w:sz w:val="20"/>
        </w:rPr>
        <w:t xml:space="preserve">делает соответствующую отметку на повестке, которая возвращается в</w:t>
      </w:r>
    </w:p>
    <w:p>
      <w:pPr>
        <w:pStyle w:val="1"/>
        <w:jc w:val="both"/>
      </w:pPr>
      <w:r>
        <w:rPr>
          <w:sz w:val="20"/>
        </w:rPr>
        <w:t xml:space="preserve">суд.</w:t>
      </w:r>
    </w:p>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31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18.03.2013 N 61)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1"/>
        <w:jc w:val="both"/>
      </w:pPr>
      <w:r>
        <w:rPr>
          <w:sz w:val="20"/>
        </w:rPr>
        <w:t xml:space="preserve">                                                        Форма N 30</w:t>
      </w:r>
    </w:p>
    <w:p>
      <w:pPr>
        <w:pStyle w:val="0"/>
        <w:jc w:val="both"/>
      </w:pPr>
      <w:r>
        <w:rPr>
          <w:sz w:val="20"/>
        </w:rPr>
      </w:r>
    </w:p>
    <w:p>
      <w:pPr>
        <w:pStyle w:val="1"/>
        <w:jc w:val="both"/>
      </w:pPr>
      <w:r>
        <w:rPr>
          <w:sz w:val="20"/>
        </w:rPr>
        <w:t xml:space="preserve">Вручается адресату                                 Первая страница</w:t>
      </w:r>
    </w:p>
    <w:p>
      <w:pPr>
        <w:pStyle w:val="1"/>
        <w:jc w:val="both"/>
      </w:pPr>
      <w:r>
        <w:rPr>
          <w:sz w:val="20"/>
        </w:rPr>
      </w:r>
    </w:p>
    <w:bookmarkStart w:id="5872" w:name="P5872"/>
    <w:bookmarkEnd w:id="5872"/>
    <w:p>
      <w:pPr>
        <w:pStyle w:val="1"/>
        <w:jc w:val="both"/>
      </w:pPr>
      <w:r>
        <w:rPr>
          <w:sz w:val="20"/>
        </w:rPr>
        <w:t xml:space="preserve">                        Судебная повестка</w:t>
      </w:r>
    </w:p>
    <w:p>
      <w:pPr>
        <w:pStyle w:val="1"/>
        <w:jc w:val="both"/>
      </w:pPr>
      <w:r>
        <w:rPr>
          <w:sz w:val="20"/>
        </w:rPr>
        <w:t xml:space="preserve">                  по гражданскому делу N ______</w:t>
      </w:r>
    </w:p>
    <w:p>
      <w:pPr>
        <w:pStyle w:val="1"/>
        <w:jc w:val="both"/>
      </w:pPr>
      <w:r>
        <w:rPr>
          <w:sz w:val="20"/>
        </w:rPr>
      </w:r>
    </w:p>
    <w:p>
      <w:pPr>
        <w:pStyle w:val="1"/>
        <w:jc w:val="both"/>
      </w:pPr>
      <w:r>
        <w:rPr>
          <w:sz w:val="20"/>
        </w:rPr>
        <w:t xml:space="preserve">                                           Куда __________________</w:t>
      </w:r>
    </w:p>
    <w:p>
      <w:pPr>
        <w:pStyle w:val="1"/>
        <w:jc w:val="both"/>
      </w:pPr>
      <w:r>
        <w:rPr>
          <w:sz w:val="20"/>
        </w:rPr>
        <w:t xml:space="preserve">районный                                   _______________________</w:t>
      </w:r>
    </w:p>
    <w:p>
      <w:pPr>
        <w:pStyle w:val="1"/>
        <w:jc w:val="both"/>
      </w:pPr>
      <w:r>
        <w:rPr>
          <w:sz w:val="20"/>
        </w:rPr>
        <w:t xml:space="preserve">_________________________ суд              _______________________</w:t>
      </w:r>
    </w:p>
    <w:p>
      <w:pPr>
        <w:pStyle w:val="1"/>
        <w:jc w:val="both"/>
      </w:pPr>
      <w:r>
        <w:rPr>
          <w:sz w:val="20"/>
        </w:rPr>
        <w:t xml:space="preserve">городской                                  Кому __________________</w:t>
      </w:r>
    </w:p>
    <w:p>
      <w:pPr>
        <w:pStyle w:val="1"/>
        <w:jc w:val="both"/>
      </w:pPr>
      <w:r>
        <w:rPr>
          <w:sz w:val="20"/>
        </w:rPr>
        <w:t xml:space="preserve">вызывает Вас в качестве истца              _______________________</w:t>
      </w:r>
    </w:p>
    <w:p>
      <w:pPr>
        <w:pStyle w:val="1"/>
        <w:jc w:val="both"/>
      </w:pPr>
      <w:r>
        <w:rPr>
          <w:sz w:val="20"/>
        </w:rPr>
        <w:t xml:space="preserve">(ответчика)</w:t>
      </w:r>
    </w:p>
    <w:p>
      <w:pPr>
        <w:pStyle w:val="1"/>
        <w:jc w:val="both"/>
      </w:pPr>
      <w:r>
        <w:rPr>
          <w:sz w:val="20"/>
        </w:rPr>
        <w:t xml:space="preserve">____________________________</w:t>
      </w:r>
    </w:p>
    <w:p>
      <w:pPr>
        <w:pStyle w:val="1"/>
        <w:jc w:val="both"/>
      </w:pPr>
      <w:r>
        <w:rPr>
          <w:sz w:val="20"/>
        </w:rPr>
        <w:t xml:space="preserve">к ___ час. _________ 20__ г.</w:t>
      </w:r>
    </w:p>
    <w:p>
      <w:pPr>
        <w:pStyle w:val="1"/>
        <w:jc w:val="both"/>
      </w:pPr>
      <w:r>
        <w:rPr>
          <w:sz w:val="20"/>
        </w:rPr>
        <w:t xml:space="preserve">по делу ____________________</w:t>
      </w:r>
    </w:p>
    <w:p>
      <w:pPr>
        <w:pStyle w:val="1"/>
        <w:jc w:val="both"/>
      </w:pPr>
      <w:r>
        <w:rPr>
          <w:sz w:val="20"/>
        </w:rPr>
        <w:t xml:space="preserve">по адресу __________________</w:t>
      </w:r>
    </w:p>
    <w:p>
      <w:pPr>
        <w:pStyle w:val="1"/>
        <w:jc w:val="both"/>
      </w:pPr>
      <w:r>
        <w:rPr>
          <w:sz w:val="20"/>
        </w:rPr>
        <w:t xml:space="preserve">____________________________</w:t>
      </w:r>
    </w:p>
    <w:p>
      <w:pPr>
        <w:pStyle w:val="1"/>
        <w:jc w:val="both"/>
      </w:pPr>
      <w:r>
        <w:rPr>
          <w:sz w:val="20"/>
        </w:rPr>
        <w:t xml:space="preserve">Суд предлагает      сторонам</w:t>
      </w:r>
    </w:p>
    <w:p>
      <w:pPr>
        <w:pStyle w:val="1"/>
        <w:jc w:val="both"/>
      </w:pPr>
      <w:r>
        <w:rPr>
          <w:sz w:val="20"/>
        </w:rPr>
        <w:t xml:space="preserve">представить  все   имеющиеся</w:t>
      </w:r>
    </w:p>
    <w:p>
      <w:pPr>
        <w:pStyle w:val="1"/>
        <w:jc w:val="both"/>
      </w:pPr>
      <w:r>
        <w:rPr>
          <w:sz w:val="20"/>
        </w:rPr>
        <w:t xml:space="preserve">доказательства  по делу (ст.</w:t>
      </w:r>
    </w:p>
    <w:p>
      <w:pPr>
        <w:pStyle w:val="1"/>
        <w:jc w:val="both"/>
      </w:pPr>
      <w:hyperlink w:history="0" r:id="rId1312" w:tooltip="&quot;Гражданский процессуальный кодекс Российской Федерации&quot; от 14.11.2002 N 138-ФЗ (ред. от 24.06.2023, с изм. от 20.07.2023) {КонсультантПлюс}">
        <w:r>
          <w:rPr>
            <w:sz w:val="20"/>
            <w:color w:val="0000ff"/>
          </w:rPr>
          <w:t xml:space="preserve">56</w:t>
        </w:r>
      </w:hyperlink>
      <w:r>
        <w:rPr>
          <w:sz w:val="20"/>
        </w:rPr>
        <w:t xml:space="preserve">,   </w:t>
      </w:r>
      <w:hyperlink w:history="0" r:id="rId1313" w:tooltip="&quot;Гражданский процессуальный кодекс Российской Федерации&quot; от 14.11.2002 N 138-ФЗ (ред. от 24.06.2023, с изм. от 20.07.2023) {КонсультантПлюс}">
        <w:r>
          <w:rPr>
            <w:sz w:val="20"/>
            <w:color w:val="0000ff"/>
          </w:rPr>
          <w:t xml:space="preserve">57</w:t>
        </w:r>
      </w:hyperlink>
      <w:r>
        <w:rPr>
          <w:sz w:val="20"/>
        </w:rPr>
        <w:t xml:space="preserve">   ГПК    Российской</w:t>
      </w:r>
    </w:p>
    <w:p>
      <w:pPr>
        <w:pStyle w:val="1"/>
        <w:jc w:val="both"/>
      </w:pPr>
      <w:r>
        <w:rPr>
          <w:sz w:val="20"/>
        </w:rPr>
        <w:t xml:space="preserve">Федерации)</w:t>
      </w:r>
    </w:p>
    <w:p>
      <w:pPr>
        <w:pStyle w:val="1"/>
        <w:jc w:val="both"/>
      </w:pPr>
      <w:r>
        <w:rPr>
          <w:sz w:val="20"/>
        </w:rPr>
      </w:r>
    </w:p>
    <w:p>
      <w:pPr>
        <w:pStyle w:val="1"/>
        <w:jc w:val="both"/>
      </w:pPr>
      <w:r>
        <w:rPr>
          <w:sz w:val="20"/>
        </w:rPr>
        <w:t xml:space="preserve">Секретарь суда</w:t>
      </w:r>
    </w:p>
    <w:p>
      <w:pPr>
        <w:pStyle w:val="1"/>
        <w:jc w:val="both"/>
      </w:pPr>
      <w:r>
        <w:rPr>
          <w:sz w:val="20"/>
        </w:rPr>
      </w:r>
    </w:p>
    <w:p>
      <w:pPr>
        <w:pStyle w:val="1"/>
        <w:jc w:val="both"/>
      </w:pPr>
      <w:r>
        <w:rPr>
          <w:sz w:val="20"/>
        </w:rPr>
        <w:t xml:space="preserve">                                                   Вторая страница</w:t>
      </w:r>
    </w:p>
    <w:p>
      <w:pPr>
        <w:pStyle w:val="1"/>
        <w:jc w:val="both"/>
      </w:pPr>
      <w:r>
        <w:rPr>
          <w:sz w:val="20"/>
        </w:rPr>
      </w:r>
    </w:p>
    <w:p>
      <w:pPr>
        <w:pStyle w:val="1"/>
        <w:jc w:val="both"/>
      </w:pPr>
      <w:r>
        <w:rPr>
          <w:sz w:val="20"/>
        </w:rPr>
        <w:t xml:space="preserve">                   Последствия неявки по вызову</w:t>
      </w:r>
    </w:p>
    <w:p>
      <w:pPr>
        <w:pStyle w:val="1"/>
        <w:jc w:val="both"/>
      </w:pPr>
      <w:r>
        <w:rPr>
          <w:sz w:val="20"/>
        </w:rPr>
      </w:r>
    </w:p>
    <w:p>
      <w:pPr>
        <w:pStyle w:val="1"/>
        <w:jc w:val="both"/>
      </w:pPr>
      <w:r>
        <w:rPr>
          <w:sz w:val="20"/>
        </w:rPr>
        <w:t xml:space="preserve">    В  случае  неявки  ответчика,  извещенного  о  времени и месте</w:t>
      </w:r>
    </w:p>
    <w:p>
      <w:pPr>
        <w:pStyle w:val="1"/>
        <w:jc w:val="both"/>
      </w:pPr>
      <w:r>
        <w:rPr>
          <w:sz w:val="20"/>
        </w:rPr>
        <w:t xml:space="preserve">судебного  заседания,  если  он  не  просил рассмотреть дело в его</w:t>
      </w:r>
    </w:p>
    <w:p>
      <w:pPr>
        <w:pStyle w:val="1"/>
        <w:jc w:val="both"/>
      </w:pPr>
      <w:r>
        <w:rPr>
          <w:sz w:val="20"/>
        </w:rPr>
        <w:t xml:space="preserve">отсутствие  и не сообщил суду об уважительных причинах неявки, суд</w:t>
      </w:r>
    </w:p>
    <w:p>
      <w:pPr>
        <w:pStyle w:val="1"/>
        <w:jc w:val="both"/>
      </w:pPr>
      <w:r>
        <w:rPr>
          <w:sz w:val="20"/>
        </w:rPr>
        <w:t xml:space="preserve">вправе рассмотреть дело в отсутствие ответчика.</w:t>
      </w:r>
    </w:p>
    <w:p>
      <w:pPr>
        <w:pStyle w:val="1"/>
        <w:jc w:val="both"/>
      </w:pPr>
      <w:r>
        <w:rPr>
          <w:sz w:val="20"/>
        </w:rPr>
        <w:t xml:space="preserve">    В  случае неявки истца, не просившего о разбирательстве дела в</w:t>
      </w:r>
    </w:p>
    <w:p>
      <w:pPr>
        <w:pStyle w:val="1"/>
        <w:jc w:val="both"/>
      </w:pPr>
      <w:r>
        <w:rPr>
          <w:sz w:val="20"/>
        </w:rPr>
        <w:t xml:space="preserve">его  отсутствие,  не  явившегося  в  суд  по вторичному вызову без</w:t>
      </w:r>
    </w:p>
    <w:p>
      <w:pPr>
        <w:pStyle w:val="1"/>
        <w:jc w:val="both"/>
      </w:pPr>
      <w:r>
        <w:rPr>
          <w:sz w:val="20"/>
        </w:rPr>
        <w:t xml:space="preserve">уважительных   причин,   и  при  отсутствии  требования  ответчика</w:t>
      </w:r>
    </w:p>
    <w:p>
      <w:pPr>
        <w:pStyle w:val="1"/>
        <w:jc w:val="both"/>
      </w:pPr>
      <w:r>
        <w:rPr>
          <w:sz w:val="20"/>
        </w:rPr>
        <w:t xml:space="preserve">рассмотреть   дело   по   существу  суд  оставляет  заявление  без</w:t>
      </w:r>
    </w:p>
    <w:p>
      <w:pPr>
        <w:pStyle w:val="1"/>
        <w:jc w:val="both"/>
      </w:pPr>
      <w:r>
        <w:rPr>
          <w:sz w:val="20"/>
        </w:rPr>
        <w:t xml:space="preserve">рассмотрения (</w:t>
      </w:r>
      <w:hyperlink w:history="0" r:id="rId1314" w:tooltip="&quot;Гражданский процессуальный кодекс Российской Федерации&quot; от 14.11.2002 N 138-ФЗ (ред. от 24.06.2023, с изм. от 20.07.2023) {КонсультантПлюс}">
        <w:r>
          <w:rPr>
            <w:sz w:val="20"/>
            <w:color w:val="0000ff"/>
          </w:rPr>
          <w:t xml:space="preserve">ст. 222</w:t>
        </w:r>
      </w:hyperlink>
      <w:r>
        <w:rPr>
          <w:sz w:val="20"/>
        </w:rPr>
        <w:t xml:space="preserve"> ГПК РФ).</w:t>
      </w:r>
    </w:p>
    <w:p>
      <w:pPr>
        <w:pStyle w:val="1"/>
        <w:jc w:val="both"/>
      </w:pPr>
      <w:r>
        <w:rPr>
          <w:sz w:val="20"/>
        </w:rPr>
        <w:t xml:space="preserve">    При неявке сторон без уважительных причин по вторичному вызову</w:t>
      </w:r>
    </w:p>
    <w:p>
      <w:pPr>
        <w:pStyle w:val="1"/>
        <w:jc w:val="both"/>
      </w:pPr>
      <w:r>
        <w:rPr>
          <w:sz w:val="20"/>
        </w:rPr>
        <w:t xml:space="preserve">суд   оставляет   заявление  без  рассмотрения,  если  не  считает</w:t>
      </w:r>
    </w:p>
    <w:p>
      <w:pPr>
        <w:pStyle w:val="1"/>
        <w:jc w:val="both"/>
      </w:pPr>
      <w:r>
        <w:rPr>
          <w:sz w:val="20"/>
        </w:rPr>
        <w:t xml:space="preserve">возможным  разрешить  дело по имеющимся в деле материалам (</w:t>
      </w:r>
      <w:hyperlink w:history="0" r:id="rId1315" w:tooltip="&quot;Гражданский процессуальный кодекс Российской Федерации&quot; от 14.11.2002 N 138-ФЗ (ред. от 24.06.2023, с изм. от 20.07.2023) {КонсультантПлюс}">
        <w:r>
          <w:rPr>
            <w:sz w:val="20"/>
            <w:color w:val="0000ff"/>
          </w:rPr>
          <w:t xml:space="preserve">ст. 222</w:t>
        </w:r>
      </w:hyperlink>
    </w:p>
    <w:p>
      <w:pPr>
        <w:pStyle w:val="1"/>
        <w:jc w:val="both"/>
      </w:pPr>
      <w:r>
        <w:rPr>
          <w:sz w:val="20"/>
        </w:rPr>
        <w:t xml:space="preserve">ГПК РФ).</w:t>
      </w:r>
    </w:p>
    <w:p>
      <w:pPr>
        <w:pStyle w:val="1"/>
        <w:jc w:val="both"/>
      </w:pPr>
      <w:r>
        <w:rPr>
          <w:sz w:val="20"/>
        </w:rPr>
      </w:r>
    </w:p>
    <w:p>
      <w:pPr>
        <w:pStyle w:val="1"/>
        <w:jc w:val="both"/>
      </w:pPr>
      <w:r>
        <w:rPr>
          <w:sz w:val="20"/>
        </w:rPr>
        <w:t xml:space="preserve">                                                   Третья страница</w:t>
      </w:r>
    </w:p>
    <w:p>
      <w:pPr>
        <w:pStyle w:val="1"/>
        <w:jc w:val="both"/>
      </w:pPr>
      <w:r>
        <w:rPr>
          <w:sz w:val="20"/>
        </w:rPr>
      </w:r>
    </w:p>
    <w:p>
      <w:pPr>
        <w:pStyle w:val="1"/>
        <w:jc w:val="both"/>
      </w:pPr>
      <w:r>
        <w:rPr>
          <w:sz w:val="20"/>
        </w:rPr>
        <w:t xml:space="preserve">Подлежит возврату в суд              Гражданское дело N __________</w:t>
      </w:r>
    </w:p>
    <w:p>
      <w:pPr>
        <w:pStyle w:val="1"/>
        <w:jc w:val="both"/>
      </w:pPr>
      <w:r>
        <w:rPr>
          <w:sz w:val="20"/>
        </w:rPr>
      </w:r>
    </w:p>
    <w:p>
      <w:pPr>
        <w:pStyle w:val="1"/>
        <w:jc w:val="both"/>
      </w:pPr>
      <w:r>
        <w:rPr>
          <w:sz w:val="20"/>
        </w:rPr>
        <w:t xml:space="preserve">                             Расписка</w:t>
      </w:r>
    </w:p>
    <w:p>
      <w:pPr>
        <w:pStyle w:val="1"/>
        <w:jc w:val="both"/>
      </w:pPr>
      <w:r>
        <w:rPr>
          <w:sz w:val="20"/>
        </w:rPr>
      </w:r>
    </w:p>
    <w:p>
      <w:pPr>
        <w:pStyle w:val="1"/>
        <w:jc w:val="both"/>
      </w:pPr>
      <w:r>
        <w:rPr>
          <w:sz w:val="20"/>
        </w:rPr>
        <w:t xml:space="preserve">Повестку на имя _________________________________________ о явке в</w:t>
      </w:r>
    </w:p>
    <w:p>
      <w:pPr>
        <w:pStyle w:val="1"/>
        <w:jc w:val="both"/>
      </w:pPr>
      <w:r>
        <w:rPr>
          <w:sz w:val="20"/>
        </w:rPr>
        <w:t xml:space="preserve">районный</w:t>
      </w:r>
    </w:p>
    <w:p>
      <w:pPr>
        <w:pStyle w:val="1"/>
        <w:jc w:val="both"/>
      </w:pPr>
      <w:r>
        <w:rPr>
          <w:sz w:val="20"/>
        </w:rPr>
        <w:t xml:space="preserve">___________________________________ суд на "__" __________ 20__ г.</w:t>
      </w:r>
    </w:p>
    <w:p>
      <w:pPr>
        <w:pStyle w:val="1"/>
        <w:jc w:val="both"/>
      </w:pPr>
      <w:r>
        <w:rPr>
          <w:sz w:val="20"/>
        </w:rPr>
        <w:t xml:space="preserve">городской</w:t>
      </w:r>
    </w:p>
    <w:p>
      <w:pPr>
        <w:pStyle w:val="1"/>
        <w:jc w:val="both"/>
      </w:pPr>
      <w:r>
        <w:rPr>
          <w:sz w:val="20"/>
        </w:rPr>
        <w:t xml:space="preserve">в качестве _____________________ получил _________________ 20__ г.</w:t>
      </w:r>
    </w:p>
    <w:p>
      <w:pPr>
        <w:pStyle w:val="1"/>
        <w:jc w:val="both"/>
      </w:pPr>
      <w:r>
        <w:rPr>
          <w:sz w:val="20"/>
        </w:rPr>
        <w:t xml:space="preserve">1. Лично ______________________________________ (подпись адресата)</w:t>
      </w:r>
    </w:p>
    <w:p>
      <w:pPr>
        <w:pStyle w:val="1"/>
        <w:jc w:val="both"/>
      </w:pPr>
      <w:r>
        <w:rPr>
          <w:sz w:val="20"/>
        </w:rPr>
        <w:t xml:space="preserve">2. Для передачи __________________________________________________</w:t>
      </w:r>
    </w:p>
    <w:p>
      <w:pPr>
        <w:pStyle w:val="1"/>
        <w:jc w:val="both"/>
      </w:pPr>
      <w:r>
        <w:rPr>
          <w:sz w:val="20"/>
        </w:rPr>
        <w:t xml:space="preserve">                    (подпись получателя с указанием отношения</w:t>
      </w:r>
    </w:p>
    <w:p>
      <w:pPr>
        <w:pStyle w:val="1"/>
        <w:jc w:val="both"/>
      </w:pPr>
      <w:r>
        <w:rPr>
          <w:sz w:val="20"/>
        </w:rPr>
        <w:t xml:space="preserve">                                  к адресату)</w:t>
      </w:r>
    </w:p>
    <w:p>
      <w:pPr>
        <w:pStyle w:val="1"/>
        <w:jc w:val="both"/>
      </w:pPr>
      <w:r>
        <w:rPr>
          <w:sz w:val="20"/>
        </w:rPr>
        <w:t xml:space="preserve">Подпись получателя удостоверяю:</w:t>
      </w:r>
    </w:p>
    <w:p>
      <w:pPr>
        <w:pStyle w:val="1"/>
        <w:jc w:val="both"/>
      </w:pPr>
      <w:r>
        <w:rPr>
          <w:sz w:val="20"/>
        </w:rPr>
        <w:t xml:space="preserve">письмоносец ______________________________________________________</w:t>
      </w:r>
    </w:p>
    <w:p>
      <w:pPr>
        <w:pStyle w:val="1"/>
        <w:jc w:val="both"/>
      </w:pPr>
      <w:r>
        <w:rPr>
          <w:sz w:val="20"/>
        </w:rPr>
        <w:t xml:space="preserve">3. Повестка не вручена вследствие ________________________________</w:t>
      </w:r>
    </w:p>
    <w:p>
      <w:pPr>
        <w:pStyle w:val="1"/>
        <w:jc w:val="both"/>
      </w:pPr>
      <w:r>
        <w:rPr>
          <w:sz w:val="20"/>
        </w:rPr>
        <w:t xml:space="preserve">Письмоносец ______________________________________________________</w:t>
      </w:r>
    </w:p>
    <w:p>
      <w:pPr>
        <w:pStyle w:val="1"/>
        <w:jc w:val="both"/>
      </w:pPr>
      <w:r>
        <w:rPr>
          <w:sz w:val="20"/>
        </w:rPr>
        <w:t xml:space="preserve">__________________________________________________________________</w:t>
      </w:r>
    </w:p>
    <w:p>
      <w:pPr>
        <w:pStyle w:val="1"/>
        <w:jc w:val="both"/>
      </w:pPr>
      <w:r>
        <w:rPr>
          <w:sz w:val="20"/>
        </w:rPr>
      </w:r>
    </w:p>
    <w:p>
      <w:pPr>
        <w:pStyle w:val="1"/>
        <w:jc w:val="both"/>
      </w:pPr>
      <w:r>
        <w:rPr>
          <w:sz w:val="20"/>
        </w:rPr>
        <w:t xml:space="preserve">                                                Четвертая страница</w:t>
      </w:r>
    </w:p>
    <w:p>
      <w:pPr>
        <w:pStyle w:val="1"/>
        <w:jc w:val="both"/>
      </w:pPr>
      <w:r>
        <w:rPr>
          <w:sz w:val="20"/>
        </w:rPr>
      </w:r>
    </w:p>
    <w:p>
      <w:pPr>
        <w:pStyle w:val="1"/>
        <w:jc w:val="both"/>
      </w:pPr>
      <w:r>
        <w:rPr>
          <w:sz w:val="20"/>
        </w:rPr>
        <w:t xml:space="preserve">                 Уведомление о получении повестки</w:t>
      </w:r>
    </w:p>
    <w:p>
      <w:pPr>
        <w:pStyle w:val="1"/>
        <w:jc w:val="both"/>
      </w:pPr>
      <w:r>
        <w:rPr>
          <w:sz w:val="20"/>
        </w:rPr>
        <w:t xml:space="preserve">                            (простое)</w:t>
      </w:r>
    </w:p>
    <w:p>
      <w:pPr>
        <w:pStyle w:val="1"/>
        <w:jc w:val="both"/>
      </w:pPr>
      <w:r>
        <w:rPr>
          <w:sz w:val="20"/>
        </w:rPr>
      </w:r>
    </w:p>
    <w:p>
      <w:pPr>
        <w:pStyle w:val="1"/>
        <w:jc w:val="both"/>
      </w:pPr>
      <w:r>
        <w:rPr>
          <w:sz w:val="20"/>
        </w:rPr>
        <w:t xml:space="preserve">Куда _____________________________________________________________</w:t>
      </w:r>
    </w:p>
    <w:p>
      <w:pPr>
        <w:pStyle w:val="1"/>
        <w:jc w:val="both"/>
      </w:pPr>
      <w:r>
        <w:rPr>
          <w:sz w:val="20"/>
        </w:rPr>
        <w:t xml:space="preserve">                           (адрес суда)</w:t>
      </w:r>
    </w:p>
    <w:p>
      <w:pPr>
        <w:pStyle w:val="1"/>
        <w:jc w:val="both"/>
      </w:pPr>
      <w:r>
        <w:rPr>
          <w:sz w:val="20"/>
        </w:rPr>
        <w:t xml:space="preserve">Кому _____________________________________________________________</w:t>
      </w:r>
    </w:p>
    <w:p>
      <w:pPr>
        <w:pStyle w:val="1"/>
        <w:jc w:val="both"/>
      </w:pPr>
      <w:r>
        <w:rPr>
          <w:sz w:val="20"/>
        </w:rPr>
        <w:t xml:space="preserve">                       (наименование суда)</w:t>
      </w:r>
    </w:p>
    <w:p>
      <w:pPr>
        <w:pStyle w:val="1"/>
        <w:jc w:val="both"/>
      </w:pPr>
      <w:r>
        <w:rPr>
          <w:sz w:val="20"/>
        </w:rPr>
      </w:r>
    </w:p>
    <w:p>
      <w:pPr>
        <w:pStyle w:val="1"/>
        <w:jc w:val="both"/>
      </w:pPr>
      <w:r>
        <w:rPr>
          <w:sz w:val="20"/>
        </w:rPr>
        <w:t xml:space="preserve">                         Правила вручения</w:t>
      </w:r>
    </w:p>
    <w:p>
      <w:pPr>
        <w:pStyle w:val="1"/>
        <w:jc w:val="both"/>
      </w:pPr>
      <w:r>
        <w:rPr>
          <w:sz w:val="20"/>
        </w:rPr>
      </w:r>
    </w:p>
    <w:p>
      <w:pPr>
        <w:pStyle w:val="1"/>
        <w:jc w:val="both"/>
      </w:pPr>
      <w:r>
        <w:rPr>
          <w:sz w:val="20"/>
        </w:rPr>
        <w:t xml:space="preserve">    1. Повестка  вручается  адресату  лично под расписку на второй</w:t>
      </w:r>
    </w:p>
    <w:p>
      <w:pPr>
        <w:pStyle w:val="1"/>
        <w:jc w:val="both"/>
      </w:pPr>
      <w:r>
        <w:rPr>
          <w:sz w:val="20"/>
        </w:rPr>
        <w:t xml:space="preserve">половине повестки, подлежащей возврату в суд.</w:t>
      </w:r>
    </w:p>
    <w:p>
      <w:pPr>
        <w:pStyle w:val="1"/>
        <w:jc w:val="both"/>
      </w:pPr>
      <w:r>
        <w:rPr>
          <w:sz w:val="20"/>
        </w:rPr>
        <w:t xml:space="preserve">    2. Если лицо,  доставляющее повестку,  не застанет адресата по</w:t>
      </w:r>
    </w:p>
    <w:p>
      <w:pPr>
        <w:pStyle w:val="1"/>
        <w:jc w:val="both"/>
      </w:pPr>
      <w:r>
        <w:rPr>
          <w:sz w:val="20"/>
        </w:rPr>
        <w:t xml:space="preserve">месту  его  жительства  или  работы,  то  повестка  вручается  под</w:t>
      </w:r>
    </w:p>
    <w:p>
      <w:pPr>
        <w:pStyle w:val="1"/>
        <w:jc w:val="both"/>
      </w:pPr>
      <w:r>
        <w:rPr>
          <w:sz w:val="20"/>
        </w:rPr>
        <w:t xml:space="preserve">расписку  для передачи ему взрослым членам семьи или администрации</w:t>
      </w:r>
    </w:p>
    <w:p>
      <w:pPr>
        <w:pStyle w:val="1"/>
        <w:jc w:val="both"/>
      </w:pPr>
      <w:r>
        <w:rPr>
          <w:sz w:val="20"/>
        </w:rPr>
        <w:t xml:space="preserve">по месту его работы.  Лицо, принявшее повестку, обязано при первой</w:t>
      </w:r>
    </w:p>
    <w:p>
      <w:pPr>
        <w:pStyle w:val="1"/>
        <w:jc w:val="both"/>
      </w:pPr>
      <w:r>
        <w:rPr>
          <w:sz w:val="20"/>
        </w:rPr>
        <w:t xml:space="preserve">возможности вручить ее адресату.</w:t>
      </w:r>
    </w:p>
    <w:p>
      <w:pPr>
        <w:pStyle w:val="1"/>
        <w:jc w:val="both"/>
      </w:pPr>
      <w:r>
        <w:rPr>
          <w:sz w:val="20"/>
        </w:rPr>
        <w:t xml:space="preserve">    3. При  временном  отсутствии  адресата   лицо,   доставляющее</w:t>
      </w:r>
    </w:p>
    <w:p>
      <w:pPr>
        <w:pStyle w:val="1"/>
        <w:jc w:val="both"/>
      </w:pPr>
      <w:r>
        <w:rPr>
          <w:sz w:val="20"/>
        </w:rPr>
        <w:t xml:space="preserve">повестку, отмечает на второй половине повестки, куда выбыл адресат</w:t>
      </w:r>
    </w:p>
    <w:p>
      <w:pPr>
        <w:pStyle w:val="1"/>
        <w:jc w:val="both"/>
      </w:pPr>
      <w:r>
        <w:rPr>
          <w:sz w:val="20"/>
        </w:rPr>
        <w:t xml:space="preserve">и когда ожидается его возвращение.</w:t>
      </w:r>
    </w:p>
    <w:p>
      <w:pPr>
        <w:pStyle w:val="1"/>
        <w:jc w:val="both"/>
      </w:pPr>
      <w:r>
        <w:rPr>
          <w:sz w:val="20"/>
        </w:rPr>
        <w:t xml:space="preserve">    4. При  отказе  адресата принять повестку доставляющее ее лицо</w:t>
      </w:r>
    </w:p>
    <w:p>
      <w:pPr>
        <w:pStyle w:val="1"/>
        <w:jc w:val="both"/>
      </w:pPr>
      <w:r>
        <w:rPr>
          <w:sz w:val="20"/>
        </w:rPr>
        <w:t xml:space="preserve">делает соответствующую отметку на повестке, которая возвращается в</w:t>
      </w:r>
    </w:p>
    <w:p>
      <w:pPr>
        <w:pStyle w:val="1"/>
        <w:jc w:val="both"/>
      </w:pPr>
      <w:r>
        <w:rPr>
          <w:sz w:val="20"/>
        </w:rPr>
        <w:t xml:space="preserve">суд.</w:t>
      </w:r>
    </w:p>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(введена </w:t>
            </w:r>
            <w:hyperlink w:history="0" r:id="rId131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18.02.2016 N 33)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outlineLvl w:val="2"/>
        <w:jc w:val="right"/>
      </w:pPr>
      <w:r>
        <w:rPr>
          <w:sz w:val="20"/>
        </w:rPr>
        <w:t xml:space="preserve">Форма N 30-а</w:t>
      </w:r>
    </w:p>
    <w:p>
      <w:pPr>
        <w:pStyle w:val="0"/>
        <w:jc w:val="both"/>
      </w:pPr>
      <w:r>
        <w:rPr>
          <w:sz w:val="20"/>
        </w:rPr>
      </w:r>
    </w:p>
    <w:p>
      <w:pPr>
        <w:pStyle w:val="1"/>
        <w:jc w:val="both"/>
      </w:pPr>
      <w:r>
        <w:rPr>
          <w:sz w:val="20"/>
        </w:rPr>
        <w:t xml:space="preserve">Вручается адресату                                          Первая страница</w:t>
      </w:r>
    </w:p>
    <w:p>
      <w:pPr>
        <w:pStyle w:val="1"/>
        <w:jc w:val="both"/>
      </w:pPr>
      <w:r>
        <w:rPr>
          <w:sz w:val="20"/>
        </w:rPr>
      </w:r>
    </w:p>
    <w:bookmarkStart w:id="5968" w:name="P5968"/>
    <w:bookmarkEnd w:id="5968"/>
    <w:p>
      <w:pPr>
        <w:pStyle w:val="1"/>
        <w:jc w:val="both"/>
      </w:pPr>
      <w:r>
        <w:rPr>
          <w:sz w:val="20"/>
        </w:rPr>
        <w:t xml:space="preserve">                             Судебная повестка</w:t>
      </w:r>
    </w:p>
    <w:p>
      <w:pPr>
        <w:pStyle w:val="1"/>
        <w:jc w:val="both"/>
      </w:pPr>
      <w:r>
        <w:rPr>
          <w:sz w:val="20"/>
        </w:rPr>
        <w:t xml:space="preserve">               по административному делу N _________________</w:t>
      </w:r>
    </w:p>
    <w:p>
      <w:pPr>
        <w:pStyle w:val="1"/>
        <w:jc w:val="both"/>
      </w:pPr>
      <w:r>
        <w:rPr>
          <w:sz w:val="20"/>
        </w:rPr>
      </w:r>
    </w:p>
    <w:p>
      <w:pPr>
        <w:pStyle w:val="1"/>
        <w:jc w:val="both"/>
      </w:pPr>
      <w:r>
        <w:rPr>
          <w:sz w:val="20"/>
        </w:rPr>
        <w:t xml:space="preserve">                                                        Куда ______________</w:t>
      </w:r>
    </w:p>
    <w:p>
      <w:pPr>
        <w:pStyle w:val="1"/>
        <w:jc w:val="both"/>
      </w:pPr>
      <w:r>
        <w:rPr>
          <w:sz w:val="20"/>
        </w:rPr>
        <w:t xml:space="preserve">районный                                                ___________________</w:t>
      </w:r>
    </w:p>
    <w:p>
      <w:pPr>
        <w:pStyle w:val="1"/>
        <w:jc w:val="both"/>
      </w:pPr>
      <w:r>
        <w:rPr>
          <w:sz w:val="20"/>
        </w:rPr>
        <w:t xml:space="preserve">___________________________________ суд                 ___________________</w:t>
      </w:r>
    </w:p>
    <w:p>
      <w:pPr>
        <w:pStyle w:val="1"/>
        <w:jc w:val="both"/>
      </w:pPr>
      <w:r>
        <w:rPr>
          <w:sz w:val="20"/>
        </w:rPr>
        <w:t xml:space="preserve">городской                                               Кому ______________</w:t>
      </w:r>
    </w:p>
    <w:p>
      <w:pPr>
        <w:pStyle w:val="1"/>
        <w:jc w:val="both"/>
      </w:pPr>
      <w:r>
        <w:rPr>
          <w:sz w:val="20"/>
        </w:rPr>
        <w:t xml:space="preserve">вызывает Вас в качестве</w:t>
      </w:r>
    </w:p>
    <w:p>
      <w:pPr>
        <w:pStyle w:val="1"/>
        <w:jc w:val="both"/>
      </w:pPr>
      <w:r>
        <w:rPr>
          <w:sz w:val="20"/>
        </w:rPr>
        <w:t xml:space="preserve">административного истца                                 ___________________</w:t>
      </w:r>
    </w:p>
    <w:p>
      <w:pPr>
        <w:pStyle w:val="1"/>
        <w:jc w:val="both"/>
      </w:pPr>
      <w:r>
        <w:rPr>
          <w:sz w:val="20"/>
        </w:rPr>
        <w:t xml:space="preserve">(административного ответчика)</w:t>
      </w:r>
    </w:p>
    <w:p>
      <w:pPr>
        <w:pStyle w:val="1"/>
        <w:jc w:val="both"/>
      </w:pPr>
      <w:r>
        <w:rPr>
          <w:sz w:val="20"/>
        </w:rPr>
        <w:t xml:space="preserve">_______________________________________</w:t>
      </w:r>
    </w:p>
    <w:p>
      <w:pPr>
        <w:pStyle w:val="1"/>
        <w:jc w:val="both"/>
      </w:pPr>
      <w:r>
        <w:rPr>
          <w:sz w:val="20"/>
        </w:rPr>
        <w:t xml:space="preserve">к _______ час. ________________ 20__ г.</w:t>
      </w:r>
    </w:p>
    <w:p>
      <w:pPr>
        <w:pStyle w:val="1"/>
        <w:jc w:val="both"/>
      </w:pPr>
      <w:r>
        <w:rPr>
          <w:sz w:val="20"/>
        </w:rPr>
        <w:t xml:space="preserve">по делу _______________________________</w:t>
      </w:r>
    </w:p>
    <w:p>
      <w:pPr>
        <w:pStyle w:val="1"/>
        <w:jc w:val="both"/>
      </w:pPr>
      <w:r>
        <w:rPr>
          <w:sz w:val="20"/>
        </w:rPr>
        <w:t xml:space="preserve">по адресу _____________________________</w:t>
      </w:r>
    </w:p>
    <w:p>
      <w:pPr>
        <w:pStyle w:val="1"/>
        <w:jc w:val="both"/>
      </w:pPr>
      <w:r>
        <w:rPr>
          <w:sz w:val="20"/>
        </w:rPr>
        <w:t xml:space="preserve">_______________________________________</w:t>
      </w:r>
    </w:p>
    <w:p>
      <w:pPr>
        <w:pStyle w:val="1"/>
        <w:jc w:val="both"/>
      </w:pPr>
      <w:r>
        <w:rPr>
          <w:sz w:val="20"/>
        </w:rPr>
        <w:t xml:space="preserve">Суд предлагает сторонам представить все</w:t>
      </w:r>
    </w:p>
    <w:p>
      <w:pPr>
        <w:pStyle w:val="1"/>
        <w:jc w:val="both"/>
      </w:pPr>
      <w:r>
        <w:rPr>
          <w:sz w:val="20"/>
        </w:rPr>
        <w:t xml:space="preserve">имеющиеся доказательства по делу</w:t>
      </w:r>
    </w:p>
    <w:p>
      <w:pPr>
        <w:pStyle w:val="1"/>
        <w:jc w:val="both"/>
      </w:pPr>
      <w:r>
        <w:rPr>
          <w:sz w:val="20"/>
        </w:rPr>
        <w:t xml:space="preserve">(</w:t>
      </w:r>
      <w:hyperlink w:history="0" r:id="rId1317" w:tooltip="&quot;Кодекс административного судопроизводства Российской Федерации&quot; от 08.03.2015 N 21-ФЗ (ред. от 24.07.2023) {КонсультантПлюс}">
        <w:r>
          <w:rPr>
            <w:sz w:val="20"/>
            <w:color w:val="0000ff"/>
          </w:rPr>
          <w:t xml:space="preserve">ст. 62</w:t>
        </w:r>
      </w:hyperlink>
      <w:r>
        <w:rPr>
          <w:sz w:val="20"/>
        </w:rPr>
        <w:t xml:space="preserve">, </w:t>
      </w:r>
      <w:hyperlink w:history="0" r:id="rId1318" w:tooltip="&quot;Кодекс административного судопроизводства Российской Федерации&quot; от 08.03.2015 N 21-ФЗ (ред. от 24.07.2023) {КонсультантПлюс}">
        <w:r>
          <w:rPr>
            <w:sz w:val="20"/>
            <w:color w:val="0000ff"/>
          </w:rPr>
          <w:t xml:space="preserve">63</w:t>
        </w:r>
      </w:hyperlink>
      <w:r>
        <w:rPr>
          <w:sz w:val="20"/>
        </w:rPr>
        <w:t xml:space="preserve"> КАС Российской Федерации)</w:t>
      </w:r>
    </w:p>
    <w:p>
      <w:pPr>
        <w:pStyle w:val="1"/>
        <w:jc w:val="both"/>
      </w:pPr>
      <w:r>
        <w:rPr>
          <w:sz w:val="20"/>
        </w:rPr>
      </w:r>
    </w:p>
    <w:p>
      <w:pPr>
        <w:pStyle w:val="1"/>
        <w:jc w:val="both"/>
      </w:pPr>
      <w:r>
        <w:rPr>
          <w:sz w:val="20"/>
        </w:rPr>
        <w:t xml:space="preserve">Секретарь суда</w:t>
      </w:r>
    </w:p>
    <w:p>
      <w:pPr>
        <w:pStyle w:val="1"/>
        <w:jc w:val="both"/>
      </w:pPr>
      <w:r>
        <w:rPr>
          <w:sz w:val="20"/>
        </w:rPr>
      </w:r>
    </w:p>
    <w:p>
      <w:pPr>
        <w:pStyle w:val="1"/>
        <w:jc w:val="both"/>
      </w:pPr>
      <w:r>
        <w:rPr>
          <w:sz w:val="20"/>
        </w:rPr>
        <w:t xml:space="preserve">                                                            Вторая страница</w:t>
      </w:r>
    </w:p>
    <w:p>
      <w:pPr>
        <w:pStyle w:val="1"/>
        <w:jc w:val="both"/>
      </w:pPr>
      <w:r>
        <w:rPr>
          <w:sz w:val="20"/>
        </w:rPr>
      </w:r>
    </w:p>
    <w:p>
      <w:pPr>
        <w:pStyle w:val="1"/>
        <w:jc w:val="both"/>
      </w:pPr>
      <w:r>
        <w:rPr>
          <w:sz w:val="20"/>
        </w:rPr>
        <w:t xml:space="preserve">                       Последствия неявки по вызову</w:t>
      </w:r>
    </w:p>
    <w:p>
      <w:pPr>
        <w:pStyle w:val="1"/>
        <w:jc w:val="both"/>
      </w:pPr>
      <w:r>
        <w:rPr>
          <w:sz w:val="20"/>
        </w:rPr>
      </w:r>
    </w:p>
    <w:p>
      <w:pPr>
        <w:pStyle w:val="1"/>
        <w:jc w:val="both"/>
      </w:pPr>
      <w:r>
        <w:rPr>
          <w:sz w:val="20"/>
        </w:rPr>
        <w:t xml:space="preserve">    Лица,  участвующие  в  деле,  а  также их представители в случаях, если</w:t>
      </w:r>
    </w:p>
    <w:p>
      <w:pPr>
        <w:pStyle w:val="1"/>
        <w:jc w:val="both"/>
      </w:pPr>
      <w:r>
        <w:rPr>
          <w:sz w:val="20"/>
        </w:rPr>
        <w:t xml:space="preserve">представители  извещены  судом  и  (или)  ведение  административного дела с</w:t>
      </w:r>
    </w:p>
    <w:p>
      <w:pPr>
        <w:pStyle w:val="1"/>
        <w:jc w:val="both"/>
      </w:pPr>
      <w:r>
        <w:rPr>
          <w:sz w:val="20"/>
        </w:rPr>
        <w:t xml:space="preserve">участием  представителя  является обязательным, обязаны до начала судебного</w:t>
      </w:r>
    </w:p>
    <w:p>
      <w:pPr>
        <w:pStyle w:val="1"/>
        <w:jc w:val="both"/>
      </w:pPr>
      <w:r>
        <w:rPr>
          <w:sz w:val="20"/>
        </w:rPr>
        <w:t xml:space="preserve">заседания  известить  суд  о  невозможности  явки  в  судебное  заседание и</w:t>
      </w:r>
    </w:p>
    <w:p>
      <w:pPr>
        <w:pStyle w:val="1"/>
        <w:jc w:val="both"/>
      </w:pPr>
      <w:r>
        <w:rPr>
          <w:sz w:val="20"/>
        </w:rPr>
        <w:t xml:space="preserve">причинах  неявки.  Лица, участие которых при рассмотрении административного</w:t>
      </w:r>
    </w:p>
    <w:p>
      <w:pPr>
        <w:pStyle w:val="1"/>
        <w:jc w:val="both"/>
      </w:pPr>
      <w:r>
        <w:rPr>
          <w:sz w:val="20"/>
        </w:rPr>
        <w:t xml:space="preserve">дела  в  силу закона является обязательным или признано судом обязательным,</w:t>
      </w:r>
    </w:p>
    <w:p>
      <w:pPr>
        <w:pStyle w:val="1"/>
        <w:jc w:val="both"/>
      </w:pPr>
      <w:r>
        <w:rPr>
          <w:sz w:val="20"/>
        </w:rPr>
        <w:t xml:space="preserve">должны  сообщить  о причинах неявки в судебное заседание и представить суду</w:t>
      </w:r>
    </w:p>
    <w:p>
      <w:pPr>
        <w:pStyle w:val="1"/>
        <w:jc w:val="both"/>
      </w:pPr>
      <w:r>
        <w:rPr>
          <w:sz w:val="20"/>
        </w:rPr>
        <w:t xml:space="preserve">соответствующие доказательства.</w:t>
      </w:r>
    </w:p>
    <w:p>
      <w:pPr>
        <w:pStyle w:val="1"/>
        <w:jc w:val="both"/>
      </w:pPr>
      <w:r>
        <w:rPr>
          <w:sz w:val="20"/>
        </w:rPr>
        <w:t xml:space="preserve">    В  случае  неявки  в судебное заседание без уважительных причин на лиц,</w:t>
      </w:r>
    </w:p>
    <w:p>
      <w:pPr>
        <w:pStyle w:val="1"/>
        <w:jc w:val="both"/>
      </w:pPr>
      <w:r>
        <w:rPr>
          <w:sz w:val="20"/>
        </w:rPr>
        <w:t xml:space="preserve">участие  которых  при  рассмотрении  административного  дела  в силу закона</w:t>
      </w:r>
    </w:p>
    <w:p>
      <w:pPr>
        <w:pStyle w:val="1"/>
        <w:jc w:val="both"/>
      </w:pPr>
      <w:r>
        <w:rPr>
          <w:sz w:val="20"/>
        </w:rPr>
        <w:t xml:space="preserve">является  обязательным  или признано судом обязательным, может быть наложен</w:t>
      </w:r>
    </w:p>
    <w:p>
      <w:pPr>
        <w:pStyle w:val="1"/>
        <w:jc w:val="both"/>
      </w:pPr>
      <w:r>
        <w:rPr>
          <w:sz w:val="20"/>
        </w:rPr>
        <w:t xml:space="preserve">штраф  в  порядке  и  размере,  предусмотренных  </w:t>
      </w:r>
      <w:hyperlink w:history="0" r:id="rId1319" w:tooltip="&quot;Кодекс административного судопроизводства Российской Федерации&quot; от 08.03.2015 N 21-ФЗ (ред. от 24.07.2023) {КонсультантПлюс}">
        <w:r>
          <w:rPr>
            <w:sz w:val="20"/>
            <w:color w:val="0000ff"/>
          </w:rPr>
          <w:t xml:space="preserve">статьями  122</w:t>
        </w:r>
      </w:hyperlink>
      <w:r>
        <w:rPr>
          <w:sz w:val="20"/>
        </w:rPr>
        <w:t xml:space="preserve">  и  </w:t>
      </w:r>
      <w:hyperlink w:history="0" r:id="rId1320" w:tooltip="&quot;Кодекс административного судопроизводства Российской Федерации&quot; от 08.03.2015 N 21-ФЗ (ред. от 24.07.2023) {КонсультантПлюс}">
        <w:r>
          <w:rPr>
            <w:sz w:val="20"/>
            <w:color w:val="0000ff"/>
          </w:rPr>
          <w:t xml:space="preserve">123</w:t>
        </w:r>
      </w:hyperlink>
      <w:r>
        <w:rPr>
          <w:sz w:val="20"/>
        </w:rPr>
        <w:t xml:space="preserve">  КАС</w:t>
      </w:r>
    </w:p>
    <w:p>
      <w:pPr>
        <w:pStyle w:val="1"/>
        <w:jc w:val="both"/>
      </w:pPr>
      <w:r>
        <w:rPr>
          <w:sz w:val="20"/>
        </w:rPr>
        <w:t xml:space="preserve">Российской Федерации.</w:t>
      </w:r>
    </w:p>
    <w:p>
      <w:pPr>
        <w:pStyle w:val="1"/>
        <w:jc w:val="both"/>
      </w:pPr>
      <w:r>
        <w:rPr>
          <w:sz w:val="20"/>
        </w:rPr>
        <w:t xml:space="preserve">    В случае повторной неявки в судебное заседание без уважительной причины</w:t>
      </w:r>
    </w:p>
    <w:p>
      <w:pPr>
        <w:pStyle w:val="1"/>
        <w:jc w:val="both"/>
      </w:pPr>
      <w:r>
        <w:rPr>
          <w:sz w:val="20"/>
        </w:rPr>
        <w:t xml:space="preserve">надлежащим образом извещенный административный ответчик, который не наделен</w:t>
      </w:r>
    </w:p>
    <w:p>
      <w:pPr>
        <w:pStyle w:val="1"/>
        <w:jc w:val="both"/>
      </w:pPr>
      <w:r>
        <w:rPr>
          <w:sz w:val="20"/>
        </w:rPr>
        <w:t xml:space="preserve">государственными или иными публичными полномочиями и присутствие которого в</w:t>
      </w:r>
    </w:p>
    <w:p>
      <w:pPr>
        <w:pStyle w:val="1"/>
        <w:jc w:val="both"/>
      </w:pPr>
      <w:r>
        <w:rPr>
          <w:sz w:val="20"/>
        </w:rPr>
        <w:t xml:space="preserve">судебном  заседании  в силу закона является обязательным или признано судом</w:t>
      </w:r>
    </w:p>
    <w:p>
      <w:pPr>
        <w:pStyle w:val="1"/>
        <w:jc w:val="both"/>
      </w:pPr>
      <w:r>
        <w:rPr>
          <w:sz w:val="20"/>
        </w:rPr>
        <w:t xml:space="preserve">обязательным,  может  быть  подвергнут  приводу  (</w:t>
      </w:r>
      <w:hyperlink w:history="0" r:id="rId1321" w:tooltip="&quot;Кодекс административного судопроизводства Российской Федерации&quot; от 08.03.2015 N 21-ФЗ (ред. от 24.07.2023) {КонсультантПлюс}">
        <w:r>
          <w:rPr>
            <w:sz w:val="20"/>
            <w:color w:val="0000ff"/>
          </w:rPr>
          <w:t xml:space="preserve">ст.  120</w:t>
        </w:r>
      </w:hyperlink>
      <w:r>
        <w:rPr>
          <w:sz w:val="20"/>
        </w:rPr>
        <w:t xml:space="preserve">  КАС  Российской</w:t>
      </w:r>
    </w:p>
    <w:p>
      <w:pPr>
        <w:pStyle w:val="1"/>
        <w:jc w:val="both"/>
      </w:pPr>
      <w:r>
        <w:rPr>
          <w:sz w:val="20"/>
        </w:rPr>
        <w:t xml:space="preserve">Федерации).</w:t>
      </w:r>
    </w:p>
    <w:p>
      <w:pPr>
        <w:pStyle w:val="1"/>
        <w:jc w:val="both"/>
      </w:pPr>
      <w:r>
        <w:rPr>
          <w:sz w:val="20"/>
        </w:rPr>
        <w:t xml:space="preserve">    В  случае  неявки  всех  лиц,  участвующих  в  деле, надлежащим образом</w:t>
      </w:r>
    </w:p>
    <w:p>
      <w:pPr>
        <w:pStyle w:val="1"/>
        <w:jc w:val="both"/>
      </w:pPr>
      <w:r>
        <w:rPr>
          <w:sz w:val="20"/>
        </w:rPr>
        <w:t xml:space="preserve">извещенных  о  времени  и  месте его рассмотрения, явка которых не является</w:t>
      </w:r>
    </w:p>
    <w:p>
      <w:pPr>
        <w:pStyle w:val="1"/>
        <w:jc w:val="both"/>
      </w:pPr>
      <w:r>
        <w:rPr>
          <w:sz w:val="20"/>
        </w:rPr>
        <w:t xml:space="preserve">обязательной  или  не  признана судом обязательной, или представителей этих</w:t>
      </w:r>
    </w:p>
    <w:p>
      <w:pPr>
        <w:pStyle w:val="1"/>
        <w:jc w:val="both"/>
      </w:pPr>
      <w:r>
        <w:rPr>
          <w:sz w:val="20"/>
        </w:rPr>
        <w:t xml:space="preserve">лиц,   суд   рассматривает  административное  дело  в  порядке  упрощенного</w:t>
      </w:r>
    </w:p>
    <w:p>
      <w:pPr>
        <w:pStyle w:val="1"/>
        <w:jc w:val="both"/>
      </w:pPr>
      <w:r>
        <w:rPr>
          <w:sz w:val="20"/>
        </w:rPr>
        <w:t xml:space="preserve">(письменного)   производства,  предусмотренном  </w:t>
      </w:r>
      <w:hyperlink w:history="0" r:id="rId1322" w:tooltip="&quot;Кодекс административного судопроизводства Российской Федерации&quot; от 08.03.2015 N 21-ФЗ (ред. от 24.07.2023) {КонсультантПлюс}">
        <w:r>
          <w:rPr>
            <w:sz w:val="20"/>
            <w:color w:val="0000ff"/>
          </w:rPr>
          <w:t xml:space="preserve">главой  33</w:t>
        </w:r>
      </w:hyperlink>
      <w:r>
        <w:rPr>
          <w:sz w:val="20"/>
        </w:rPr>
        <w:t xml:space="preserve">  КАС  Российской</w:t>
      </w:r>
    </w:p>
    <w:p>
      <w:pPr>
        <w:pStyle w:val="1"/>
        <w:jc w:val="both"/>
      </w:pPr>
      <w:r>
        <w:rPr>
          <w:sz w:val="20"/>
        </w:rPr>
        <w:t xml:space="preserve">Федерации (</w:t>
      </w:r>
      <w:hyperlink w:history="0" r:id="rId1323" w:tooltip="&quot;Кодекс административного судопроизводства Российской Федерации&quot; от 08.03.2015 N 21-ФЗ (ред. от 24.07.2023) {КонсультантПлюс}">
        <w:r>
          <w:rPr>
            <w:sz w:val="20"/>
            <w:color w:val="0000ff"/>
          </w:rPr>
          <w:t xml:space="preserve">ст. 150</w:t>
        </w:r>
      </w:hyperlink>
      <w:r>
        <w:rPr>
          <w:sz w:val="20"/>
        </w:rPr>
        <w:t xml:space="preserve"> КАС Российской Федерации).</w:t>
      </w:r>
    </w:p>
    <w:p>
      <w:pPr>
        <w:pStyle w:val="1"/>
        <w:jc w:val="both"/>
      </w:pPr>
      <w:r>
        <w:rPr>
          <w:sz w:val="20"/>
        </w:rPr>
      </w:r>
    </w:p>
    <w:p>
      <w:pPr>
        <w:pStyle w:val="1"/>
        <w:jc w:val="both"/>
      </w:pPr>
      <w:r>
        <w:rPr>
          <w:sz w:val="20"/>
        </w:rPr>
        <w:t xml:space="preserve">                                                            Третья страница</w:t>
      </w:r>
    </w:p>
    <w:p>
      <w:pPr>
        <w:pStyle w:val="1"/>
        <w:jc w:val="both"/>
      </w:pPr>
      <w:r>
        <w:rPr>
          <w:sz w:val="20"/>
        </w:rPr>
      </w:r>
    </w:p>
    <w:p>
      <w:pPr>
        <w:pStyle w:val="1"/>
        <w:jc w:val="both"/>
      </w:pPr>
      <w:r>
        <w:rPr>
          <w:sz w:val="20"/>
        </w:rPr>
        <w:t xml:space="preserve">                                                 Административное</w:t>
      </w:r>
    </w:p>
    <w:p>
      <w:pPr>
        <w:pStyle w:val="1"/>
        <w:jc w:val="both"/>
      </w:pPr>
      <w:r>
        <w:rPr>
          <w:sz w:val="20"/>
        </w:rPr>
        <w:t xml:space="preserve">Подлежит возврату в суд                          дело N           _________</w:t>
      </w:r>
    </w:p>
    <w:p>
      <w:pPr>
        <w:pStyle w:val="1"/>
        <w:jc w:val="both"/>
      </w:pPr>
      <w:r>
        <w:rPr>
          <w:sz w:val="20"/>
        </w:rPr>
      </w:r>
    </w:p>
    <w:p>
      <w:pPr>
        <w:pStyle w:val="1"/>
        <w:jc w:val="both"/>
      </w:pPr>
      <w:r>
        <w:rPr>
          <w:sz w:val="20"/>
        </w:rPr>
        <w:t xml:space="preserve">                                 Расписка</w:t>
      </w:r>
    </w:p>
    <w:p>
      <w:pPr>
        <w:pStyle w:val="1"/>
        <w:jc w:val="both"/>
      </w:pPr>
      <w:r>
        <w:rPr>
          <w:sz w:val="20"/>
        </w:rPr>
      </w:r>
    </w:p>
    <w:p>
      <w:pPr>
        <w:pStyle w:val="1"/>
        <w:jc w:val="both"/>
      </w:pPr>
      <w:r>
        <w:rPr>
          <w:sz w:val="20"/>
        </w:rPr>
        <w:t xml:space="preserve">Повестку на имя __________________________________________________ о явке в</w:t>
      </w:r>
    </w:p>
    <w:p>
      <w:pPr>
        <w:pStyle w:val="1"/>
        <w:jc w:val="both"/>
      </w:pPr>
      <w:r>
        <w:rPr>
          <w:sz w:val="20"/>
        </w:rPr>
        <w:t xml:space="preserve">районный</w:t>
      </w:r>
    </w:p>
    <w:p>
      <w:pPr>
        <w:pStyle w:val="1"/>
        <w:jc w:val="both"/>
      </w:pPr>
      <w:r>
        <w:rPr>
          <w:sz w:val="20"/>
        </w:rPr>
        <w:t xml:space="preserve">____________________________________________ суд на "__" __________ 20__ г.</w:t>
      </w:r>
    </w:p>
    <w:p>
      <w:pPr>
        <w:pStyle w:val="1"/>
        <w:jc w:val="both"/>
      </w:pPr>
      <w:r>
        <w:rPr>
          <w:sz w:val="20"/>
        </w:rPr>
        <w:t xml:space="preserve">городской</w:t>
      </w:r>
    </w:p>
    <w:p>
      <w:pPr>
        <w:pStyle w:val="1"/>
        <w:jc w:val="both"/>
      </w:pPr>
      <w:r>
        <w:rPr>
          <w:sz w:val="20"/>
        </w:rPr>
        <w:t xml:space="preserve">в качестве ____________________________ получил ___________________ 20__ г.</w:t>
      </w:r>
    </w:p>
    <w:p>
      <w:pPr>
        <w:pStyle w:val="1"/>
        <w:jc w:val="both"/>
      </w:pPr>
      <w:r>
        <w:rPr>
          <w:sz w:val="20"/>
        </w:rPr>
        <w:t xml:space="preserve">1. Лично _______________________________________________ (подпись адресата)</w:t>
      </w:r>
    </w:p>
    <w:p>
      <w:pPr>
        <w:pStyle w:val="1"/>
        <w:jc w:val="both"/>
      </w:pPr>
      <w:r>
        <w:rPr>
          <w:sz w:val="20"/>
        </w:rPr>
        <w:t xml:space="preserve">2. Для передачи ___________________________________________________________</w:t>
      </w:r>
    </w:p>
    <w:p>
      <w:pPr>
        <w:pStyle w:val="1"/>
        <w:jc w:val="both"/>
      </w:pPr>
      <w:r>
        <w:rPr>
          <w:sz w:val="20"/>
        </w:rPr>
        <w:t xml:space="preserve">                   (подпись получателя с указанием отношения к адресату)</w:t>
      </w:r>
    </w:p>
    <w:p>
      <w:pPr>
        <w:pStyle w:val="1"/>
        <w:jc w:val="both"/>
      </w:pPr>
      <w:r>
        <w:rPr>
          <w:sz w:val="20"/>
        </w:rPr>
        <w:t xml:space="preserve">Подпись получателя удостоверяю:</w:t>
      </w:r>
    </w:p>
    <w:p>
      <w:pPr>
        <w:pStyle w:val="1"/>
        <w:jc w:val="both"/>
      </w:pPr>
      <w:r>
        <w:rPr>
          <w:sz w:val="20"/>
        </w:rPr>
        <w:t xml:space="preserve">Лицо, осуществляющее доставку (вручение) письменной корреспонденции _______</w:t>
      </w:r>
    </w:p>
    <w:p>
      <w:pPr>
        <w:pStyle w:val="1"/>
        <w:jc w:val="both"/>
      </w:pPr>
      <w:r>
        <w:rPr>
          <w:sz w:val="20"/>
        </w:rPr>
        <w:t xml:space="preserve">3. Повестка не вручена вследствие _________________________________________</w:t>
      </w:r>
    </w:p>
    <w:p>
      <w:pPr>
        <w:pStyle w:val="1"/>
        <w:jc w:val="both"/>
      </w:pPr>
      <w:r>
        <w:rPr>
          <w:sz w:val="20"/>
        </w:rPr>
        <w:t xml:space="preserve">Лицо, осуществляющее доставку (вручение) письменной корреспонденции 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Четвертая страница</w:t>
      </w:r>
    </w:p>
    <w:p>
      <w:pPr>
        <w:pStyle w:val="1"/>
        <w:jc w:val="both"/>
      </w:pPr>
      <w:r>
        <w:rPr>
          <w:sz w:val="20"/>
        </w:rPr>
      </w:r>
    </w:p>
    <w:p>
      <w:pPr>
        <w:pStyle w:val="1"/>
        <w:jc w:val="both"/>
      </w:pPr>
      <w:r>
        <w:rPr>
          <w:sz w:val="20"/>
        </w:rPr>
        <w:t xml:space="preserve">                     Уведомление о получении повестки</w:t>
      </w:r>
    </w:p>
    <w:p>
      <w:pPr>
        <w:pStyle w:val="1"/>
        <w:jc w:val="both"/>
      </w:pPr>
      <w:r>
        <w:rPr>
          <w:sz w:val="20"/>
        </w:rPr>
        <w:t xml:space="preserve">                                 (простое)</w:t>
      </w:r>
    </w:p>
    <w:p>
      <w:pPr>
        <w:pStyle w:val="1"/>
        <w:jc w:val="both"/>
      </w:pPr>
      <w:r>
        <w:rPr>
          <w:sz w:val="20"/>
        </w:rPr>
      </w:r>
    </w:p>
    <w:p>
      <w:pPr>
        <w:pStyle w:val="1"/>
        <w:jc w:val="both"/>
      </w:pPr>
      <w:r>
        <w:rPr>
          <w:sz w:val="20"/>
        </w:rPr>
        <w:t xml:space="preserve">Куда ______________________________________________________________________</w:t>
      </w:r>
    </w:p>
    <w:p>
      <w:pPr>
        <w:pStyle w:val="1"/>
        <w:jc w:val="both"/>
      </w:pPr>
      <w:r>
        <w:rPr>
          <w:sz w:val="20"/>
        </w:rPr>
        <w:t xml:space="preserve">                                  (адрес суда)</w:t>
      </w:r>
    </w:p>
    <w:p>
      <w:pPr>
        <w:pStyle w:val="1"/>
        <w:jc w:val="both"/>
      </w:pPr>
      <w:r>
        <w:rPr>
          <w:sz w:val="20"/>
        </w:rPr>
        <w:t xml:space="preserve">Кому ______________________________________________________________________</w:t>
      </w:r>
    </w:p>
    <w:p>
      <w:pPr>
        <w:pStyle w:val="1"/>
        <w:jc w:val="both"/>
      </w:pPr>
      <w:r>
        <w:rPr>
          <w:sz w:val="20"/>
        </w:rPr>
        <w:t xml:space="preserve">                              (наименование суда)</w:t>
      </w:r>
    </w:p>
    <w:p>
      <w:pPr>
        <w:pStyle w:val="1"/>
        <w:jc w:val="both"/>
      </w:pPr>
      <w:r>
        <w:rPr>
          <w:sz w:val="20"/>
        </w:rPr>
      </w:r>
    </w:p>
    <w:p>
      <w:pPr>
        <w:pStyle w:val="1"/>
        <w:jc w:val="both"/>
      </w:pPr>
      <w:r>
        <w:rPr>
          <w:sz w:val="20"/>
        </w:rPr>
        <w:t xml:space="preserve">                             Правила вручения</w:t>
      </w:r>
    </w:p>
    <w:p>
      <w:pPr>
        <w:pStyle w:val="1"/>
        <w:jc w:val="both"/>
      </w:pPr>
      <w:r>
        <w:rPr>
          <w:sz w:val="20"/>
        </w:rPr>
      </w:r>
    </w:p>
    <w:p>
      <w:pPr>
        <w:pStyle w:val="1"/>
        <w:jc w:val="both"/>
      </w:pPr>
      <w:r>
        <w:rPr>
          <w:sz w:val="20"/>
        </w:rPr>
        <w:t xml:space="preserve">    1.  Повестка  вручается  адресату лично под расписку на второй половине</w:t>
      </w:r>
    </w:p>
    <w:p>
      <w:pPr>
        <w:pStyle w:val="1"/>
        <w:jc w:val="both"/>
      </w:pPr>
      <w:r>
        <w:rPr>
          <w:sz w:val="20"/>
        </w:rPr>
        <w:t xml:space="preserve">повестки, подлежащей возврату в суд.</w:t>
      </w:r>
    </w:p>
    <w:p>
      <w:pPr>
        <w:pStyle w:val="1"/>
        <w:jc w:val="both"/>
      </w:pPr>
      <w:r>
        <w:rPr>
          <w:sz w:val="20"/>
        </w:rPr>
        <w:t xml:space="preserve">    2.  Если лицо, доставляющее повестку, не застанет адресата по месту его</w:t>
      </w:r>
    </w:p>
    <w:p>
      <w:pPr>
        <w:pStyle w:val="1"/>
        <w:jc w:val="both"/>
      </w:pPr>
      <w:r>
        <w:rPr>
          <w:sz w:val="20"/>
        </w:rPr>
        <w:t xml:space="preserve">жительства  или работы, то повестка вручается под расписку для передачи ему</w:t>
      </w:r>
    </w:p>
    <w:p>
      <w:pPr>
        <w:pStyle w:val="1"/>
        <w:jc w:val="both"/>
      </w:pPr>
      <w:r>
        <w:rPr>
          <w:sz w:val="20"/>
        </w:rPr>
        <w:t xml:space="preserve">взрослым  членам  семьи  или  администрации  по  месту  его  работы.  Лицо,</w:t>
      </w:r>
    </w:p>
    <w:p>
      <w:pPr>
        <w:pStyle w:val="1"/>
        <w:jc w:val="both"/>
      </w:pPr>
      <w:r>
        <w:rPr>
          <w:sz w:val="20"/>
        </w:rPr>
        <w:t xml:space="preserve">принявшее повестку, обязано при первой возможности вручить ее адресату.</w:t>
      </w:r>
    </w:p>
    <w:p>
      <w:pPr>
        <w:pStyle w:val="1"/>
        <w:jc w:val="both"/>
      </w:pPr>
      <w:r>
        <w:rPr>
          <w:sz w:val="20"/>
        </w:rPr>
        <w:t xml:space="preserve">    3.  При  временном  отсутствии  адресата  лицо,  доставляющее повестку,</w:t>
      </w:r>
    </w:p>
    <w:p>
      <w:pPr>
        <w:pStyle w:val="1"/>
        <w:jc w:val="both"/>
      </w:pPr>
      <w:r>
        <w:rPr>
          <w:sz w:val="20"/>
        </w:rPr>
        <w:t xml:space="preserve">отмечает  на второй половине повестки, куда выбыл адресат и когда ожидается</w:t>
      </w:r>
    </w:p>
    <w:p>
      <w:pPr>
        <w:pStyle w:val="1"/>
        <w:jc w:val="both"/>
      </w:pPr>
      <w:r>
        <w:rPr>
          <w:sz w:val="20"/>
        </w:rPr>
        <w:t xml:space="preserve">его возвращение.</w:t>
      </w:r>
    </w:p>
    <w:p>
      <w:pPr>
        <w:pStyle w:val="1"/>
        <w:jc w:val="both"/>
      </w:pPr>
      <w:r>
        <w:rPr>
          <w:sz w:val="20"/>
        </w:rPr>
        <w:t xml:space="preserve">    4.  При  отказе  адресата  принять повестку доставляющее ее лицо делает</w:t>
      </w:r>
    </w:p>
    <w:p>
      <w:pPr>
        <w:pStyle w:val="1"/>
        <w:jc w:val="both"/>
      </w:pPr>
      <w:r>
        <w:rPr>
          <w:sz w:val="20"/>
        </w:rPr>
        <w:t xml:space="preserve">соответствующую отметку на повестке, которая возвращается в суд.</w:t>
      </w:r>
    </w:p>
    <w:p>
      <w:pPr>
        <w:pStyle w:val="0"/>
        <w:jc w:val="both"/>
      </w:pPr>
      <w:r>
        <w:rPr>
          <w:sz w:val="20"/>
        </w:rPr>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32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18.03.2013 N 61)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1"/>
        <w:jc w:val="both"/>
      </w:pPr>
      <w:r>
        <w:rPr>
          <w:sz w:val="20"/>
        </w:rPr>
        <w:t xml:space="preserve">                                                        Форма N 31</w:t>
      </w:r>
    </w:p>
    <w:p>
      <w:pPr>
        <w:pStyle w:val="0"/>
        <w:jc w:val="both"/>
      </w:pPr>
      <w:r>
        <w:rPr>
          <w:sz w:val="20"/>
        </w:rPr>
      </w:r>
    </w:p>
    <w:p>
      <w:pPr>
        <w:pStyle w:val="1"/>
        <w:jc w:val="both"/>
      </w:pPr>
      <w:r>
        <w:rPr>
          <w:sz w:val="20"/>
        </w:rPr>
        <w:t xml:space="preserve">Вручается адресату                                 Первая страница</w:t>
      </w:r>
    </w:p>
    <w:p>
      <w:pPr>
        <w:pStyle w:val="1"/>
        <w:jc w:val="both"/>
      </w:pPr>
      <w:r>
        <w:rPr>
          <w:sz w:val="20"/>
        </w:rPr>
      </w:r>
    </w:p>
    <w:bookmarkStart w:id="6073" w:name="P6073"/>
    <w:bookmarkEnd w:id="6073"/>
    <w:p>
      <w:pPr>
        <w:pStyle w:val="1"/>
        <w:jc w:val="both"/>
      </w:pPr>
      <w:r>
        <w:rPr>
          <w:sz w:val="20"/>
        </w:rPr>
        <w:t xml:space="preserve">                        Судебная повестка</w:t>
      </w:r>
    </w:p>
    <w:p>
      <w:pPr>
        <w:pStyle w:val="1"/>
        <w:jc w:val="both"/>
      </w:pPr>
      <w:r>
        <w:rPr>
          <w:sz w:val="20"/>
        </w:rPr>
        <w:t xml:space="preserve">                  по гражданскому делу N _______</w:t>
      </w:r>
    </w:p>
    <w:p>
      <w:pPr>
        <w:pStyle w:val="1"/>
        <w:jc w:val="both"/>
      </w:pPr>
      <w:r>
        <w:rPr>
          <w:sz w:val="20"/>
        </w:rPr>
      </w:r>
    </w:p>
    <w:p>
      <w:pPr>
        <w:pStyle w:val="1"/>
        <w:jc w:val="both"/>
      </w:pPr>
      <w:r>
        <w:rPr>
          <w:sz w:val="20"/>
        </w:rPr>
        <w:t xml:space="preserve">                                           Куда __________________</w:t>
      </w:r>
    </w:p>
    <w:p>
      <w:pPr>
        <w:pStyle w:val="1"/>
        <w:jc w:val="both"/>
      </w:pPr>
      <w:r>
        <w:rPr>
          <w:sz w:val="20"/>
        </w:rPr>
        <w:t xml:space="preserve">районный                                   _______________________</w:t>
      </w:r>
    </w:p>
    <w:p>
      <w:pPr>
        <w:pStyle w:val="1"/>
        <w:jc w:val="both"/>
      </w:pPr>
      <w:r>
        <w:rPr>
          <w:sz w:val="20"/>
        </w:rPr>
        <w:t xml:space="preserve">_________________________ суд              _______________________</w:t>
      </w:r>
    </w:p>
    <w:p>
      <w:pPr>
        <w:pStyle w:val="1"/>
        <w:jc w:val="both"/>
      </w:pPr>
      <w:r>
        <w:rPr>
          <w:sz w:val="20"/>
        </w:rPr>
        <w:t xml:space="preserve">городской                                  Кому __________________</w:t>
      </w:r>
    </w:p>
    <w:p>
      <w:pPr>
        <w:pStyle w:val="1"/>
        <w:jc w:val="both"/>
      </w:pPr>
      <w:r>
        <w:rPr>
          <w:sz w:val="20"/>
        </w:rPr>
        <w:t xml:space="preserve">вызывает Вас в качестве                    _______________________</w:t>
      </w:r>
    </w:p>
    <w:p>
      <w:pPr>
        <w:pStyle w:val="1"/>
        <w:jc w:val="both"/>
      </w:pPr>
      <w:r>
        <w:rPr>
          <w:sz w:val="20"/>
        </w:rPr>
        <w:t xml:space="preserve">____________________________</w:t>
      </w:r>
    </w:p>
    <w:p>
      <w:pPr>
        <w:pStyle w:val="1"/>
        <w:jc w:val="both"/>
      </w:pPr>
      <w:r>
        <w:rPr>
          <w:sz w:val="20"/>
        </w:rPr>
        <w:t xml:space="preserve">____________________________</w:t>
      </w:r>
    </w:p>
    <w:p>
      <w:pPr>
        <w:pStyle w:val="1"/>
        <w:jc w:val="both"/>
      </w:pPr>
      <w:r>
        <w:rPr>
          <w:sz w:val="20"/>
        </w:rPr>
        <w:t xml:space="preserve">к ___ час. _________ 20__ г.</w:t>
      </w:r>
    </w:p>
    <w:p>
      <w:pPr>
        <w:pStyle w:val="1"/>
        <w:jc w:val="both"/>
      </w:pPr>
      <w:r>
        <w:rPr>
          <w:sz w:val="20"/>
        </w:rPr>
        <w:t xml:space="preserve">по делу ____________________</w:t>
      </w:r>
    </w:p>
    <w:p>
      <w:pPr>
        <w:pStyle w:val="1"/>
        <w:jc w:val="both"/>
      </w:pPr>
      <w:r>
        <w:rPr>
          <w:sz w:val="20"/>
        </w:rPr>
        <w:t xml:space="preserve">по адресу __________________</w:t>
      </w:r>
    </w:p>
    <w:p>
      <w:pPr>
        <w:pStyle w:val="1"/>
        <w:jc w:val="both"/>
      </w:pPr>
      <w:r>
        <w:rPr>
          <w:sz w:val="20"/>
        </w:rPr>
        <w:t xml:space="preserve">____________________________</w:t>
      </w:r>
    </w:p>
    <w:p>
      <w:pPr>
        <w:pStyle w:val="1"/>
        <w:jc w:val="both"/>
      </w:pPr>
      <w:r>
        <w:rPr>
          <w:sz w:val="20"/>
        </w:rPr>
      </w:r>
    </w:p>
    <w:p>
      <w:pPr>
        <w:pStyle w:val="1"/>
        <w:jc w:val="both"/>
      </w:pPr>
      <w:r>
        <w:rPr>
          <w:sz w:val="20"/>
        </w:rPr>
        <w:t xml:space="preserve">Секретарь суда</w:t>
      </w:r>
    </w:p>
    <w:p>
      <w:pPr>
        <w:pStyle w:val="1"/>
        <w:jc w:val="both"/>
      </w:pPr>
      <w:r>
        <w:rPr>
          <w:sz w:val="20"/>
        </w:rPr>
      </w:r>
    </w:p>
    <w:p>
      <w:pPr>
        <w:pStyle w:val="1"/>
        <w:jc w:val="both"/>
      </w:pPr>
      <w:r>
        <w:rPr>
          <w:sz w:val="20"/>
        </w:rPr>
        <w:t xml:space="preserve">                                                   Вторая страница</w:t>
      </w:r>
    </w:p>
    <w:p>
      <w:pPr>
        <w:pStyle w:val="1"/>
        <w:jc w:val="both"/>
      </w:pPr>
      <w:r>
        <w:rPr>
          <w:sz w:val="20"/>
        </w:rPr>
      </w:r>
    </w:p>
    <w:p>
      <w:pPr>
        <w:pStyle w:val="1"/>
        <w:jc w:val="both"/>
      </w:pPr>
      <w:r>
        <w:rPr>
          <w:sz w:val="20"/>
        </w:rPr>
        <w:t xml:space="preserve">    Лицо, вызываемое   в   суд  в  качестве  свидетеля,  эксперта,</w:t>
      </w:r>
    </w:p>
    <w:p>
      <w:pPr>
        <w:pStyle w:val="1"/>
        <w:jc w:val="both"/>
      </w:pPr>
      <w:r>
        <w:rPr>
          <w:sz w:val="20"/>
        </w:rPr>
        <w:t xml:space="preserve">специалиста,  переводчика, обязано своевременно явиться в судебное</w:t>
      </w:r>
    </w:p>
    <w:p>
      <w:pPr>
        <w:pStyle w:val="1"/>
        <w:jc w:val="both"/>
      </w:pPr>
      <w:r>
        <w:rPr>
          <w:sz w:val="20"/>
        </w:rPr>
        <w:t xml:space="preserve">заседание.</w:t>
      </w:r>
    </w:p>
    <w:p>
      <w:pPr>
        <w:pStyle w:val="1"/>
        <w:jc w:val="both"/>
      </w:pPr>
      <w:r>
        <w:rPr>
          <w:sz w:val="20"/>
        </w:rPr>
        <w:t xml:space="preserve">    Указанные лица обязаны  известить  суд  о  причинах  неявки  и</w:t>
      </w:r>
    </w:p>
    <w:p>
      <w:pPr>
        <w:pStyle w:val="1"/>
        <w:jc w:val="both"/>
      </w:pPr>
      <w:r>
        <w:rPr>
          <w:sz w:val="20"/>
        </w:rPr>
        <w:t xml:space="preserve">представить  доказательства  уважительности этих причин (</w:t>
      </w:r>
      <w:hyperlink w:history="0" r:id="rId1325" w:tooltip="&quot;Гражданский процессуальный кодекс Российской Федерации&quot; от 14.11.2002 N 138-ФЗ (ред. от 24.06.2023, с изм. от 20.07.2023) {КонсультантПлюс}">
        <w:r>
          <w:rPr>
            <w:sz w:val="20"/>
            <w:color w:val="0000ff"/>
          </w:rPr>
          <w:t xml:space="preserve">ч.  1</w:t>
        </w:r>
      </w:hyperlink>
      <w:r>
        <w:rPr>
          <w:sz w:val="20"/>
        </w:rPr>
        <w:t xml:space="preserve"> ст.</w:t>
      </w:r>
    </w:p>
    <w:p>
      <w:pPr>
        <w:pStyle w:val="1"/>
        <w:jc w:val="both"/>
      </w:pPr>
      <w:r>
        <w:rPr>
          <w:sz w:val="20"/>
        </w:rPr>
        <w:t xml:space="preserve">167 ГПК Российской Федерации).</w:t>
      </w:r>
    </w:p>
    <w:p>
      <w:pPr>
        <w:pStyle w:val="1"/>
        <w:jc w:val="both"/>
      </w:pPr>
      <w:r>
        <w:rPr>
          <w:sz w:val="20"/>
        </w:rPr>
        <w:t xml:space="preserve">    В случае,   если  вызванный  свидетель,  эксперт,  специалист,</w:t>
      </w:r>
    </w:p>
    <w:p>
      <w:pPr>
        <w:pStyle w:val="1"/>
        <w:jc w:val="both"/>
      </w:pPr>
      <w:r>
        <w:rPr>
          <w:sz w:val="20"/>
        </w:rPr>
        <w:t xml:space="preserve">переводчик не явился в судебное заседание по причинам,  признанным</w:t>
      </w:r>
    </w:p>
    <w:p>
      <w:pPr>
        <w:pStyle w:val="1"/>
        <w:jc w:val="both"/>
      </w:pPr>
      <w:r>
        <w:rPr>
          <w:sz w:val="20"/>
        </w:rPr>
        <w:t xml:space="preserve">судом  неуважительными,  он может быть подвергнут штрафу в размере</w:t>
      </w:r>
    </w:p>
    <w:p>
      <w:pPr>
        <w:pStyle w:val="1"/>
        <w:jc w:val="both"/>
      </w:pPr>
      <w:r>
        <w:rPr>
          <w:sz w:val="20"/>
        </w:rPr>
        <w:t xml:space="preserve">до одной тысячи рублей. Свидетель при неявке в судебное  заседание</w:t>
      </w:r>
    </w:p>
    <w:p>
      <w:pPr>
        <w:pStyle w:val="1"/>
        <w:jc w:val="both"/>
      </w:pPr>
      <w:r>
        <w:rPr>
          <w:sz w:val="20"/>
        </w:rPr>
        <w:t xml:space="preserve">без уважительных причин по вторичному вызову может быть подвергнут</w:t>
      </w:r>
    </w:p>
    <w:p>
      <w:pPr>
        <w:pStyle w:val="1"/>
        <w:jc w:val="both"/>
      </w:pPr>
      <w:r>
        <w:rPr>
          <w:sz w:val="20"/>
        </w:rPr>
        <w:t xml:space="preserve">принудительному приводу (</w:t>
      </w:r>
      <w:hyperlink w:history="0" r:id="rId1326" w:tooltip="&quot;Гражданский процессуальный кодекс Российской Федерации&quot; от 14.11.2002 N 138-ФЗ (ред. от 24.06.2023, с изм. от 20.07.2023) {КонсультантПлюс}">
        <w:r>
          <w:rPr>
            <w:sz w:val="20"/>
            <w:color w:val="0000ff"/>
          </w:rPr>
          <w:t xml:space="preserve">ч. 2 ст. 168</w:t>
        </w:r>
      </w:hyperlink>
      <w:r>
        <w:rPr>
          <w:sz w:val="20"/>
        </w:rPr>
        <w:t xml:space="preserve"> ГПК Российской Федерации).</w:t>
      </w:r>
    </w:p>
    <w:p>
      <w:pPr>
        <w:pStyle w:val="1"/>
        <w:jc w:val="both"/>
      </w:pPr>
      <w:r>
        <w:rPr>
          <w:sz w:val="20"/>
        </w:rPr>
      </w:r>
    </w:p>
    <w:p>
      <w:pPr>
        <w:pStyle w:val="1"/>
        <w:jc w:val="both"/>
      </w:pPr>
      <w:r>
        <w:rPr>
          <w:sz w:val="20"/>
        </w:rPr>
        <w:t xml:space="preserve">                                                   Третья страница</w:t>
      </w:r>
    </w:p>
    <w:p>
      <w:pPr>
        <w:pStyle w:val="1"/>
        <w:jc w:val="both"/>
      </w:pPr>
      <w:r>
        <w:rPr>
          <w:sz w:val="20"/>
        </w:rPr>
      </w:r>
    </w:p>
    <w:p>
      <w:pPr>
        <w:pStyle w:val="1"/>
        <w:jc w:val="both"/>
      </w:pPr>
      <w:r>
        <w:rPr>
          <w:sz w:val="20"/>
        </w:rPr>
        <w:t xml:space="preserve">Подлежит возврату в суд               Гражданское дело N _________</w:t>
      </w:r>
    </w:p>
    <w:p>
      <w:pPr>
        <w:pStyle w:val="1"/>
        <w:jc w:val="both"/>
      </w:pPr>
      <w:r>
        <w:rPr>
          <w:sz w:val="20"/>
        </w:rPr>
      </w:r>
    </w:p>
    <w:p>
      <w:pPr>
        <w:pStyle w:val="1"/>
        <w:jc w:val="both"/>
      </w:pPr>
      <w:r>
        <w:rPr>
          <w:sz w:val="20"/>
        </w:rPr>
        <w:t xml:space="preserve">                             Расписка</w:t>
      </w:r>
    </w:p>
    <w:p>
      <w:pPr>
        <w:pStyle w:val="1"/>
        <w:jc w:val="both"/>
      </w:pPr>
      <w:r>
        <w:rPr>
          <w:sz w:val="20"/>
        </w:rPr>
      </w:r>
    </w:p>
    <w:p>
      <w:pPr>
        <w:pStyle w:val="1"/>
        <w:jc w:val="both"/>
      </w:pPr>
      <w:r>
        <w:rPr>
          <w:sz w:val="20"/>
        </w:rPr>
        <w:t xml:space="preserve">    Повестку на имя _____________________________________ о явке в</w:t>
      </w:r>
    </w:p>
    <w:p>
      <w:pPr>
        <w:pStyle w:val="1"/>
        <w:jc w:val="both"/>
      </w:pPr>
      <w:r>
        <w:rPr>
          <w:sz w:val="20"/>
        </w:rPr>
        <w:t xml:space="preserve">районный</w:t>
      </w:r>
    </w:p>
    <w:p>
      <w:pPr>
        <w:pStyle w:val="1"/>
        <w:jc w:val="both"/>
      </w:pPr>
      <w:r>
        <w:rPr>
          <w:sz w:val="20"/>
        </w:rPr>
        <w:t xml:space="preserve">___________________________________ суд на "__" __________ 20__ г.</w:t>
      </w:r>
    </w:p>
    <w:p>
      <w:pPr>
        <w:pStyle w:val="1"/>
        <w:jc w:val="both"/>
      </w:pPr>
      <w:r>
        <w:rPr>
          <w:sz w:val="20"/>
        </w:rPr>
        <w:t xml:space="preserve">городской</w:t>
      </w:r>
    </w:p>
    <w:p>
      <w:pPr>
        <w:pStyle w:val="1"/>
        <w:jc w:val="both"/>
      </w:pPr>
      <w:r>
        <w:rPr>
          <w:sz w:val="20"/>
        </w:rPr>
        <w:t xml:space="preserve">в качестве _____________________ получил _________________ 20__ г.</w:t>
      </w:r>
    </w:p>
    <w:p>
      <w:pPr>
        <w:pStyle w:val="1"/>
        <w:jc w:val="both"/>
      </w:pPr>
      <w:r>
        <w:rPr>
          <w:sz w:val="20"/>
        </w:rPr>
        <w:t xml:space="preserve">    1. Лично __________________________________ (подпись адресата)</w:t>
      </w:r>
    </w:p>
    <w:p>
      <w:pPr>
        <w:pStyle w:val="1"/>
        <w:jc w:val="both"/>
      </w:pPr>
      <w:r>
        <w:rPr>
          <w:sz w:val="20"/>
        </w:rPr>
        <w:t xml:space="preserve">    2. Для передачи ______________________________________________</w:t>
      </w:r>
    </w:p>
    <w:p>
      <w:pPr>
        <w:pStyle w:val="1"/>
        <w:jc w:val="both"/>
      </w:pPr>
      <w:r>
        <w:rPr>
          <w:sz w:val="20"/>
        </w:rPr>
        <w:t xml:space="preserve">                      (подпись получателя с указанием отношения</w:t>
      </w:r>
    </w:p>
    <w:p>
      <w:pPr>
        <w:pStyle w:val="1"/>
        <w:jc w:val="both"/>
      </w:pPr>
      <w:r>
        <w:rPr>
          <w:sz w:val="20"/>
        </w:rPr>
        <w:t xml:space="preserve">                                   к адресату)</w:t>
      </w:r>
    </w:p>
    <w:p>
      <w:pPr>
        <w:pStyle w:val="1"/>
        <w:jc w:val="both"/>
      </w:pPr>
      <w:r>
        <w:rPr>
          <w:sz w:val="20"/>
        </w:rPr>
        <w:t xml:space="preserve">    Подпись получателя удостоверяю:</w:t>
      </w:r>
    </w:p>
    <w:p>
      <w:pPr>
        <w:pStyle w:val="1"/>
        <w:jc w:val="both"/>
      </w:pPr>
      <w:r>
        <w:rPr>
          <w:sz w:val="20"/>
        </w:rPr>
        <w:t xml:space="preserve">    письмоносец __________________________________________________</w:t>
      </w:r>
    </w:p>
    <w:p>
      <w:pPr>
        <w:pStyle w:val="1"/>
        <w:jc w:val="both"/>
      </w:pPr>
      <w:r>
        <w:rPr>
          <w:sz w:val="20"/>
        </w:rPr>
        <w:t xml:space="preserve">    3. Повестка не вручена вследствие ____________________________</w:t>
      </w:r>
    </w:p>
    <w:p>
      <w:pPr>
        <w:pStyle w:val="1"/>
        <w:jc w:val="both"/>
      </w:pPr>
      <w:r>
        <w:rPr>
          <w:sz w:val="20"/>
        </w:rPr>
        <w:t xml:space="preserve">    Письмоносец __________________________________________________</w:t>
      </w:r>
    </w:p>
    <w:p>
      <w:pPr>
        <w:pStyle w:val="1"/>
        <w:jc w:val="both"/>
      </w:pPr>
      <w:r>
        <w:rPr>
          <w:sz w:val="20"/>
        </w:rPr>
        <w:t xml:space="preserve">__________________________________________________________________</w:t>
      </w:r>
    </w:p>
    <w:p>
      <w:pPr>
        <w:pStyle w:val="1"/>
        <w:jc w:val="both"/>
      </w:pPr>
      <w:r>
        <w:rPr>
          <w:sz w:val="20"/>
        </w:rPr>
      </w:r>
    </w:p>
    <w:p>
      <w:pPr>
        <w:pStyle w:val="1"/>
        <w:jc w:val="both"/>
      </w:pPr>
      <w:r>
        <w:rPr>
          <w:sz w:val="20"/>
        </w:rPr>
        <w:t xml:space="preserve">                                                Четвертая страница</w:t>
      </w:r>
    </w:p>
    <w:p>
      <w:pPr>
        <w:pStyle w:val="1"/>
        <w:jc w:val="both"/>
      </w:pPr>
      <w:r>
        <w:rPr>
          <w:sz w:val="20"/>
        </w:rPr>
      </w:r>
    </w:p>
    <w:p>
      <w:pPr>
        <w:pStyle w:val="1"/>
        <w:jc w:val="both"/>
      </w:pPr>
      <w:r>
        <w:rPr>
          <w:sz w:val="20"/>
        </w:rPr>
        <w:t xml:space="preserve">                 Уведомление о получении повестки</w:t>
      </w:r>
    </w:p>
    <w:p>
      <w:pPr>
        <w:pStyle w:val="1"/>
        <w:jc w:val="both"/>
      </w:pPr>
      <w:r>
        <w:rPr>
          <w:sz w:val="20"/>
        </w:rPr>
        <w:t xml:space="preserve">                            (простое)</w:t>
      </w:r>
    </w:p>
    <w:p>
      <w:pPr>
        <w:pStyle w:val="1"/>
        <w:jc w:val="both"/>
      </w:pPr>
      <w:r>
        <w:rPr>
          <w:sz w:val="20"/>
        </w:rPr>
      </w:r>
    </w:p>
    <w:p>
      <w:pPr>
        <w:pStyle w:val="1"/>
        <w:jc w:val="both"/>
      </w:pPr>
      <w:r>
        <w:rPr>
          <w:sz w:val="20"/>
        </w:rPr>
        <w:t xml:space="preserve">Куда _____________________________________________________________</w:t>
      </w:r>
    </w:p>
    <w:p>
      <w:pPr>
        <w:pStyle w:val="1"/>
        <w:jc w:val="both"/>
      </w:pPr>
      <w:r>
        <w:rPr>
          <w:sz w:val="20"/>
        </w:rPr>
        <w:t xml:space="preserve">                           (адрес суда)</w:t>
      </w:r>
    </w:p>
    <w:p>
      <w:pPr>
        <w:pStyle w:val="1"/>
        <w:jc w:val="both"/>
      </w:pPr>
      <w:r>
        <w:rPr>
          <w:sz w:val="20"/>
        </w:rPr>
        <w:t xml:space="preserve">Кому _____________________________________________________________</w:t>
      </w:r>
    </w:p>
    <w:p>
      <w:pPr>
        <w:pStyle w:val="1"/>
        <w:jc w:val="both"/>
      </w:pPr>
      <w:r>
        <w:rPr>
          <w:sz w:val="20"/>
        </w:rPr>
        <w:t xml:space="preserve">                       (наименование суда)</w:t>
      </w:r>
    </w:p>
    <w:p>
      <w:pPr>
        <w:pStyle w:val="1"/>
        <w:jc w:val="both"/>
      </w:pPr>
      <w:r>
        <w:rPr>
          <w:sz w:val="20"/>
        </w:rPr>
      </w:r>
    </w:p>
    <w:p>
      <w:pPr>
        <w:pStyle w:val="1"/>
        <w:jc w:val="both"/>
      </w:pPr>
      <w:r>
        <w:rPr>
          <w:sz w:val="20"/>
        </w:rPr>
        <w:t xml:space="preserve">                         Правила вручения</w:t>
      </w:r>
    </w:p>
    <w:p>
      <w:pPr>
        <w:pStyle w:val="1"/>
        <w:jc w:val="both"/>
      </w:pPr>
      <w:r>
        <w:rPr>
          <w:sz w:val="20"/>
        </w:rPr>
      </w:r>
    </w:p>
    <w:p>
      <w:pPr>
        <w:pStyle w:val="1"/>
        <w:jc w:val="both"/>
      </w:pPr>
      <w:r>
        <w:rPr>
          <w:sz w:val="20"/>
        </w:rPr>
        <w:t xml:space="preserve">    1. Повестка вручается адресату лично под  расписку  на  второй</w:t>
      </w:r>
    </w:p>
    <w:p>
      <w:pPr>
        <w:pStyle w:val="1"/>
        <w:jc w:val="both"/>
      </w:pPr>
      <w:r>
        <w:rPr>
          <w:sz w:val="20"/>
        </w:rPr>
        <w:t xml:space="preserve">половине повестки, подлежащей возврату в суд.</w:t>
      </w:r>
    </w:p>
    <w:p>
      <w:pPr>
        <w:pStyle w:val="1"/>
        <w:jc w:val="both"/>
      </w:pPr>
      <w:r>
        <w:rPr>
          <w:sz w:val="20"/>
        </w:rPr>
        <w:t xml:space="preserve">    2. Если лицо,  доставляющее повестку,  не застанет адресата по</w:t>
      </w:r>
    </w:p>
    <w:p>
      <w:pPr>
        <w:pStyle w:val="1"/>
        <w:jc w:val="both"/>
      </w:pPr>
      <w:r>
        <w:rPr>
          <w:sz w:val="20"/>
        </w:rPr>
        <w:t xml:space="preserve">месту  его  жительства  или  работы,  то  повестка  вручается  под</w:t>
      </w:r>
    </w:p>
    <w:p>
      <w:pPr>
        <w:pStyle w:val="1"/>
        <w:jc w:val="both"/>
      </w:pPr>
      <w:r>
        <w:rPr>
          <w:sz w:val="20"/>
        </w:rPr>
        <w:t xml:space="preserve">расписку для передачи ему взрослым членам семьи или  администрации</w:t>
      </w:r>
    </w:p>
    <w:p>
      <w:pPr>
        <w:pStyle w:val="1"/>
        <w:jc w:val="both"/>
      </w:pPr>
      <w:r>
        <w:rPr>
          <w:sz w:val="20"/>
        </w:rPr>
        <w:t xml:space="preserve">по месту его работы.  Лицо, принявшее повестку, обязано при первой</w:t>
      </w:r>
    </w:p>
    <w:p>
      <w:pPr>
        <w:pStyle w:val="1"/>
        <w:jc w:val="both"/>
      </w:pPr>
      <w:r>
        <w:rPr>
          <w:sz w:val="20"/>
        </w:rPr>
        <w:t xml:space="preserve">возможности вручить ее адресату.</w:t>
      </w:r>
    </w:p>
    <w:p>
      <w:pPr>
        <w:pStyle w:val="1"/>
        <w:jc w:val="both"/>
      </w:pPr>
      <w:r>
        <w:rPr>
          <w:sz w:val="20"/>
        </w:rPr>
        <w:t xml:space="preserve">    3. При   временном   отсутствии  адресата  лицо,  доставляющее</w:t>
      </w:r>
    </w:p>
    <w:p>
      <w:pPr>
        <w:pStyle w:val="1"/>
        <w:jc w:val="both"/>
      </w:pPr>
      <w:r>
        <w:rPr>
          <w:sz w:val="20"/>
        </w:rPr>
        <w:t xml:space="preserve">повестку, отмечает на второй половине повестки, куда выбыл адресат</w:t>
      </w:r>
    </w:p>
    <w:p>
      <w:pPr>
        <w:pStyle w:val="1"/>
        <w:jc w:val="both"/>
      </w:pPr>
      <w:r>
        <w:rPr>
          <w:sz w:val="20"/>
        </w:rPr>
        <w:t xml:space="preserve">и когда ожидается его возвращение.</w:t>
      </w:r>
    </w:p>
    <w:p>
      <w:pPr>
        <w:pStyle w:val="1"/>
        <w:jc w:val="both"/>
      </w:pPr>
      <w:r>
        <w:rPr>
          <w:sz w:val="20"/>
        </w:rPr>
        <w:t xml:space="preserve">    4. При отказе адресата принять повестку доставляющее  ее  лицо</w:t>
      </w:r>
    </w:p>
    <w:p>
      <w:pPr>
        <w:pStyle w:val="1"/>
        <w:jc w:val="both"/>
      </w:pPr>
      <w:r>
        <w:rPr>
          <w:sz w:val="20"/>
        </w:rPr>
        <w:t xml:space="preserve">делает соответствующую отметку на повестке, которая возвращается в</w:t>
      </w:r>
    </w:p>
    <w:p>
      <w:pPr>
        <w:pStyle w:val="1"/>
        <w:jc w:val="both"/>
      </w:pPr>
      <w:r>
        <w:rPr>
          <w:sz w:val="20"/>
        </w:rPr>
        <w:t xml:space="preserve">суд.</w:t>
      </w:r>
    </w:p>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(введена </w:t>
            </w:r>
            <w:hyperlink w:history="0" r:id="rId132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18.02.2016 N 33)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outlineLvl w:val="2"/>
        <w:jc w:val="right"/>
      </w:pPr>
      <w:r>
        <w:rPr>
          <w:sz w:val="20"/>
        </w:rPr>
        <w:t xml:space="preserve">Форма N 31-а</w:t>
      </w:r>
    </w:p>
    <w:p>
      <w:pPr>
        <w:pStyle w:val="0"/>
        <w:jc w:val="both"/>
      </w:pPr>
      <w:r>
        <w:rPr>
          <w:sz w:val="20"/>
        </w:rPr>
      </w:r>
    </w:p>
    <w:p>
      <w:pPr>
        <w:pStyle w:val="1"/>
        <w:jc w:val="both"/>
      </w:pPr>
      <w:r>
        <w:rPr>
          <w:sz w:val="20"/>
        </w:rPr>
        <w:t xml:space="preserve">Вручается адресату                                          Первая страница</w:t>
      </w:r>
    </w:p>
    <w:p>
      <w:pPr>
        <w:pStyle w:val="1"/>
        <w:jc w:val="both"/>
      </w:pPr>
      <w:r>
        <w:rPr>
          <w:sz w:val="20"/>
        </w:rPr>
      </w:r>
    </w:p>
    <w:bookmarkStart w:id="6161" w:name="P6161"/>
    <w:bookmarkEnd w:id="6161"/>
    <w:p>
      <w:pPr>
        <w:pStyle w:val="1"/>
        <w:jc w:val="both"/>
      </w:pPr>
      <w:r>
        <w:rPr>
          <w:sz w:val="20"/>
        </w:rPr>
        <w:t xml:space="preserve">                             Судебная повестка</w:t>
      </w:r>
    </w:p>
    <w:p>
      <w:pPr>
        <w:pStyle w:val="1"/>
        <w:jc w:val="both"/>
      </w:pPr>
      <w:r>
        <w:rPr>
          <w:sz w:val="20"/>
        </w:rPr>
        <w:t xml:space="preserve">            по административному делу N ______________________</w:t>
      </w:r>
    </w:p>
    <w:p>
      <w:pPr>
        <w:pStyle w:val="1"/>
        <w:jc w:val="both"/>
      </w:pPr>
      <w:r>
        <w:rPr>
          <w:sz w:val="20"/>
        </w:rPr>
      </w:r>
    </w:p>
    <w:p>
      <w:pPr>
        <w:pStyle w:val="1"/>
        <w:jc w:val="both"/>
      </w:pPr>
      <w:r>
        <w:rPr>
          <w:sz w:val="20"/>
        </w:rPr>
        <w:t xml:space="preserve">                                                        Куда ______________</w:t>
      </w:r>
    </w:p>
    <w:p>
      <w:pPr>
        <w:pStyle w:val="1"/>
        <w:jc w:val="both"/>
      </w:pPr>
      <w:r>
        <w:rPr>
          <w:sz w:val="20"/>
        </w:rPr>
        <w:t xml:space="preserve">районный                                                ___________________</w:t>
      </w:r>
    </w:p>
    <w:p>
      <w:pPr>
        <w:pStyle w:val="1"/>
        <w:jc w:val="both"/>
      </w:pPr>
      <w:r>
        <w:rPr>
          <w:sz w:val="20"/>
        </w:rPr>
        <w:t xml:space="preserve">___________________________________ суд                 ___________________</w:t>
      </w:r>
    </w:p>
    <w:p>
      <w:pPr>
        <w:pStyle w:val="1"/>
        <w:jc w:val="both"/>
      </w:pPr>
      <w:r>
        <w:rPr>
          <w:sz w:val="20"/>
        </w:rPr>
        <w:t xml:space="preserve">городской                                               Кому ______________</w:t>
      </w:r>
    </w:p>
    <w:p>
      <w:pPr>
        <w:pStyle w:val="1"/>
        <w:jc w:val="both"/>
      </w:pPr>
      <w:r>
        <w:rPr>
          <w:sz w:val="20"/>
        </w:rPr>
        <w:t xml:space="preserve">вызывает Вас в качестве</w:t>
      </w:r>
    </w:p>
    <w:p>
      <w:pPr>
        <w:pStyle w:val="1"/>
        <w:jc w:val="both"/>
      </w:pPr>
      <w:r>
        <w:rPr>
          <w:sz w:val="20"/>
        </w:rPr>
        <w:t xml:space="preserve">_______________________________________                 ___________________</w:t>
      </w:r>
    </w:p>
    <w:p>
      <w:pPr>
        <w:pStyle w:val="1"/>
        <w:jc w:val="both"/>
      </w:pPr>
      <w:r>
        <w:rPr>
          <w:sz w:val="20"/>
        </w:rPr>
        <w:t xml:space="preserve">_______________________________________</w:t>
      </w:r>
    </w:p>
    <w:p>
      <w:pPr>
        <w:pStyle w:val="1"/>
        <w:jc w:val="both"/>
      </w:pPr>
      <w:r>
        <w:rPr>
          <w:sz w:val="20"/>
        </w:rPr>
        <w:t xml:space="preserve">к _______ час. ________________ 20__ г.</w:t>
      </w:r>
    </w:p>
    <w:p>
      <w:pPr>
        <w:pStyle w:val="1"/>
        <w:jc w:val="both"/>
      </w:pPr>
      <w:r>
        <w:rPr>
          <w:sz w:val="20"/>
        </w:rPr>
        <w:t xml:space="preserve">по делу _______________________________</w:t>
      </w:r>
    </w:p>
    <w:p>
      <w:pPr>
        <w:pStyle w:val="1"/>
        <w:jc w:val="both"/>
      </w:pPr>
      <w:r>
        <w:rPr>
          <w:sz w:val="20"/>
        </w:rPr>
        <w:t xml:space="preserve">по адресу _____________________________</w:t>
      </w:r>
    </w:p>
    <w:p>
      <w:pPr>
        <w:pStyle w:val="1"/>
        <w:jc w:val="both"/>
      </w:pPr>
      <w:r>
        <w:rPr>
          <w:sz w:val="20"/>
        </w:rPr>
        <w:t xml:space="preserve">_______________________________________</w:t>
      </w:r>
    </w:p>
    <w:p>
      <w:pPr>
        <w:pStyle w:val="1"/>
        <w:jc w:val="both"/>
      </w:pPr>
      <w:r>
        <w:rPr>
          <w:sz w:val="20"/>
        </w:rPr>
      </w:r>
    </w:p>
    <w:p>
      <w:pPr>
        <w:pStyle w:val="1"/>
        <w:jc w:val="both"/>
      </w:pPr>
      <w:r>
        <w:rPr>
          <w:sz w:val="20"/>
        </w:rPr>
        <w:t xml:space="preserve">Секретарь суда</w:t>
      </w:r>
    </w:p>
    <w:p>
      <w:pPr>
        <w:pStyle w:val="1"/>
        <w:jc w:val="both"/>
      </w:pPr>
      <w:r>
        <w:rPr>
          <w:sz w:val="20"/>
        </w:rPr>
      </w:r>
    </w:p>
    <w:p>
      <w:pPr>
        <w:pStyle w:val="1"/>
        <w:jc w:val="both"/>
      </w:pPr>
      <w:r>
        <w:rPr>
          <w:sz w:val="20"/>
        </w:rPr>
        <w:t xml:space="preserve">                                                            Вторая страница</w:t>
      </w:r>
    </w:p>
    <w:p>
      <w:pPr>
        <w:pStyle w:val="1"/>
        <w:jc w:val="both"/>
      </w:pPr>
      <w:r>
        <w:rPr>
          <w:sz w:val="20"/>
        </w:rPr>
      </w:r>
    </w:p>
    <w:p>
      <w:pPr>
        <w:pStyle w:val="1"/>
        <w:jc w:val="both"/>
      </w:pPr>
      <w:r>
        <w:rPr>
          <w:sz w:val="20"/>
        </w:rPr>
        <w:t xml:space="preserve">    Лицо,  вызываемое  в  суд  в качестве свидетеля, эксперта, специалиста,</w:t>
      </w:r>
    </w:p>
    <w:p>
      <w:pPr>
        <w:pStyle w:val="1"/>
        <w:jc w:val="both"/>
      </w:pPr>
      <w:r>
        <w:rPr>
          <w:sz w:val="20"/>
        </w:rPr>
        <w:t xml:space="preserve">переводчика обязано своевременно явиться в судебное заседание.</w:t>
      </w:r>
    </w:p>
    <w:p>
      <w:pPr>
        <w:pStyle w:val="1"/>
        <w:jc w:val="both"/>
      </w:pPr>
      <w:r>
        <w:rPr>
          <w:sz w:val="20"/>
        </w:rPr>
        <w:t xml:space="preserve">    На  вызванных  экспертов,  специалистов,  переводчиков,  не явившихся в</w:t>
      </w:r>
    </w:p>
    <w:p>
      <w:pPr>
        <w:pStyle w:val="1"/>
        <w:jc w:val="both"/>
      </w:pPr>
      <w:r>
        <w:rPr>
          <w:sz w:val="20"/>
        </w:rPr>
        <w:t xml:space="preserve">судебное  заседание  и  не  представивших сведений об уважительных причинах</w:t>
      </w:r>
    </w:p>
    <w:p>
      <w:pPr>
        <w:pStyle w:val="1"/>
        <w:jc w:val="both"/>
      </w:pPr>
      <w:r>
        <w:rPr>
          <w:sz w:val="20"/>
        </w:rPr>
        <w:t xml:space="preserve">неявки,   может   быть   наложен   судебный  штраф  в  порядке  и  размере,</w:t>
      </w:r>
    </w:p>
    <w:p>
      <w:pPr>
        <w:pStyle w:val="1"/>
        <w:jc w:val="both"/>
      </w:pPr>
      <w:r>
        <w:rPr>
          <w:sz w:val="20"/>
        </w:rPr>
        <w:t xml:space="preserve">предусмотренных  </w:t>
      </w:r>
      <w:hyperlink w:history="0" r:id="rId1328" w:tooltip="&quot;Кодекс административного судопроизводства Российской Федерации&quot; от 08.03.2015 N 21-ФЗ (ред. от 24.07.2023) {КонсультантПлюс}">
        <w:r>
          <w:rPr>
            <w:sz w:val="20"/>
            <w:color w:val="0000ff"/>
          </w:rPr>
          <w:t xml:space="preserve">статьями  122</w:t>
        </w:r>
      </w:hyperlink>
      <w:r>
        <w:rPr>
          <w:sz w:val="20"/>
        </w:rPr>
        <w:t xml:space="preserve">  и  </w:t>
      </w:r>
      <w:hyperlink w:history="0" r:id="rId1329" w:tooltip="&quot;Кодекс административного судопроизводства Российской Федерации&quot; от 08.03.2015 N 21-ФЗ (ред. от 24.07.2023) {КонсультантПлюс}">
        <w:r>
          <w:rPr>
            <w:sz w:val="20"/>
            <w:color w:val="0000ff"/>
          </w:rPr>
          <w:t xml:space="preserve">123</w:t>
        </w:r>
      </w:hyperlink>
      <w:r>
        <w:rPr>
          <w:sz w:val="20"/>
        </w:rPr>
        <w:t xml:space="preserve">  настоящего  Кодекса, если настоящим</w:t>
      </w:r>
    </w:p>
    <w:p>
      <w:pPr>
        <w:pStyle w:val="1"/>
        <w:jc w:val="both"/>
      </w:pPr>
      <w:r>
        <w:rPr>
          <w:sz w:val="20"/>
        </w:rPr>
        <w:t xml:space="preserve">Кодексом  не  предусмотрены  иные  последствия  неявки.  Повторная неявка в</w:t>
      </w:r>
    </w:p>
    <w:p>
      <w:pPr>
        <w:pStyle w:val="1"/>
        <w:jc w:val="both"/>
      </w:pPr>
      <w:r>
        <w:rPr>
          <w:sz w:val="20"/>
        </w:rPr>
        <w:t xml:space="preserve">судебное  заседание без уважительной причины надлежащим образом извещенного</w:t>
      </w:r>
    </w:p>
    <w:p>
      <w:pPr>
        <w:pStyle w:val="1"/>
        <w:jc w:val="both"/>
      </w:pPr>
      <w:r>
        <w:rPr>
          <w:sz w:val="20"/>
        </w:rPr>
        <w:t xml:space="preserve">свидетеля  либо  несообщение  им  о  причинах неявки может повлечь за собой</w:t>
      </w:r>
    </w:p>
    <w:p>
      <w:pPr>
        <w:pStyle w:val="1"/>
        <w:jc w:val="both"/>
      </w:pPr>
      <w:r>
        <w:rPr>
          <w:sz w:val="20"/>
        </w:rPr>
        <w:t xml:space="preserve">привод в порядке, предусмотренном </w:t>
      </w:r>
      <w:hyperlink w:history="0" r:id="rId1330" w:tooltip="&quot;Кодекс административного судопроизводства Российской Федерации&quot; от 08.03.2015 N 21-ФЗ (ред. от 24.07.2023) {КонсультантПлюс}">
        <w:r>
          <w:rPr>
            <w:sz w:val="20"/>
            <w:color w:val="0000ff"/>
          </w:rPr>
          <w:t xml:space="preserve">статьей 120</w:t>
        </w:r>
      </w:hyperlink>
      <w:r>
        <w:rPr>
          <w:sz w:val="20"/>
        </w:rPr>
        <w:t xml:space="preserve"> КАС Российской Федерации (ст.</w:t>
      </w:r>
    </w:p>
    <w:p>
      <w:pPr>
        <w:pStyle w:val="1"/>
        <w:jc w:val="both"/>
      </w:pPr>
      <w:hyperlink w:history="0" r:id="rId1331" w:tooltip="&quot;Кодекс административного судопроизводства Российской Федерации&quot; от 08.03.2015 N 21-ФЗ (ред. от 24.07.2023) {КонсультантПлюс}">
        <w:r>
          <w:rPr>
            <w:sz w:val="20"/>
            <w:color w:val="0000ff"/>
          </w:rPr>
          <w:t xml:space="preserve">151</w:t>
        </w:r>
      </w:hyperlink>
      <w:r>
        <w:rPr>
          <w:sz w:val="20"/>
        </w:rPr>
        <w:t xml:space="preserve"> КАС Российской Федерации).</w:t>
      </w:r>
    </w:p>
    <w:p>
      <w:pPr>
        <w:pStyle w:val="1"/>
        <w:jc w:val="both"/>
      </w:pPr>
      <w:r>
        <w:rPr>
          <w:sz w:val="20"/>
        </w:rPr>
      </w:r>
    </w:p>
    <w:p>
      <w:pPr>
        <w:pStyle w:val="1"/>
        <w:jc w:val="both"/>
      </w:pPr>
      <w:r>
        <w:rPr>
          <w:sz w:val="20"/>
        </w:rPr>
        <w:t xml:space="preserve">                                                            Третья страница</w:t>
      </w:r>
    </w:p>
    <w:p>
      <w:pPr>
        <w:pStyle w:val="1"/>
        <w:jc w:val="both"/>
      </w:pPr>
      <w:r>
        <w:rPr>
          <w:sz w:val="20"/>
        </w:rPr>
      </w:r>
    </w:p>
    <w:p>
      <w:pPr>
        <w:pStyle w:val="1"/>
        <w:jc w:val="both"/>
      </w:pPr>
      <w:r>
        <w:rPr>
          <w:sz w:val="20"/>
        </w:rPr>
        <w:t xml:space="preserve">                                                 Административное</w:t>
      </w:r>
    </w:p>
    <w:p>
      <w:pPr>
        <w:pStyle w:val="1"/>
        <w:jc w:val="both"/>
      </w:pPr>
      <w:r>
        <w:rPr>
          <w:sz w:val="20"/>
        </w:rPr>
        <w:t xml:space="preserve">Подлежит возврату в суд                          дело N           _________</w:t>
      </w:r>
    </w:p>
    <w:p>
      <w:pPr>
        <w:pStyle w:val="1"/>
        <w:jc w:val="both"/>
      </w:pPr>
      <w:r>
        <w:rPr>
          <w:sz w:val="20"/>
        </w:rPr>
      </w:r>
    </w:p>
    <w:p>
      <w:pPr>
        <w:pStyle w:val="1"/>
        <w:jc w:val="both"/>
      </w:pPr>
      <w:r>
        <w:rPr>
          <w:sz w:val="20"/>
        </w:rPr>
        <w:t xml:space="preserve">                                 Расписка</w:t>
      </w:r>
    </w:p>
    <w:p>
      <w:pPr>
        <w:pStyle w:val="1"/>
        <w:jc w:val="both"/>
      </w:pPr>
      <w:r>
        <w:rPr>
          <w:sz w:val="20"/>
        </w:rPr>
      </w:r>
    </w:p>
    <w:p>
      <w:pPr>
        <w:pStyle w:val="1"/>
        <w:jc w:val="both"/>
      </w:pPr>
      <w:r>
        <w:rPr>
          <w:sz w:val="20"/>
        </w:rPr>
        <w:t xml:space="preserve">    Повестку на имя ______________________________________________ о явке в</w:t>
      </w:r>
    </w:p>
    <w:p>
      <w:pPr>
        <w:pStyle w:val="1"/>
        <w:jc w:val="both"/>
      </w:pPr>
      <w:r>
        <w:rPr>
          <w:sz w:val="20"/>
        </w:rPr>
        <w:t xml:space="preserve">районный</w:t>
      </w:r>
    </w:p>
    <w:p>
      <w:pPr>
        <w:pStyle w:val="1"/>
        <w:jc w:val="both"/>
      </w:pPr>
      <w:r>
        <w:rPr>
          <w:sz w:val="20"/>
        </w:rPr>
        <w:t xml:space="preserve">____________________________________________ суд на "__" __________ 20__ г.</w:t>
      </w:r>
    </w:p>
    <w:p>
      <w:pPr>
        <w:pStyle w:val="1"/>
        <w:jc w:val="both"/>
      </w:pPr>
      <w:r>
        <w:rPr>
          <w:sz w:val="20"/>
        </w:rPr>
        <w:t xml:space="preserve">городской</w:t>
      </w:r>
    </w:p>
    <w:p>
      <w:pPr>
        <w:pStyle w:val="1"/>
        <w:jc w:val="both"/>
      </w:pPr>
      <w:r>
        <w:rPr>
          <w:sz w:val="20"/>
        </w:rPr>
        <w:t xml:space="preserve">в качестве ____________________________ получил ___________________ 20__ г.</w:t>
      </w:r>
    </w:p>
    <w:p>
      <w:pPr>
        <w:pStyle w:val="1"/>
        <w:jc w:val="both"/>
      </w:pPr>
      <w:r>
        <w:rPr>
          <w:sz w:val="20"/>
        </w:rPr>
        <w:t xml:space="preserve">    1. Лично ___________________________________________ (подпись адресата)</w:t>
      </w:r>
    </w:p>
    <w:p>
      <w:pPr>
        <w:pStyle w:val="1"/>
        <w:jc w:val="both"/>
      </w:pPr>
      <w:r>
        <w:rPr>
          <w:sz w:val="20"/>
        </w:rPr>
        <w:t xml:space="preserve">    2. Для передачи _______________________________________________________</w:t>
      </w:r>
    </w:p>
    <w:p>
      <w:pPr>
        <w:pStyle w:val="1"/>
        <w:jc w:val="both"/>
      </w:pPr>
      <w:r>
        <w:rPr>
          <w:sz w:val="20"/>
        </w:rPr>
        <w:t xml:space="preserve">                     (подпись получателя с указанием отношения к адресату)</w:t>
      </w:r>
    </w:p>
    <w:p>
      <w:pPr>
        <w:pStyle w:val="1"/>
        <w:jc w:val="both"/>
      </w:pPr>
      <w:r>
        <w:rPr>
          <w:sz w:val="20"/>
        </w:rPr>
        <w:t xml:space="preserve">    Подпись получателя удостоверяю:</w:t>
      </w:r>
    </w:p>
    <w:p>
      <w:pPr>
        <w:pStyle w:val="1"/>
        <w:jc w:val="both"/>
      </w:pPr>
      <w:r>
        <w:rPr>
          <w:sz w:val="20"/>
        </w:rPr>
        <w:t xml:space="preserve">    Лицо, осуществляющее доставку (вручение) письменной корреспонденции ___</w:t>
      </w:r>
    </w:p>
    <w:p>
      <w:pPr>
        <w:pStyle w:val="1"/>
        <w:jc w:val="both"/>
      </w:pPr>
      <w:r>
        <w:rPr>
          <w:sz w:val="20"/>
        </w:rPr>
        <w:t xml:space="preserve">    3. Повестка не вручена вследствие _____________________________________</w:t>
      </w:r>
    </w:p>
    <w:p>
      <w:pPr>
        <w:pStyle w:val="1"/>
        <w:jc w:val="both"/>
      </w:pPr>
      <w:r>
        <w:rPr>
          <w:sz w:val="20"/>
        </w:rPr>
        <w:t xml:space="preserve">    Лицо, осуществляющее доставку (вручение) письменной корреспонденции 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Четвертая страница</w:t>
      </w:r>
    </w:p>
    <w:p>
      <w:pPr>
        <w:pStyle w:val="1"/>
        <w:jc w:val="both"/>
      </w:pPr>
      <w:r>
        <w:rPr>
          <w:sz w:val="20"/>
        </w:rPr>
      </w:r>
    </w:p>
    <w:p>
      <w:pPr>
        <w:pStyle w:val="1"/>
        <w:jc w:val="both"/>
      </w:pPr>
      <w:r>
        <w:rPr>
          <w:sz w:val="20"/>
        </w:rPr>
        <w:t xml:space="preserve">                     Уведомление о получении повестки</w:t>
      </w:r>
    </w:p>
    <w:p>
      <w:pPr>
        <w:pStyle w:val="1"/>
        <w:jc w:val="both"/>
      </w:pPr>
      <w:r>
        <w:rPr>
          <w:sz w:val="20"/>
        </w:rPr>
        <w:t xml:space="preserve">                                 (простое)</w:t>
      </w:r>
    </w:p>
    <w:p>
      <w:pPr>
        <w:pStyle w:val="1"/>
        <w:jc w:val="both"/>
      </w:pPr>
      <w:r>
        <w:rPr>
          <w:sz w:val="20"/>
        </w:rPr>
      </w:r>
    </w:p>
    <w:p>
      <w:pPr>
        <w:pStyle w:val="1"/>
        <w:jc w:val="both"/>
      </w:pPr>
      <w:r>
        <w:rPr>
          <w:sz w:val="20"/>
        </w:rPr>
        <w:t xml:space="preserve">Куда ______________________________________________________________________</w:t>
      </w:r>
    </w:p>
    <w:p>
      <w:pPr>
        <w:pStyle w:val="1"/>
        <w:jc w:val="both"/>
      </w:pPr>
      <w:r>
        <w:rPr>
          <w:sz w:val="20"/>
        </w:rPr>
        <w:t xml:space="preserve">                                  (адрес суда)</w:t>
      </w:r>
    </w:p>
    <w:p>
      <w:pPr>
        <w:pStyle w:val="1"/>
        <w:jc w:val="both"/>
      </w:pPr>
      <w:r>
        <w:rPr>
          <w:sz w:val="20"/>
        </w:rPr>
        <w:t xml:space="preserve">Кому ______________________________________________________________________</w:t>
      </w:r>
    </w:p>
    <w:p>
      <w:pPr>
        <w:pStyle w:val="1"/>
        <w:jc w:val="both"/>
      </w:pPr>
      <w:r>
        <w:rPr>
          <w:sz w:val="20"/>
        </w:rPr>
        <w:t xml:space="preserve">                              (наименование суда)</w:t>
      </w:r>
    </w:p>
    <w:p>
      <w:pPr>
        <w:pStyle w:val="1"/>
        <w:jc w:val="both"/>
      </w:pPr>
      <w:r>
        <w:rPr>
          <w:sz w:val="20"/>
        </w:rPr>
      </w:r>
    </w:p>
    <w:p>
      <w:pPr>
        <w:pStyle w:val="1"/>
        <w:jc w:val="both"/>
      </w:pPr>
      <w:r>
        <w:rPr>
          <w:sz w:val="20"/>
        </w:rPr>
        <w:t xml:space="preserve">                             Правила вручения</w:t>
      </w:r>
    </w:p>
    <w:p>
      <w:pPr>
        <w:pStyle w:val="1"/>
        <w:jc w:val="both"/>
      </w:pPr>
      <w:r>
        <w:rPr>
          <w:sz w:val="20"/>
        </w:rPr>
      </w:r>
    </w:p>
    <w:p>
      <w:pPr>
        <w:pStyle w:val="1"/>
        <w:jc w:val="both"/>
      </w:pPr>
      <w:r>
        <w:rPr>
          <w:sz w:val="20"/>
        </w:rPr>
        <w:t xml:space="preserve">    1.  Повестка  вручается  адресату лично под расписку на второй половине</w:t>
      </w:r>
    </w:p>
    <w:p>
      <w:pPr>
        <w:pStyle w:val="1"/>
        <w:jc w:val="both"/>
      </w:pPr>
      <w:r>
        <w:rPr>
          <w:sz w:val="20"/>
        </w:rPr>
        <w:t xml:space="preserve">повестки, подлежащей возврату в суд.</w:t>
      </w:r>
    </w:p>
    <w:p>
      <w:pPr>
        <w:pStyle w:val="1"/>
        <w:jc w:val="both"/>
      </w:pPr>
      <w:r>
        <w:rPr>
          <w:sz w:val="20"/>
        </w:rPr>
        <w:t xml:space="preserve">    2.  Если лицо, доставляющее повестку, не застанет адресата по месту его</w:t>
      </w:r>
    </w:p>
    <w:p>
      <w:pPr>
        <w:pStyle w:val="1"/>
        <w:jc w:val="both"/>
      </w:pPr>
      <w:r>
        <w:rPr>
          <w:sz w:val="20"/>
        </w:rPr>
        <w:t xml:space="preserve">жительства  или работы, то повестка вручается под расписку для передачи ему</w:t>
      </w:r>
    </w:p>
    <w:p>
      <w:pPr>
        <w:pStyle w:val="1"/>
        <w:jc w:val="both"/>
      </w:pPr>
      <w:r>
        <w:rPr>
          <w:sz w:val="20"/>
        </w:rPr>
        <w:t xml:space="preserve">взрослым  членам  семьи  или  администрации  по  месту  его  работы.  Лицо,</w:t>
      </w:r>
    </w:p>
    <w:p>
      <w:pPr>
        <w:pStyle w:val="1"/>
        <w:jc w:val="both"/>
      </w:pPr>
      <w:r>
        <w:rPr>
          <w:sz w:val="20"/>
        </w:rPr>
        <w:t xml:space="preserve">принявшее повестку, обязано при первой возможности вручить ее адресату.</w:t>
      </w:r>
    </w:p>
    <w:p>
      <w:pPr>
        <w:pStyle w:val="1"/>
        <w:jc w:val="both"/>
      </w:pPr>
      <w:r>
        <w:rPr>
          <w:sz w:val="20"/>
        </w:rPr>
        <w:t xml:space="preserve">    3.  При  временном  отсутствии  адресата  лицо,  доставляющее повестку,</w:t>
      </w:r>
    </w:p>
    <w:p>
      <w:pPr>
        <w:pStyle w:val="1"/>
        <w:jc w:val="both"/>
      </w:pPr>
      <w:r>
        <w:rPr>
          <w:sz w:val="20"/>
        </w:rPr>
        <w:t xml:space="preserve">отмечает  на второй половине повестки, куда выбыл адресат и когда ожидается</w:t>
      </w:r>
    </w:p>
    <w:p>
      <w:pPr>
        <w:pStyle w:val="1"/>
        <w:jc w:val="both"/>
      </w:pPr>
      <w:r>
        <w:rPr>
          <w:sz w:val="20"/>
        </w:rPr>
        <w:t xml:space="preserve">его возвращение.</w:t>
      </w:r>
    </w:p>
    <w:p>
      <w:pPr>
        <w:pStyle w:val="1"/>
        <w:jc w:val="both"/>
      </w:pPr>
      <w:r>
        <w:rPr>
          <w:sz w:val="20"/>
        </w:rPr>
        <w:t xml:space="preserve">    4.  При  отказе  адресата  принять повестку доставляющее ее лицо делает</w:t>
      </w:r>
    </w:p>
    <w:p>
      <w:pPr>
        <w:pStyle w:val="1"/>
        <w:jc w:val="both"/>
      </w:pPr>
      <w:r>
        <w:rPr>
          <w:sz w:val="20"/>
        </w:rPr>
        <w:t xml:space="preserve">соответствующую отметку на повестке, которая возвращается в суд.</w:t>
      </w:r>
    </w:p>
    <w:p>
      <w:pPr>
        <w:pStyle w:val="0"/>
        <w:jc w:val="both"/>
      </w:pPr>
      <w:r>
        <w:rPr>
          <w:sz w:val="20"/>
        </w:rPr>
      </w:r>
    </w:p>
    <w:p>
      <w:pPr>
        <w:pStyle w:val="0"/>
        <w:jc w:val="both"/>
      </w:pPr>
      <w:r>
        <w:rPr>
          <w:sz w:val="20"/>
        </w:rPr>
      </w:r>
    </w:p>
    <w:p>
      <w:pPr>
        <w:pStyle w:val="0"/>
      </w:pPr>
      <w:r>
        <w:rPr>
          <w:sz w:val="20"/>
        </w:rPr>
      </w:r>
    </w:p>
    <w:p>
      <w:pPr>
        <w:pStyle w:val="1"/>
        <w:jc w:val="both"/>
      </w:pPr>
      <w:r>
        <w:rPr>
          <w:sz w:val="20"/>
        </w:rPr>
        <w:t xml:space="preserve">                                                        Форма N 32</w:t>
      </w:r>
    </w:p>
    <w:p>
      <w:pPr>
        <w:pStyle w:val="1"/>
        <w:jc w:val="both"/>
      </w:pPr>
      <w:r>
        <w:rPr>
          <w:sz w:val="20"/>
        </w:rPr>
      </w:r>
    </w:p>
    <w:p>
      <w:pPr>
        <w:pStyle w:val="1"/>
        <w:jc w:val="both"/>
      </w:pPr>
      <w:r>
        <w:rPr>
          <w:sz w:val="20"/>
        </w:rPr>
        <w:t xml:space="preserve">                            Извещение</w:t>
      </w:r>
    </w:p>
    <w:p>
      <w:pPr>
        <w:pStyle w:val="1"/>
        <w:jc w:val="both"/>
      </w:pPr>
      <w:r>
        <w:rPr>
          <w:sz w:val="20"/>
        </w:rPr>
      </w:r>
    </w:p>
    <w:p>
      <w:pPr>
        <w:pStyle w:val="1"/>
        <w:jc w:val="both"/>
      </w:pPr>
      <w:r>
        <w:rPr>
          <w:sz w:val="20"/>
        </w:rPr>
        <w:t xml:space="preserve">                                           Куда __________________</w:t>
      </w:r>
    </w:p>
    <w:p>
      <w:pPr>
        <w:pStyle w:val="1"/>
        <w:jc w:val="both"/>
      </w:pPr>
      <w:r>
        <w:rPr>
          <w:sz w:val="20"/>
        </w:rPr>
        <w:t xml:space="preserve">районный                                   _______________________</w:t>
      </w:r>
    </w:p>
    <w:p>
      <w:pPr>
        <w:pStyle w:val="1"/>
        <w:jc w:val="both"/>
      </w:pPr>
      <w:r>
        <w:rPr>
          <w:sz w:val="20"/>
        </w:rPr>
        <w:t xml:space="preserve">_______________________________ суд        _______________________</w:t>
      </w:r>
    </w:p>
    <w:p>
      <w:pPr>
        <w:pStyle w:val="1"/>
        <w:jc w:val="both"/>
      </w:pPr>
      <w:r>
        <w:rPr>
          <w:sz w:val="20"/>
        </w:rPr>
        <w:t xml:space="preserve">городской                                  Кому __________________</w:t>
      </w:r>
    </w:p>
    <w:p>
      <w:pPr>
        <w:pStyle w:val="1"/>
        <w:jc w:val="both"/>
      </w:pPr>
      <w:r>
        <w:rPr>
          <w:sz w:val="20"/>
        </w:rPr>
        <w:t xml:space="preserve">вызывает Вас на прием к судье              _______________________</w:t>
      </w:r>
    </w:p>
    <w:p>
      <w:pPr>
        <w:pStyle w:val="1"/>
        <w:jc w:val="both"/>
      </w:pPr>
      <w:r>
        <w:rPr>
          <w:sz w:val="20"/>
        </w:rPr>
        <w:t xml:space="preserve">___________________________________</w:t>
      </w:r>
    </w:p>
    <w:p>
      <w:pPr>
        <w:pStyle w:val="1"/>
        <w:jc w:val="both"/>
      </w:pPr>
      <w:r>
        <w:rPr>
          <w:sz w:val="20"/>
        </w:rPr>
        <w:t xml:space="preserve">            (Ф.И.О.)</w:t>
      </w:r>
    </w:p>
    <w:p>
      <w:pPr>
        <w:pStyle w:val="1"/>
        <w:jc w:val="both"/>
      </w:pPr>
      <w:r>
        <w:rPr>
          <w:sz w:val="20"/>
        </w:rPr>
        <w:t xml:space="preserve">к ___ час. "__" ___________ 20__ г.</w:t>
      </w:r>
    </w:p>
    <w:p>
      <w:pPr>
        <w:pStyle w:val="1"/>
        <w:jc w:val="both"/>
      </w:pPr>
      <w:r>
        <w:rPr>
          <w:sz w:val="20"/>
        </w:rPr>
        <w:t xml:space="preserve">по адресу _________________________</w:t>
      </w:r>
    </w:p>
    <w:p>
      <w:pPr>
        <w:pStyle w:val="1"/>
        <w:jc w:val="both"/>
      </w:pPr>
      <w:r>
        <w:rPr>
          <w:sz w:val="20"/>
        </w:rPr>
        <w:t xml:space="preserve">___________________________________</w:t>
      </w:r>
    </w:p>
    <w:p>
      <w:pPr>
        <w:pStyle w:val="1"/>
        <w:jc w:val="both"/>
      </w:pPr>
      <w:r>
        <w:rPr>
          <w:sz w:val="20"/>
        </w:rPr>
        <w:t xml:space="preserve">по вопросу (заявлению, материалу) о</w:t>
      </w:r>
    </w:p>
    <w:p>
      <w:pPr>
        <w:pStyle w:val="1"/>
        <w:jc w:val="both"/>
      </w:pPr>
      <w:r>
        <w:rPr>
          <w:sz w:val="20"/>
        </w:rPr>
        <w:t xml:space="preserve">___________________________________</w:t>
      </w:r>
    </w:p>
    <w:p>
      <w:pPr>
        <w:pStyle w:val="1"/>
        <w:jc w:val="both"/>
      </w:pPr>
      <w:r>
        <w:rPr>
          <w:sz w:val="20"/>
        </w:rPr>
        <w:t xml:space="preserve">___________________________________</w:t>
      </w:r>
    </w:p>
    <w:p>
      <w:pPr>
        <w:pStyle w:val="1"/>
        <w:jc w:val="both"/>
      </w:pPr>
      <w:r>
        <w:rPr>
          <w:sz w:val="20"/>
        </w:rPr>
      </w:r>
    </w:p>
    <w:p>
      <w:pPr>
        <w:pStyle w:val="1"/>
        <w:jc w:val="both"/>
      </w:pPr>
      <w:r>
        <w:rPr>
          <w:sz w:val="20"/>
        </w:rPr>
        <w:t xml:space="preserve">Секретарь суда ____________________</w:t>
      </w:r>
    </w:p>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332"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22.12.2021 N 244)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0"/>
        </w:rPr>
      </w:r>
    </w:p>
    <w:p>
      <w:pPr>
        <w:pStyle w:val="0"/>
        <w:outlineLvl w:val="2"/>
        <w:jc w:val="right"/>
      </w:pPr>
      <w:r>
        <w:rPr>
          <w:sz w:val="20"/>
        </w:rPr>
        <w:t xml:space="preserve">Форма N 32.1</w:t>
      </w:r>
    </w:p>
    <w:p>
      <w:pPr>
        <w:pStyle w:val="0"/>
        <w:jc w:val="both"/>
      </w:pPr>
      <w:r>
        <w:rPr>
          <w:sz w:val="20"/>
        </w:rPr>
      </w:r>
    </w:p>
    <w:bookmarkStart w:id="6266" w:name="P6266"/>
    <w:bookmarkEnd w:id="6266"/>
    <w:p>
      <w:pPr>
        <w:pStyle w:val="1"/>
        <w:jc w:val="both"/>
      </w:pPr>
      <w:r>
        <w:rPr>
          <w:sz w:val="20"/>
        </w:rPr>
        <w:t xml:space="preserve">                  Приглашение присяжного заседателя в суд</w:t>
      </w:r>
    </w:p>
    <w:p>
      <w:pPr>
        <w:pStyle w:val="1"/>
        <w:jc w:val="both"/>
      </w:pPr>
      <w:r>
        <w:rPr>
          <w:sz w:val="20"/>
        </w:rPr>
      </w:r>
    </w:p>
    <w:p>
      <w:pPr>
        <w:pStyle w:val="1"/>
        <w:jc w:val="both"/>
      </w:pPr>
      <w:r>
        <w:rPr>
          <w:sz w:val="20"/>
        </w:rPr>
        <w:t xml:space="preserve">Наименование суда</w:t>
      </w:r>
    </w:p>
    <w:p>
      <w:pPr>
        <w:pStyle w:val="1"/>
        <w:jc w:val="both"/>
      </w:pPr>
      <w:r>
        <w:rPr>
          <w:sz w:val="20"/>
        </w:rPr>
        <w:t xml:space="preserve">адрес, телефоны</w:t>
      </w:r>
    </w:p>
    <w:p>
      <w:pPr>
        <w:pStyle w:val="1"/>
        <w:jc w:val="both"/>
      </w:pPr>
      <w:r>
        <w:rPr>
          <w:sz w:val="20"/>
        </w:rPr>
      </w:r>
    </w:p>
    <w:p>
      <w:pPr>
        <w:pStyle w:val="1"/>
        <w:jc w:val="both"/>
      </w:pPr>
      <w:r>
        <w:rPr>
          <w:sz w:val="20"/>
        </w:rPr>
        <w:t xml:space="preserve">Ф.И.О. присяжного заседателя ______________________________________________</w:t>
      </w:r>
    </w:p>
    <w:p>
      <w:pPr>
        <w:pStyle w:val="1"/>
        <w:jc w:val="both"/>
      </w:pPr>
      <w:r>
        <w:rPr>
          <w:sz w:val="20"/>
        </w:rPr>
        <w:t xml:space="preserve">    В соответствии со </w:t>
      </w:r>
      <w:hyperlink w:history="0" r:id="rId133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статьями 45</w:t>
        </w:r>
      </w:hyperlink>
      <w:r>
        <w:rPr>
          <w:sz w:val="20"/>
        </w:rPr>
        <w:t xml:space="preserve">, </w:t>
      </w:r>
      <w:hyperlink w:history="0" r:id="rId133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47</w:t>
        </w:r>
      </w:hyperlink>
      <w:r>
        <w:rPr>
          <w:sz w:val="20"/>
        </w:rPr>
        <w:t xml:space="preserve">, </w:t>
      </w:r>
      <w:hyperlink w:history="0" r:id="rId133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123</w:t>
        </w:r>
      </w:hyperlink>
      <w:r>
        <w:rPr>
          <w:sz w:val="20"/>
        </w:rPr>
        <w:t xml:space="preserve"> Конституции Российской Федерации</w:t>
      </w:r>
    </w:p>
    <w:p>
      <w:pPr>
        <w:pStyle w:val="1"/>
        <w:jc w:val="both"/>
      </w:pPr>
      <w:r>
        <w:rPr>
          <w:sz w:val="20"/>
        </w:rPr>
        <w:t xml:space="preserve">и на основании постановления судьи</w:t>
      </w:r>
    </w:p>
    <w:p>
      <w:pPr>
        <w:pStyle w:val="1"/>
        <w:jc w:val="both"/>
      </w:pPr>
      <w:r>
        <w:rPr>
          <w:sz w:val="20"/>
        </w:rPr>
        <w:t xml:space="preserve">____________________________________________________ от "__" ___________ г.</w:t>
      </w:r>
    </w:p>
    <w:p>
      <w:pPr>
        <w:pStyle w:val="1"/>
        <w:jc w:val="both"/>
      </w:pPr>
      <w:r>
        <w:rPr>
          <w:sz w:val="20"/>
        </w:rPr>
        <w:t xml:space="preserve">Вам предлагается явиться в</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суда, адрес, номер комнаты)</w:t>
      </w:r>
    </w:p>
    <w:p>
      <w:pPr>
        <w:pStyle w:val="1"/>
        <w:jc w:val="both"/>
      </w:pPr>
      <w:r>
        <w:rPr>
          <w:sz w:val="20"/>
        </w:rPr>
        <w:t xml:space="preserve">___________________________________________________________________________</w:t>
      </w:r>
    </w:p>
    <w:p>
      <w:pPr>
        <w:pStyle w:val="1"/>
        <w:jc w:val="both"/>
      </w:pPr>
      <w:r>
        <w:rPr>
          <w:sz w:val="20"/>
        </w:rPr>
        <w:t xml:space="preserve">                               (дата, время)</w:t>
      </w:r>
    </w:p>
    <w:p>
      <w:pPr>
        <w:pStyle w:val="1"/>
        <w:jc w:val="both"/>
      </w:pPr>
      <w:r>
        <w:rPr>
          <w:sz w:val="20"/>
        </w:rPr>
        <w:t xml:space="preserve">для исполнения обязанностей присяжного заседателя в судебном заседании.</w:t>
      </w:r>
    </w:p>
    <w:p>
      <w:pPr>
        <w:pStyle w:val="1"/>
        <w:jc w:val="both"/>
      </w:pPr>
      <w:r>
        <w:rPr>
          <w:sz w:val="20"/>
        </w:rPr>
        <w:t xml:space="preserve">    Участие  в  осуществлении  правосудия  в качестве присяжных заседателей</w:t>
      </w:r>
    </w:p>
    <w:p>
      <w:pPr>
        <w:pStyle w:val="1"/>
        <w:jc w:val="both"/>
      </w:pPr>
      <w:r>
        <w:rPr>
          <w:sz w:val="20"/>
        </w:rPr>
        <w:t xml:space="preserve">граждан, включенных в списки кандидатов в присяжные заседатели, является их</w:t>
      </w:r>
    </w:p>
    <w:p>
      <w:pPr>
        <w:pStyle w:val="1"/>
        <w:jc w:val="both"/>
      </w:pPr>
      <w:r>
        <w:rPr>
          <w:sz w:val="20"/>
        </w:rPr>
        <w:t xml:space="preserve">гражданским  долгом  и  имеет  важное  значение для отправления законного и</w:t>
      </w:r>
    </w:p>
    <w:p>
      <w:pPr>
        <w:pStyle w:val="1"/>
        <w:jc w:val="both"/>
      </w:pPr>
      <w:r>
        <w:rPr>
          <w:sz w:val="20"/>
        </w:rPr>
        <w:t xml:space="preserve">справедливого правосудия.</w:t>
      </w:r>
    </w:p>
    <w:p>
      <w:pPr>
        <w:pStyle w:val="1"/>
        <w:jc w:val="both"/>
      </w:pPr>
      <w:r>
        <w:rPr>
          <w:sz w:val="20"/>
        </w:rPr>
        <w:t xml:space="preserve">    Если у Вас имеются уважительные причины для неявки (стихийное бедствие,</w:t>
      </w:r>
    </w:p>
    <w:p>
      <w:pPr>
        <w:pStyle w:val="1"/>
        <w:jc w:val="both"/>
      </w:pPr>
      <w:r>
        <w:rPr>
          <w:sz w:val="20"/>
        </w:rPr>
        <w:t xml:space="preserve">болезнь  или  смерть  близкого человека, собственная болезнь, командировка,</w:t>
      </w:r>
    </w:p>
    <w:p>
      <w:pPr>
        <w:pStyle w:val="1"/>
        <w:jc w:val="both"/>
      </w:pPr>
      <w:r>
        <w:rPr>
          <w:sz w:val="20"/>
        </w:rPr>
        <w:t xml:space="preserve">несвоевременное   получение   приглашения   в   суд  и  т.п.),  просим  Вас</w:t>
      </w:r>
    </w:p>
    <w:p>
      <w:pPr>
        <w:pStyle w:val="1"/>
        <w:jc w:val="both"/>
      </w:pPr>
      <w:r>
        <w:rPr>
          <w:sz w:val="20"/>
        </w:rPr>
        <w:t xml:space="preserve">незамедлительно сообщить об этом в суд по указанному на бланке телефону или</w:t>
      </w:r>
    </w:p>
    <w:p>
      <w:pPr>
        <w:pStyle w:val="1"/>
        <w:jc w:val="both"/>
      </w:pPr>
      <w:r>
        <w:rPr>
          <w:sz w:val="20"/>
        </w:rPr>
        <w:t xml:space="preserve">указать  причину в следующей графе приглашения, отправив последнее в суд по</w:t>
      </w:r>
    </w:p>
    <w:p>
      <w:pPr>
        <w:pStyle w:val="1"/>
        <w:jc w:val="both"/>
      </w:pPr>
      <w:r>
        <w:rPr>
          <w:sz w:val="20"/>
        </w:rPr>
        <w:t xml:space="preserve">указанному на бланке адресу.</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О  вызове  в суд Вы должны сообщить администрации по месту Вашей работы</w:t>
      </w:r>
    </w:p>
    <w:p>
      <w:pPr>
        <w:pStyle w:val="1"/>
        <w:jc w:val="both"/>
      </w:pPr>
      <w:r>
        <w:rPr>
          <w:sz w:val="20"/>
        </w:rPr>
        <w:t xml:space="preserve">&lt;*&gt;</w:t>
      </w:r>
    </w:p>
    <w:p>
      <w:pPr>
        <w:pStyle w:val="1"/>
        <w:jc w:val="both"/>
      </w:pPr>
      <w:r>
        <w:rPr>
          <w:sz w:val="20"/>
        </w:rPr>
        <w:t xml:space="preserve">___________________________________________________________________________</w:t>
      </w:r>
    </w:p>
    <w:p>
      <w:pPr>
        <w:pStyle w:val="1"/>
        <w:jc w:val="both"/>
      </w:pPr>
      <w:r>
        <w:rPr>
          <w:sz w:val="20"/>
        </w:rPr>
        <w:t xml:space="preserve">    За  каждый  день  присутствия  в  суде  Вам  будет  выплачено  денежное</w:t>
      </w:r>
    </w:p>
    <w:p>
      <w:pPr>
        <w:pStyle w:val="1"/>
        <w:jc w:val="both"/>
      </w:pPr>
      <w:r>
        <w:rPr>
          <w:sz w:val="20"/>
        </w:rPr>
        <w:t xml:space="preserve">вознаграждение  в  размере  _____________  рублей,  но  не  менее  среднего</w:t>
      </w:r>
    </w:p>
    <w:p>
      <w:pPr>
        <w:pStyle w:val="1"/>
        <w:jc w:val="both"/>
      </w:pPr>
      <w:r>
        <w:rPr>
          <w:sz w:val="20"/>
        </w:rPr>
        <w:t xml:space="preserve">заработка  по  месту  Вашей  работы.  Если Ваш ежедневный средний заработок</w:t>
      </w:r>
    </w:p>
    <w:p>
      <w:pPr>
        <w:pStyle w:val="1"/>
        <w:jc w:val="both"/>
      </w:pPr>
      <w:r>
        <w:rPr>
          <w:sz w:val="20"/>
        </w:rPr>
        <w:t xml:space="preserve">превышает  размер  указанного судом вознаграждения, необходимо предоставить</w:t>
      </w:r>
    </w:p>
    <w:p>
      <w:pPr>
        <w:pStyle w:val="1"/>
        <w:jc w:val="both"/>
      </w:pPr>
      <w:r>
        <w:rPr>
          <w:sz w:val="20"/>
        </w:rPr>
        <w:t xml:space="preserve">справку  с  места  работы  о заработной плате за 12 месяцев, предшествующих</w:t>
      </w:r>
    </w:p>
    <w:p>
      <w:pPr>
        <w:pStyle w:val="1"/>
        <w:jc w:val="both"/>
      </w:pPr>
      <w:r>
        <w:rPr>
          <w:sz w:val="20"/>
        </w:rPr>
        <w:t xml:space="preserve">дате отбора коллегии присяжных заседателей, с указанием следующих сведений:</w:t>
      </w:r>
    </w:p>
    <w:p>
      <w:pPr>
        <w:pStyle w:val="1"/>
        <w:jc w:val="both"/>
      </w:pPr>
      <w:r>
        <w:rPr>
          <w:sz w:val="20"/>
        </w:rPr>
        <w:t xml:space="preserve">начисления   за   каждый   месяц   в   отдельности,  количество  фактически</w:t>
      </w:r>
    </w:p>
    <w:p>
      <w:pPr>
        <w:pStyle w:val="1"/>
        <w:jc w:val="both"/>
      </w:pPr>
      <w:r>
        <w:rPr>
          <w:sz w:val="20"/>
        </w:rPr>
        <w:t xml:space="preserve">отработанных   дней  в  данном  месяце,  подписи  руководителя  и  главного</w:t>
      </w:r>
    </w:p>
    <w:p>
      <w:pPr>
        <w:pStyle w:val="1"/>
        <w:jc w:val="both"/>
      </w:pPr>
      <w:r>
        <w:rPr>
          <w:sz w:val="20"/>
        </w:rPr>
        <w:t xml:space="preserve">бухгалтера  организации,  печать  организации.  Справки  по форме 2-НДФЛ за</w:t>
      </w:r>
    </w:p>
    <w:p>
      <w:pPr>
        <w:pStyle w:val="1"/>
        <w:jc w:val="both"/>
      </w:pPr>
      <w:r>
        <w:rPr>
          <w:sz w:val="20"/>
        </w:rPr>
        <w:t xml:space="preserve">период   12   календарных  месяцев,  предшествующих  дате  отбора  коллегии</w:t>
      </w:r>
    </w:p>
    <w:p>
      <w:pPr>
        <w:pStyle w:val="1"/>
        <w:jc w:val="both"/>
      </w:pPr>
      <w:r>
        <w:rPr>
          <w:sz w:val="20"/>
        </w:rPr>
        <w:t xml:space="preserve">присяжных заседателей.</w:t>
      </w:r>
    </w:p>
    <w:p>
      <w:pPr>
        <w:pStyle w:val="1"/>
        <w:jc w:val="both"/>
      </w:pPr>
      <w:r>
        <w:rPr>
          <w:sz w:val="20"/>
        </w:rPr>
        <w:t xml:space="preserve">    Помимо   этого  Вам  будут  возмещены  командировочные  и  транспортные</w:t>
      </w:r>
    </w:p>
    <w:p>
      <w:pPr>
        <w:pStyle w:val="1"/>
        <w:jc w:val="both"/>
      </w:pPr>
      <w:r>
        <w:rPr>
          <w:sz w:val="20"/>
        </w:rPr>
        <w:t xml:space="preserve">расходы.</w:t>
      </w:r>
    </w:p>
    <w:p>
      <w:pPr>
        <w:pStyle w:val="1"/>
        <w:jc w:val="both"/>
      </w:pPr>
      <w:r>
        <w:rPr>
          <w:sz w:val="20"/>
        </w:rPr>
        <w:t xml:space="preserve">    Время  исполнения присяжным заседателем обязанностей в суде учитывается</w:t>
      </w:r>
    </w:p>
    <w:p>
      <w:pPr>
        <w:pStyle w:val="1"/>
        <w:jc w:val="both"/>
      </w:pPr>
      <w:r>
        <w:rPr>
          <w:sz w:val="20"/>
        </w:rPr>
        <w:t xml:space="preserve">при исчислении всех видов трудового стажа.</w:t>
      </w:r>
    </w:p>
    <w:p>
      <w:pPr>
        <w:pStyle w:val="1"/>
        <w:jc w:val="both"/>
      </w:pPr>
      <w:r>
        <w:rPr>
          <w:sz w:val="20"/>
        </w:rPr>
        <w:t xml:space="preserve">    За  присяжным  заседателем по месту его основной работы сохраняются все</w:t>
      </w:r>
    </w:p>
    <w:p>
      <w:pPr>
        <w:pStyle w:val="1"/>
        <w:jc w:val="both"/>
      </w:pPr>
      <w:r>
        <w:rPr>
          <w:sz w:val="20"/>
        </w:rPr>
        <w:t xml:space="preserve">гарантии и льготы, предусмотренные трудовым законодательством.</w:t>
      </w:r>
    </w:p>
    <w:p>
      <w:pPr>
        <w:pStyle w:val="1"/>
        <w:jc w:val="both"/>
      </w:pPr>
      <w:r>
        <w:rPr>
          <w:sz w:val="20"/>
        </w:rPr>
        <w:t xml:space="preserve">    Увольнение    присяжного   заседателя   по   инициативе   администрации</w:t>
      </w:r>
    </w:p>
    <w:p>
      <w:pPr>
        <w:pStyle w:val="1"/>
        <w:jc w:val="both"/>
      </w:pPr>
      <w:r>
        <w:rPr>
          <w:sz w:val="20"/>
        </w:rPr>
        <w:t xml:space="preserve">предприятия,  учреждения, организации и работодателя во время исполнения им</w:t>
      </w:r>
    </w:p>
    <w:p>
      <w:pPr>
        <w:pStyle w:val="1"/>
        <w:jc w:val="both"/>
      </w:pPr>
      <w:r>
        <w:rPr>
          <w:sz w:val="20"/>
        </w:rPr>
        <w:t xml:space="preserve">обязанностей в суде не допускается.</w:t>
      </w:r>
    </w:p>
    <w:p>
      <w:pPr>
        <w:pStyle w:val="1"/>
        <w:jc w:val="both"/>
      </w:pPr>
      <w:r>
        <w:rPr>
          <w:sz w:val="20"/>
        </w:rPr>
        <w:t xml:space="preserve">    Уполномоченный работник аппарата суда</w:t>
      </w:r>
    </w:p>
    <w:p>
      <w:pPr>
        <w:pStyle w:val="1"/>
        <w:jc w:val="both"/>
      </w:pPr>
      <w:r>
        <w:rPr>
          <w:sz w:val="20"/>
        </w:rPr>
      </w:r>
    </w:p>
    <w:p>
      <w:pPr>
        <w:pStyle w:val="1"/>
        <w:jc w:val="both"/>
      </w:pPr>
      <w:r>
        <w:rPr>
          <w:sz w:val="20"/>
        </w:rPr>
        <w:t xml:space="preserve">    Дата</w:t>
      </w:r>
    </w:p>
    <w:p>
      <w:pPr>
        <w:pStyle w:val="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&lt;*&gt; В соответствии со </w:t>
      </w:r>
      <w:hyperlink w:history="0" r:id="rId1336" w:tooltip="&quot;Кодекс Российской Федерации об административных правонарушениях&quot; от 30.12.2001 N 195-ФЗ (ред. от 04.08.2023) (с изм. и доп., вступ. в силу с 01.10.2023) ------------ Недействующая редакция {КонсультантПлюс}">
        <w:r>
          <w:rPr>
            <w:sz w:val="20"/>
            <w:color w:val="0000ff"/>
          </w:rPr>
          <w:t xml:space="preserve">ст. 17.5</w:t>
        </w:r>
      </w:hyperlink>
      <w:r>
        <w:rPr>
          <w:sz w:val="20"/>
        </w:rPr>
        <w:t xml:space="preserve">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pPr>
        <w:pStyle w:val="0"/>
        <w:ind w:firstLine="540"/>
        <w:jc w:val="both"/>
      </w:pPr>
      <w:r>
        <w:rPr>
          <w:sz w:val="20"/>
        </w:rPr>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(введена </w:t>
            </w:r>
            <w:hyperlink w:history="0" r:id="rId1337"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Приказом</w:t>
              </w:r>
            </w:hyperlink>
            <w:r>
              <w:rPr>
                <w:sz w:val="20"/>
                <w:color w:val="392c69"/>
              </w:rPr>
              <w:t xml:space="preserve"> Судебного департамента при Верховном Суде РФ</w:t>
            </w:r>
          </w:p>
          <w:p>
            <w:pPr>
              <w:pStyle w:val="0"/>
              <w:jc w:val="center"/>
            </w:pPr>
            <w:r>
              <w:rPr>
                <w:sz w:val="20"/>
                <w:color w:val="392c69"/>
              </w:rPr>
              <w:t xml:space="preserve">от 09.01.2018 N 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outlineLvl w:val="2"/>
        <w:jc w:val="right"/>
      </w:pPr>
      <w:r>
        <w:rPr>
          <w:sz w:val="20"/>
        </w:rPr>
        <w:t xml:space="preserve">Форма N 32.2</w:t>
      </w:r>
    </w:p>
    <w:p>
      <w:pPr>
        <w:pStyle w:val="0"/>
        <w:jc w:val="both"/>
      </w:pPr>
      <w:r>
        <w:rPr>
          <w:sz w:val="20"/>
        </w:rPr>
      </w:r>
    </w:p>
    <w:bookmarkStart w:id="6331" w:name="P6331"/>
    <w:bookmarkEnd w:id="6331"/>
    <w:p>
      <w:pPr>
        <w:pStyle w:val="1"/>
        <w:jc w:val="both"/>
      </w:pPr>
      <w:r>
        <w:rPr>
          <w:sz w:val="20"/>
        </w:rPr>
        <w:t xml:space="preserve">                       Анкета присяжного заседателя</w:t>
      </w:r>
    </w:p>
    <w:p>
      <w:pPr>
        <w:pStyle w:val="1"/>
        <w:jc w:val="both"/>
      </w:pPr>
      <w:r>
        <w:rPr>
          <w:sz w:val="20"/>
        </w:rPr>
      </w:r>
    </w:p>
    <w:p>
      <w:pPr>
        <w:pStyle w:val="1"/>
        <w:jc w:val="both"/>
      </w:pPr>
      <w:r>
        <w:rPr>
          <w:sz w:val="20"/>
        </w:rPr>
        <w:t xml:space="preserve">Ф.И.О. присяжного заседателя ______________________________________________</w:t>
      </w:r>
    </w:p>
    <w:p>
      <w:pPr>
        <w:pStyle w:val="1"/>
        <w:jc w:val="both"/>
      </w:pPr>
      <w:r>
        <w:rPr>
          <w:sz w:val="20"/>
        </w:rPr>
        <w:t xml:space="preserve">Год рождения ______________________________________________________________</w:t>
      </w:r>
    </w:p>
    <w:p>
      <w:pPr>
        <w:pStyle w:val="1"/>
        <w:jc w:val="both"/>
      </w:pPr>
      <w:r>
        <w:rPr>
          <w:sz w:val="20"/>
        </w:rPr>
        <w:t xml:space="preserve">Адрес _____________________________________________________________________</w:t>
      </w:r>
    </w:p>
    <w:p>
      <w:pPr>
        <w:pStyle w:val="1"/>
        <w:jc w:val="both"/>
      </w:pPr>
      <w:r>
        <w:rPr>
          <w:sz w:val="20"/>
        </w:rPr>
        <w:t xml:space="preserve">Документ, удостоверяющий личность _________________________________________</w:t>
      </w:r>
    </w:p>
    <w:p>
      <w:pPr>
        <w:pStyle w:val="1"/>
        <w:jc w:val="both"/>
      </w:pPr>
      <w:r>
        <w:rPr>
          <w:sz w:val="20"/>
        </w:rPr>
        <w:t xml:space="preserve">Данные ИНН ________________________________________________________________</w:t>
      </w:r>
    </w:p>
    <w:p>
      <w:pPr>
        <w:pStyle w:val="1"/>
        <w:jc w:val="both"/>
      </w:pPr>
      <w:r>
        <w:rPr>
          <w:sz w:val="20"/>
        </w:rPr>
        <w:t xml:space="preserve">Данные страхового пенсионного свидетельства _______________________________</w:t>
      </w:r>
    </w:p>
    <w:p>
      <w:pPr>
        <w:pStyle w:val="1"/>
        <w:jc w:val="both"/>
      </w:pPr>
      <w:r>
        <w:rPr>
          <w:sz w:val="20"/>
        </w:rPr>
      </w:r>
    </w:p>
    <w:p>
      <w:pPr>
        <w:pStyle w:val="1"/>
        <w:jc w:val="both"/>
      </w:pPr>
      <w:r>
        <w:rPr>
          <w:sz w:val="20"/>
        </w:rPr>
        <w:t xml:space="preserve">"  " __________ 2018 г.                                     _______________</w:t>
      </w:r>
    </w:p>
    <w:p>
      <w:pPr>
        <w:pStyle w:val="1"/>
        <w:jc w:val="both"/>
      </w:pPr>
      <w:r>
        <w:rPr>
          <w:sz w:val="20"/>
        </w:rPr>
        <w:t xml:space="preserve">                                                               (подпись)</w:t>
      </w:r>
    </w:p>
    <w:p>
      <w:pPr>
        <w:pStyle w:val="0"/>
        <w:jc w:val="both"/>
      </w:pPr>
      <w:r>
        <w:rPr>
          <w:sz w:val="20"/>
        </w:rPr>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(введена </w:t>
            </w:r>
            <w:hyperlink w:history="0" r:id="rId1338"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Приказом</w:t>
              </w:r>
            </w:hyperlink>
            <w:r>
              <w:rPr>
                <w:sz w:val="20"/>
                <w:color w:val="392c69"/>
              </w:rPr>
              <w:t xml:space="preserve"> Судебного департамента при Верховном Суде РФ</w:t>
            </w:r>
          </w:p>
          <w:p>
            <w:pPr>
              <w:pStyle w:val="0"/>
              <w:jc w:val="center"/>
            </w:pPr>
            <w:r>
              <w:rPr>
                <w:sz w:val="20"/>
                <w:color w:val="392c69"/>
              </w:rPr>
              <w:t xml:space="preserve">от 09.01.2018 N 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outlineLvl w:val="2"/>
        <w:jc w:val="right"/>
      </w:pPr>
      <w:r>
        <w:rPr>
          <w:sz w:val="20"/>
        </w:rPr>
        <w:t xml:space="preserve">Форма N 32.3</w:t>
      </w:r>
    </w:p>
    <w:p>
      <w:pPr>
        <w:pStyle w:val="0"/>
        <w:jc w:val="both"/>
      </w:pPr>
      <w:r>
        <w:rPr>
          <w:sz w:val="20"/>
        </w:rPr>
      </w:r>
    </w:p>
    <w:bookmarkStart w:id="6350" w:name="P6350"/>
    <w:bookmarkEnd w:id="6350"/>
    <w:p>
      <w:pPr>
        <w:pStyle w:val="1"/>
        <w:jc w:val="both"/>
      </w:pPr>
      <w:r>
        <w:rPr>
          <w:sz w:val="20"/>
        </w:rPr>
        <w:t xml:space="preserve">                                 Карточка</w:t>
      </w:r>
    </w:p>
    <w:p>
      <w:pPr>
        <w:pStyle w:val="1"/>
        <w:jc w:val="both"/>
      </w:pPr>
      <w:r>
        <w:rPr>
          <w:sz w:val="20"/>
        </w:rPr>
        <w:t xml:space="preserve">              персональной информации о присяжном заседателе</w:t>
      </w:r>
    </w:p>
    <w:p>
      <w:pPr>
        <w:pStyle w:val="1"/>
        <w:jc w:val="both"/>
      </w:pPr>
      <w:r>
        <w:rPr>
          <w:sz w:val="20"/>
        </w:rPr>
      </w:r>
    </w:p>
    <w:p>
      <w:pPr>
        <w:pStyle w:val="1"/>
        <w:jc w:val="both"/>
      </w:pPr>
      <w:r>
        <w:rPr>
          <w:sz w:val="20"/>
        </w:rPr>
        <w:t xml:space="preserve">Ф.И.О. присяжного заседателя ______________________________________________</w:t>
      </w:r>
    </w:p>
    <w:p>
      <w:pPr>
        <w:pStyle w:val="1"/>
        <w:jc w:val="both"/>
      </w:pPr>
      <w:r>
        <w:rPr>
          <w:sz w:val="20"/>
        </w:rPr>
        <w:t xml:space="preserve">Год рождения ______________________________________________________________</w:t>
      </w:r>
    </w:p>
    <w:p>
      <w:pPr>
        <w:pStyle w:val="1"/>
        <w:jc w:val="both"/>
      </w:pPr>
      <w:r>
        <w:rPr>
          <w:sz w:val="20"/>
        </w:rPr>
        <w:t xml:space="preserve">Адрес _____________________________________________________________________</w:t>
      </w:r>
    </w:p>
    <w:p>
      <w:pPr>
        <w:pStyle w:val="1"/>
        <w:jc w:val="both"/>
      </w:pPr>
      <w:r>
        <w:rPr>
          <w:sz w:val="20"/>
        </w:rPr>
        <w:t xml:space="preserve">Документ, удостоверяющий личность _________________________________________</w:t>
      </w:r>
    </w:p>
    <w:p>
      <w:pPr>
        <w:pStyle w:val="1"/>
        <w:jc w:val="both"/>
      </w:pPr>
      <w:r>
        <w:rPr>
          <w:sz w:val="20"/>
        </w:rPr>
        <w:t xml:space="preserve">Данные ИНН ________________________________________________________________</w:t>
      </w:r>
    </w:p>
    <w:p>
      <w:pPr>
        <w:pStyle w:val="1"/>
        <w:jc w:val="both"/>
      </w:pPr>
      <w:r>
        <w:rPr>
          <w:sz w:val="20"/>
        </w:rPr>
        <w:t xml:space="preserve">Данные страхового пенсионного свидетельства _______________________________</w:t>
      </w:r>
    </w:p>
    <w:p>
      <w:pPr>
        <w:pStyle w:val="1"/>
        <w:jc w:val="both"/>
      </w:pPr>
      <w:r>
        <w:rPr>
          <w:sz w:val="20"/>
        </w:rPr>
        <w:t xml:space="preserve">Председательствующий по делу судья ________________________________________</w:t>
      </w:r>
    </w:p>
    <w:p>
      <w:pPr>
        <w:pStyle w:val="1"/>
        <w:jc w:val="both"/>
      </w:pPr>
      <w:r>
        <w:rPr>
          <w:sz w:val="20"/>
        </w:rPr>
        <w:t xml:space="preserve">Уполномоченный работник аппарата суда _____________________________________</w:t>
      </w:r>
    </w:p>
    <w:p>
      <w:pPr>
        <w:pStyle w:val="1"/>
        <w:jc w:val="both"/>
      </w:pPr>
      <w:r>
        <w:rPr>
          <w:sz w:val="20"/>
        </w:rPr>
      </w:r>
    </w:p>
    <w:p>
      <w:pPr>
        <w:pStyle w:val="1"/>
        <w:jc w:val="both"/>
      </w:pPr>
      <w:r>
        <w:rPr>
          <w:sz w:val="20"/>
        </w:rPr>
        <w:t xml:space="preserve">Дата</w:t>
      </w:r>
    </w:p>
    <w:p>
      <w:pPr>
        <w:pStyle w:val="1"/>
        <w:jc w:val="both"/>
      </w:pPr>
      <w:r>
        <w:rPr>
          <w:sz w:val="20"/>
        </w:rPr>
      </w:r>
    </w:p>
    <w:p>
      <w:pPr>
        <w:pStyle w:val="1"/>
        <w:jc w:val="both"/>
      </w:pPr>
      <w:r>
        <w:rPr>
          <w:sz w:val="20"/>
        </w:rPr>
        <w:t xml:space="preserve">Печать</w:t>
      </w:r>
    </w:p>
    <w:p>
      <w:pPr>
        <w:pStyle w:val="0"/>
        <w:jc w:val="both"/>
      </w:pPr>
      <w:r>
        <w:rPr>
          <w:sz w:val="20"/>
        </w:rPr>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(введена </w:t>
            </w:r>
            <w:hyperlink w:history="0" r:id="rId1339"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Приказом</w:t>
              </w:r>
            </w:hyperlink>
            <w:r>
              <w:rPr>
                <w:sz w:val="20"/>
                <w:color w:val="392c69"/>
              </w:rPr>
              <w:t xml:space="preserve"> Судебного департамента при Верховном Суде РФ</w:t>
            </w:r>
          </w:p>
          <w:p>
            <w:pPr>
              <w:pStyle w:val="0"/>
              <w:jc w:val="center"/>
            </w:pPr>
            <w:r>
              <w:rPr>
                <w:sz w:val="20"/>
                <w:color w:val="392c69"/>
              </w:rPr>
              <w:t xml:space="preserve">от 09.01.2018 N 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outlineLvl w:val="2"/>
        <w:jc w:val="right"/>
      </w:pPr>
      <w:r>
        <w:rPr>
          <w:sz w:val="20"/>
        </w:rPr>
        <w:t xml:space="preserve">Форма N 32.4</w:t>
      </w:r>
    </w:p>
    <w:p>
      <w:pPr>
        <w:pStyle w:val="0"/>
        <w:jc w:val="both"/>
      </w:pPr>
      <w:r>
        <w:rPr>
          <w:sz w:val="20"/>
        </w:rPr>
      </w:r>
    </w:p>
    <w:bookmarkStart w:id="6373" w:name="P6373"/>
    <w:bookmarkEnd w:id="6373"/>
    <w:p>
      <w:pPr>
        <w:pStyle w:val="1"/>
        <w:jc w:val="both"/>
      </w:pPr>
      <w:r>
        <w:rPr>
          <w:sz w:val="20"/>
        </w:rPr>
        <w:t xml:space="preserve">                                  Справка</w:t>
      </w:r>
    </w:p>
    <w:p>
      <w:pPr>
        <w:pStyle w:val="1"/>
        <w:jc w:val="both"/>
      </w:pPr>
      <w:r>
        <w:rPr>
          <w:sz w:val="20"/>
        </w:rPr>
        <w:t xml:space="preserve">              о выполнении обязанностей присяжного заседателя</w:t>
      </w:r>
    </w:p>
    <w:p>
      <w:pPr>
        <w:pStyle w:val="1"/>
        <w:jc w:val="both"/>
      </w:pPr>
      <w:r>
        <w:rPr>
          <w:sz w:val="20"/>
        </w:rPr>
      </w:r>
    </w:p>
    <w:p>
      <w:pPr>
        <w:pStyle w:val="1"/>
        <w:jc w:val="both"/>
      </w:pPr>
      <w:r>
        <w:rPr>
          <w:sz w:val="20"/>
        </w:rPr>
        <w:t xml:space="preserve">                                                                (Ф.И.О.)</w:t>
      </w:r>
    </w:p>
    <w:p>
      <w:pPr>
        <w:pStyle w:val="1"/>
        <w:jc w:val="both"/>
      </w:pPr>
      <w:r>
        <w:rPr>
          <w:sz w:val="20"/>
        </w:rPr>
        <w:t xml:space="preserve">Дана ______________ о том, что в период с __________ 20__ г. --------------</w:t>
      </w:r>
    </w:p>
    <w:p>
      <w:pPr>
        <w:pStyle w:val="1"/>
        <w:jc w:val="both"/>
      </w:pPr>
      <w:r>
        <w:rPr>
          <w:sz w:val="20"/>
        </w:rPr>
        <w:t xml:space="preserve">по  ____________  20__  г.  исполнял(а) обязанности  присяжного  заседателя</w:t>
      </w:r>
    </w:p>
    <w:p>
      <w:pPr>
        <w:pStyle w:val="1"/>
        <w:jc w:val="both"/>
      </w:pPr>
      <w:r>
        <w:rPr>
          <w:sz w:val="20"/>
        </w:rPr>
        <w:t xml:space="preserve">по уголовному делу в ______________________________________________________</w:t>
      </w:r>
    </w:p>
    <w:p>
      <w:pPr>
        <w:pStyle w:val="1"/>
        <w:jc w:val="both"/>
      </w:pPr>
      <w:r>
        <w:rPr>
          <w:sz w:val="20"/>
        </w:rPr>
        <w:t xml:space="preserve">                                         (наименование суда)</w:t>
      </w:r>
    </w:p>
    <w:p>
      <w:pPr>
        <w:pStyle w:val="1"/>
        <w:jc w:val="both"/>
      </w:pPr>
      <w:r>
        <w:rPr>
          <w:sz w:val="20"/>
        </w:rPr>
        <w:t xml:space="preserve">для предоставления в ______________________________________________________</w:t>
      </w:r>
    </w:p>
    <w:p>
      <w:pPr>
        <w:pStyle w:val="1"/>
        <w:jc w:val="both"/>
      </w:pPr>
      <w:r>
        <w:rPr>
          <w:sz w:val="20"/>
        </w:rPr>
        <w:t xml:space="preserve">                                         (место требования)</w:t>
      </w:r>
    </w:p>
    <w:p>
      <w:pPr>
        <w:pStyle w:val="1"/>
        <w:jc w:val="both"/>
      </w:pPr>
      <w:r>
        <w:rPr>
          <w:sz w:val="20"/>
        </w:rPr>
      </w:r>
    </w:p>
    <w:p>
      <w:pPr>
        <w:pStyle w:val="1"/>
        <w:jc w:val="both"/>
      </w:pPr>
      <w:r>
        <w:rPr>
          <w:sz w:val="20"/>
        </w:rPr>
        <w:t xml:space="preserve">Председательствующий судья</w:t>
      </w:r>
    </w:p>
    <w:p>
      <w:pPr>
        <w:pStyle w:val="1"/>
        <w:jc w:val="both"/>
      </w:pPr>
      <w:r>
        <w:rPr>
          <w:sz w:val="20"/>
        </w:rPr>
      </w:r>
    </w:p>
    <w:p>
      <w:pPr>
        <w:pStyle w:val="1"/>
        <w:jc w:val="both"/>
      </w:pPr>
      <w:r>
        <w:rPr>
          <w:sz w:val="20"/>
        </w:rPr>
        <w:t xml:space="preserve">Работник аппарата суда</w:t>
      </w:r>
    </w:p>
    <w:p>
      <w:pPr>
        <w:pStyle w:val="1"/>
        <w:jc w:val="both"/>
      </w:pPr>
      <w:r>
        <w:rPr>
          <w:sz w:val="20"/>
        </w:rPr>
      </w:r>
    </w:p>
    <w:p>
      <w:pPr>
        <w:pStyle w:val="1"/>
        <w:jc w:val="both"/>
      </w:pPr>
      <w:r>
        <w:rPr>
          <w:sz w:val="20"/>
        </w:rPr>
        <w:t xml:space="preserve">Дата</w:t>
      </w:r>
    </w:p>
    <w:p>
      <w:pPr>
        <w:pStyle w:val="1"/>
        <w:jc w:val="both"/>
      </w:pPr>
      <w:r>
        <w:rPr>
          <w:sz w:val="20"/>
        </w:rPr>
      </w:r>
    </w:p>
    <w:p>
      <w:pPr>
        <w:pStyle w:val="1"/>
        <w:jc w:val="both"/>
      </w:pPr>
      <w:r>
        <w:rPr>
          <w:sz w:val="20"/>
        </w:rPr>
        <w:t xml:space="preserve">Печать</w:t>
      </w:r>
    </w:p>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340" w:tooltip="Приказ Судебного департамента при Верховном Суде РФ от 27.12.2006 N 146 &quot;О внесении изменений в Инструкцию по судебному делопроизводству в районном суде&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27.12.2006 N 146)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1"/>
        <w:jc w:val="both"/>
      </w:pPr>
      <w:r>
        <w:rPr>
          <w:sz w:val="20"/>
        </w:rPr>
        <w:t xml:space="preserve">                                                        Форма N 33</w:t>
      </w:r>
    </w:p>
    <w:p>
      <w:pPr>
        <w:pStyle w:val="1"/>
        <w:jc w:val="both"/>
      </w:pPr>
      <w:r>
        <w:rPr>
          <w:sz w:val="20"/>
        </w:rPr>
      </w:r>
    </w:p>
    <w:p>
      <w:pPr>
        <w:pStyle w:val="1"/>
        <w:jc w:val="both"/>
      </w:pPr>
      <w:r>
        <w:rPr>
          <w:sz w:val="20"/>
        </w:rPr>
        <w:t xml:space="preserve">                           Начальнику следственного изолятора N __</w:t>
      </w:r>
    </w:p>
    <w:p>
      <w:pPr>
        <w:pStyle w:val="1"/>
        <w:jc w:val="both"/>
      </w:pPr>
      <w:r>
        <w:rPr>
          <w:sz w:val="20"/>
        </w:rPr>
        <w:t xml:space="preserve">                           ___________________________________ суд</w:t>
      </w:r>
    </w:p>
    <w:p>
      <w:pPr>
        <w:pStyle w:val="1"/>
        <w:jc w:val="both"/>
      </w:pPr>
      <w:r>
        <w:rPr>
          <w:sz w:val="20"/>
        </w:rPr>
        <w:t xml:space="preserve">                                   (наименование суда)</w:t>
      </w:r>
    </w:p>
    <w:p>
      <w:pPr>
        <w:pStyle w:val="1"/>
        <w:jc w:val="both"/>
      </w:pPr>
      <w:r>
        <w:rPr>
          <w:sz w:val="20"/>
        </w:rPr>
      </w:r>
    </w:p>
    <w:p>
      <w:pPr>
        <w:pStyle w:val="1"/>
        <w:jc w:val="both"/>
      </w:pPr>
      <w:r>
        <w:rPr>
          <w:sz w:val="20"/>
        </w:rPr>
        <w:t xml:space="preserve">предлагает доставить (Ф.И.О.) ___________________________________,</w:t>
      </w:r>
    </w:p>
    <w:p>
      <w:pPr>
        <w:pStyle w:val="1"/>
        <w:jc w:val="both"/>
      </w:pPr>
      <w:r>
        <w:rPr>
          <w:sz w:val="20"/>
        </w:rPr>
        <w:t xml:space="preserve">обвиняемого  в  совершении преступления(ий), предусмотренного(ных)</w:t>
      </w:r>
    </w:p>
    <w:p>
      <w:pPr>
        <w:pStyle w:val="1"/>
        <w:jc w:val="both"/>
      </w:pPr>
      <w:r>
        <w:rPr>
          <w:sz w:val="20"/>
        </w:rPr>
        <w:t xml:space="preserve">ст. ст. ____________________________________________________ </w:t>
      </w:r>
      <w:hyperlink w:history="0" r:id="rId1341" w:tooltip="&quot;Уголовный кодекс Российской Федерации&quot; от 13.06.1996 N 63-ФЗ (ред. от 04.08.2023) ------------ Недействующая редакция {КонсультантПлюс}">
        <w:r>
          <w:rPr>
            <w:sz w:val="20"/>
            <w:color w:val="0000ff"/>
          </w:rPr>
          <w:t xml:space="preserve">УК</w:t>
        </w:r>
      </w:hyperlink>
      <w:r>
        <w:rPr>
          <w:sz w:val="20"/>
        </w:rPr>
        <w:t xml:space="preserve"> РФ</w:t>
      </w:r>
    </w:p>
    <w:p>
      <w:pPr>
        <w:pStyle w:val="1"/>
        <w:jc w:val="both"/>
      </w:pPr>
      <w:r>
        <w:rPr>
          <w:sz w:val="20"/>
        </w:rPr>
        <w:t xml:space="preserve">в суд к ___ часам "__" _______ г. для рассмотрения уголовного дела</w:t>
      </w:r>
    </w:p>
    <w:p>
      <w:pPr>
        <w:pStyle w:val="1"/>
        <w:jc w:val="both"/>
      </w:pPr>
      <w:r>
        <w:rPr>
          <w:sz w:val="20"/>
        </w:rPr>
        <w:t xml:space="preserve">по адресу:</w:t>
      </w:r>
    </w:p>
    <w:p>
      <w:pPr>
        <w:pStyle w:val="1"/>
        <w:jc w:val="both"/>
      </w:pPr>
      <w:r>
        <w:rPr>
          <w:sz w:val="20"/>
        </w:rPr>
        <w:t xml:space="preserve">__________________________________________________________________</w:t>
      </w:r>
    </w:p>
    <w:p>
      <w:pPr>
        <w:pStyle w:val="1"/>
        <w:jc w:val="both"/>
      </w:pPr>
      <w:r>
        <w:rPr>
          <w:sz w:val="20"/>
        </w:rPr>
        <w:t xml:space="preserve">__________________________________________________________________</w:t>
      </w:r>
    </w:p>
    <w:p>
      <w:pPr>
        <w:pStyle w:val="1"/>
        <w:jc w:val="both"/>
      </w:pPr>
      <w:r>
        <w:rPr>
          <w:sz w:val="20"/>
        </w:rPr>
      </w:r>
    </w:p>
    <w:p>
      <w:pPr>
        <w:pStyle w:val="1"/>
        <w:jc w:val="both"/>
      </w:pPr>
      <w:r>
        <w:rPr>
          <w:sz w:val="20"/>
        </w:rPr>
        <w:t xml:space="preserve">Печать</w:t>
      </w:r>
    </w:p>
    <w:p>
      <w:pPr>
        <w:pStyle w:val="1"/>
        <w:jc w:val="both"/>
      </w:pPr>
      <w:r>
        <w:rPr>
          <w:sz w:val="20"/>
        </w:rPr>
      </w:r>
    </w:p>
    <w:p>
      <w:pPr>
        <w:pStyle w:val="1"/>
        <w:jc w:val="both"/>
      </w:pPr>
      <w:r>
        <w:rPr>
          <w:sz w:val="20"/>
        </w:rPr>
        <w:t xml:space="preserve">Судья</w:t>
      </w:r>
    </w:p>
    <w:p>
      <w:pPr>
        <w:pStyle w:val="1"/>
        <w:jc w:val="both"/>
      </w:pPr>
      <w:r>
        <w:rPr>
          <w:sz w:val="20"/>
        </w:rPr>
      </w:r>
    </w:p>
    <w:p>
      <w:pPr>
        <w:pStyle w:val="1"/>
        <w:jc w:val="both"/>
      </w:pPr>
      <w:r>
        <w:rPr>
          <w:sz w:val="20"/>
        </w:rPr>
        <w:t xml:space="preserve"> ------------------------- место отрыва -------------------------</w:t>
      </w:r>
    </w:p>
    <w:p>
      <w:pPr>
        <w:pStyle w:val="1"/>
        <w:jc w:val="both"/>
      </w:pPr>
      <w:r>
        <w:rPr>
          <w:sz w:val="20"/>
        </w:rPr>
      </w:r>
    </w:p>
    <w:bookmarkStart w:id="6417" w:name="P6417"/>
    <w:bookmarkEnd w:id="6417"/>
    <w:p>
      <w:pPr>
        <w:pStyle w:val="1"/>
        <w:jc w:val="both"/>
      </w:pPr>
      <w:r>
        <w:rPr>
          <w:sz w:val="20"/>
        </w:rPr>
        <w:t xml:space="preserve">                             Расписка</w:t>
      </w:r>
    </w:p>
    <w:p>
      <w:pPr>
        <w:pStyle w:val="1"/>
        <w:jc w:val="both"/>
      </w:pPr>
      <w:r>
        <w:rPr>
          <w:sz w:val="20"/>
        </w:rPr>
      </w:r>
    </w:p>
    <w:p>
      <w:pPr>
        <w:pStyle w:val="1"/>
        <w:jc w:val="both"/>
      </w:pPr>
      <w:r>
        <w:rPr>
          <w:sz w:val="20"/>
        </w:rPr>
        <w:t xml:space="preserve">Требование о доставке подсудимого (Ф.И.О.) _______________________</w:t>
      </w:r>
    </w:p>
    <w:p>
      <w:pPr>
        <w:pStyle w:val="1"/>
        <w:jc w:val="both"/>
      </w:pPr>
      <w:r>
        <w:rPr>
          <w:sz w:val="20"/>
        </w:rPr>
        <w:t xml:space="preserve">получил</w:t>
      </w:r>
    </w:p>
    <w:p>
      <w:pPr>
        <w:pStyle w:val="1"/>
        <w:jc w:val="both"/>
      </w:pPr>
      <w:r>
        <w:rPr>
          <w:sz w:val="20"/>
        </w:rPr>
      </w:r>
    </w:p>
    <w:p>
      <w:pPr>
        <w:pStyle w:val="1"/>
        <w:jc w:val="both"/>
      </w:pPr>
      <w:r>
        <w:rPr>
          <w:sz w:val="20"/>
        </w:rPr>
        <w:t xml:space="preserve">Начальник конвоя _________________________________________________</w:t>
      </w:r>
    </w:p>
    <w:p>
      <w:pPr>
        <w:pStyle w:val="1"/>
        <w:jc w:val="both"/>
      </w:pPr>
      <w:r>
        <w:rPr>
          <w:sz w:val="20"/>
        </w:rPr>
      </w:r>
    </w:p>
    <w:p>
      <w:pPr>
        <w:pStyle w:val="1"/>
        <w:jc w:val="both"/>
      </w:pPr>
      <w:r>
        <w:rPr>
          <w:sz w:val="20"/>
        </w:rPr>
        <w:t xml:space="preserve">"__" ____________ г.                 Штамп следственного изолятора</w:t>
      </w:r>
    </w:p>
    <w:p>
      <w:pPr>
        <w:pStyle w:val="0"/>
      </w:pPr>
      <w:r>
        <w:rPr>
          <w:sz w:val="20"/>
        </w:rPr>
      </w:r>
    </w:p>
    <w:p>
      <w:pPr>
        <w:pStyle w:val="0"/>
      </w:pPr>
      <w:r>
        <w:rPr>
          <w:sz w:val="20"/>
        </w:rPr>
      </w:r>
    </w:p>
    <w:p>
      <w:pPr>
        <w:pStyle w:val="0"/>
      </w:pPr>
      <w:r>
        <w:rPr>
          <w:sz w:val="20"/>
        </w:rPr>
      </w:r>
    </w:p>
    <w:p>
      <w:pPr>
        <w:pStyle w:val="1"/>
        <w:jc w:val="both"/>
      </w:pPr>
      <w:r>
        <w:rPr>
          <w:sz w:val="20"/>
        </w:rPr>
        <w:t xml:space="preserve">                                                        Форма N 34</w:t>
      </w:r>
    </w:p>
    <w:p>
      <w:pPr>
        <w:pStyle w:val="1"/>
        <w:jc w:val="both"/>
      </w:pPr>
      <w:r>
        <w:rPr>
          <w:sz w:val="20"/>
        </w:rPr>
      </w:r>
    </w:p>
    <w:p>
      <w:pPr>
        <w:pStyle w:val="1"/>
        <w:jc w:val="both"/>
      </w:pPr>
      <w:r>
        <w:rPr>
          <w:sz w:val="20"/>
        </w:rPr>
        <w:t xml:space="preserve">Штамп суда</w:t>
      </w:r>
    </w:p>
    <w:p>
      <w:pPr>
        <w:pStyle w:val="1"/>
        <w:jc w:val="both"/>
      </w:pPr>
      <w:r>
        <w:rPr>
          <w:sz w:val="20"/>
        </w:rPr>
      </w:r>
    </w:p>
    <w:p>
      <w:pPr>
        <w:pStyle w:val="1"/>
        <w:jc w:val="both"/>
      </w:pPr>
      <w:r>
        <w:rPr>
          <w:sz w:val="20"/>
        </w:rPr>
        <w:t xml:space="preserve">                            Извещение</w:t>
      </w:r>
    </w:p>
    <w:p>
      <w:pPr>
        <w:pStyle w:val="1"/>
        <w:jc w:val="both"/>
      </w:pPr>
      <w:r>
        <w:rPr>
          <w:sz w:val="20"/>
        </w:rPr>
      </w:r>
    </w:p>
    <w:p>
      <w:pPr>
        <w:pStyle w:val="1"/>
        <w:jc w:val="both"/>
      </w:pPr>
      <w:r>
        <w:rPr>
          <w:sz w:val="20"/>
        </w:rPr>
        <w:t xml:space="preserve">районный</w:t>
      </w:r>
    </w:p>
    <w:p>
      <w:pPr>
        <w:pStyle w:val="1"/>
        <w:jc w:val="both"/>
      </w:pPr>
      <w:r>
        <w:rPr>
          <w:sz w:val="20"/>
        </w:rPr>
        <w:t xml:space="preserve">______________________________________________________________ суд</w:t>
      </w:r>
    </w:p>
    <w:p>
      <w:pPr>
        <w:pStyle w:val="1"/>
        <w:jc w:val="both"/>
      </w:pPr>
      <w:r>
        <w:rPr>
          <w:sz w:val="20"/>
        </w:rPr>
        <w:t xml:space="preserve">городской</w:t>
      </w:r>
    </w:p>
    <w:p>
      <w:pPr>
        <w:pStyle w:val="1"/>
        <w:jc w:val="both"/>
      </w:pPr>
      <w:r>
        <w:rPr>
          <w:sz w:val="20"/>
        </w:rPr>
        <w:t xml:space="preserve">_________________________ области, края извещает гр. _____________</w:t>
      </w:r>
    </w:p>
    <w:p>
      <w:pPr>
        <w:pStyle w:val="1"/>
        <w:jc w:val="both"/>
      </w:pPr>
      <w:r>
        <w:rPr>
          <w:sz w:val="20"/>
        </w:rPr>
        <w:t xml:space="preserve">_________________, проживающего __________________________________</w:t>
      </w:r>
    </w:p>
    <w:p>
      <w:pPr>
        <w:pStyle w:val="1"/>
        <w:jc w:val="both"/>
      </w:pPr>
      <w:r>
        <w:rPr>
          <w:sz w:val="20"/>
        </w:rPr>
        <w:t xml:space="preserve">________________________, что __________________________ 20__ г. в</w:t>
      </w:r>
    </w:p>
    <w:p>
      <w:pPr>
        <w:pStyle w:val="1"/>
        <w:jc w:val="both"/>
      </w:pPr>
      <w:r>
        <w:rPr>
          <w:sz w:val="20"/>
        </w:rPr>
        <w:t xml:space="preserve">_______ часов в ____________________________________________ суде,</w:t>
      </w:r>
    </w:p>
    <w:p>
      <w:pPr>
        <w:pStyle w:val="1"/>
        <w:jc w:val="both"/>
      </w:pPr>
      <w:r>
        <w:rPr>
          <w:sz w:val="20"/>
        </w:rPr>
        <w:t xml:space="preserve">находящемся по адресу ____________________________________________</w:t>
      </w:r>
    </w:p>
    <w:p>
      <w:pPr>
        <w:pStyle w:val="1"/>
        <w:jc w:val="both"/>
      </w:pPr>
      <w:r>
        <w:rPr>
          <w:sz w:val="20"/>
        </w:rPr>
        <w:t xml:space="preserve">______________________, слушается дело ___________________________</w:t>
      </w:r>
    </w:p>
    <w:p>
      <w:pPr>
        <w:pStyle w:val="1"/>
        <w:jc w:val="both"/>
      </w:pPr>
      <w:r>
        <w:rPr>
          <w:sz w:val="20"/>
        </w:rPr>
        <w:t xml:space="preserve">__________________________________________________________________</w:t>
      </w:r>
    </w:p>
    <w:p>
      <w:pPr>
        <w:pStyle w:val="1"/>
        <w:jc w:val="both"/>
      </w:pPr>
      <w:r>
        <w:rPr>
          <w:sz w:val="20"/>
        </w:rPr>
        <w:t xml:space="preserve">__________________________________________________________________</w:t>
      </w:r>
    </w:p>
    <w:p>
      <w:pPr>
        <w:pStyle w:val="1"/>
        <w:jc w:val="both"/>
      </w:pPr>
      <w:r>
        <w:rPr>
          <w:sz w:val="20"/>
        </w:rPr>
      </w:r>
    </w:p>
    <w:p>
      <w:pPr>
        <w:pStyle w:val="1"/>
        <w:jc w:val="both"/>
      </w:pPr>
      <w:r>
        <w:rPr>
          <w:sz w:val="20"/>
        </w:rPr>
        <w:t xml:space="preserve">Председатель районного суда ___________________</w:t>
      </w:r>
    </w:p>
    <w:p>
      <w:pPr>
        <w:pStyle w:val="1"/>
        <w:jc w:val="both"/>
      </w:pPr>
      <w:r>
        <w:rPr>
          <w:sz w:val="20"/>
        </w:rPr>
        <w:t xml:space="preserve">                                 (подпись)</w:t>
      </w:r>
    </w:p>
    <w:p>
      <w:pPr>
        <w:pStyle w:val="0"/>
      </w:pPr>
      <w:r>
        <w:rPr>
          <w:sz w:val="20"/>
        </w:rPr>
      </w:r>
    </w:p>
    <w:p>
      <w:pPr>
        <w:pStyle w:val="0"/>
      </w:pPr>
      <w:r>
        <w:rPr>
          <w:sz w:val="20"/>
        </w:rPr>
      </w:r>
    </w:p>
    <w:p>
      <w:pPr>
        <w:pStyle w:val="0"/>
      </w:pPr>
      <w:r>
        <w:rPr>
          <w:sz w:val="20"/>
        </w:rPr>
      </w:r>
    </w:p>
    <w:p>
      <w:pPr>
        <w:pStyle w:val="1"/>
        <w:jc w:val="both"/>
      </w:pPr>
      <w:r>
        <w:rPr>
          <w:sz w:val="20"/>
        </w:rPr>
        <w:t xml:space="preserve">                                                        Форма N 35</w:t>
      </w:r>
    </w:p>
    <w:p>
      <w:pPr>
        <w:pStyle w:val="1"/>
        <w:jc w:val="both"/>
      </w:pPr>
      <w:r>
        <w:rPr>
          <w:sz w:val="20"/>
        </w:rPr>
      </w:r>
    </w:p>
    <w:p>
      <w:pPr>
        <w:pStyle w:val="1"/>
        <w:jc w:val="both"/>
      </w:pPr>
      <w:r>
        <w:rPr>
          <w:sz w:val="20"/>
        </w:rPr>
        <w:t xml:space="preserve">                  Поручение о вручении документа</w:t>
      </w:r>
    </w:p>
    <w:p>
      <w:pPr>
        <w:pStyle w:val="1"/>
        <w:jc w:val="both"/>
      </w:pPr>
      <w:r>
        <w:rPr>
          <w:sz w:val="20"/>
        </w:rPr>
      </w:r>
    </w:p>
    <w:p>
      <w:pPr>
        <w:pStyle w:val="1"/>
        <w:jc w:val="both"/>
      </w:pPr>
      <w:r>
        <w:rPr>
          <w:sz w:val="20"/>
        </w:rPr>
        <w:t xml:space="preserve">__________________________________________________________________</w:t>
      </w:r>
    </w:p>
    <w:p>
      <w:pPr>
        <w:pStyle w:val="1"/>
        <w:jc w:val="both"/>
      </w:pPr>
      <w:r>
        <w:rPr>
          <w:sz w:val="20"/>
        </w:rPr>
        <w:t xml:space="preserve">              (дата, номер направляемого поручения)</w:t>
      </w:r>
    </w:p>
    <w:p>
      <w:pPr>
        <w:pStyle w:val="1"/>
        <w:jc w:val="both"/>
      </w:pPr>
      <w:r>
        <w:rPr>
          <w:sz w:val="20"/>
        </w:rPr>
        <w:t xml:space="preserve">__________________________________________________________________</w:t>
      </w:r>
    </w:p>
    <w:p>
      <w:pPr>
        <w:pStyle w:val="1"/>
        <w:jc w:val="both"/>
      </w:pPr>
      <w:r>
        <w:rPr>
          <w:sz w:val="20"/>
        </w:rPr>
        <w:t xml:space="preserve">            (в ответе ссылаться на этот номер и дату)</w:t>
      </w:r>
    </w:p>
    <w:p>
      <w:pPr>
        <w:pStyle w:val="1"/>
        <w:jc w:val="both"/>
      </w:pPr>
      <w:r>
        <w:rPr>
          <w:sz w:val="20"/>
        </w:rPr>
        <w:t xml:space="preserve">__________________________________________________________________</w:t>
      </w:r>
    </w:p>
    <w:p>
      <w:pPr>
        <w:pStyle w:val="1"/>
        <w:jc w:val="both"/>
      </w:pPr>
      <w:r>
        <w:rPr>
          <w:sz w:val="20"/>
        </w:rPr>
        <w:t xml:space="preserve">                  (место составления поручения)</w:t>
      </w:r>
    </w:p>
    <w:p>
      <w:pPr>
        <w:pStyle w:val="1"/>
        <w:jc w:val="both"/>
      </w:pPr>
      <w:r>
        <w:rPr>
          <w:sz w:val="20"/>
        </w:rPr>
        <w:t xml:space="preserve">В соответствии с _________________________________________________</w:t>
      </w:r>
    </w:p>
    <w:p>
      <w:pPr>
        <w:pStyle w:val="1"/>
        <w:jc w:val="both"/>
      </w:pPr>
      <w:r>
        <w:rPr>
          <w:sz w:val="20"/>
        </w:rPr>
        <w:t xml:space="preserve">                               (название договора)</w:t>
      </w:r>
    </w:p>
    <w:p>
      <w:pPr>
        <w:pStyle w:val="1"/>
        <w:jc w:val="both"/>
      </w:pPr>
      <w:r>
        <w:rPr>
          <w:sz w:val="20"/>
        </w:rPr>
        <w:t xml:space="preserve">__________________________________________________________________</w:t>
      </w:r>
    </w:p>
    <w:p>
      <w:pPr>
        <w:pStyle w:val="1"/>
        <w:jc w:val="both"/>
      </w:pPr>
      <w:r>
        <w:rPr>
          <w:sz w:val="20"/>
        </w:rPr>
        <w:t xml:space="preserve">__________________________________________________________________</w:t>
      </w:r>
    </w:p>
    <w:p>
      <w:pPr>
        <w:pStyle w:val="1"/>
        <w:jc w:val="both"/>
      </w:pPr>
      <w:r>
        <w:rPr>
          <w:sz w:val="20"/>
        </w:rPr>
        <w:t xml:space="preserve">__________________________________________________________________</w:t>
      </w:r>
    </w:p>
    <w:p>
      <w:pPr>
        <w:pStyle w:val="1"/>
        <w:jc w:val="both"/>
      </w:pPr>
      <w:r>
        <w:rPr>
          <w:sz w:val="20"/>
        </w:rPr>
        <w:t xml:space="preserve">     (наименование учреждения, от которого исходит поручение)</w:t>
      </w:r>
    </w:p>
    <w:p>
      <w:pPr>
        <w:pStyle w:val="1"/>
        <w:jc w:val="both"/>
      </w:pPr>
      <w:r>
        <w:rPr>
          <w:sz w:val="20"/>
        </w:rPr>
        <w:t xml:space="preserve">просит ___________________________________________________________</w:t>
      </w:r>
    </w:p>
    <w:p>
      <w:pPr>
        <w:pStyle w:val="1"/>
        <w:jc w:val="both"/>
      </w:pPr>
      <w:r>
        <w:rPr>
          <w:sz w:val="20"/>
        </w:rPr>
        <w:t xml:space="preserve">        (наименование учреждения, к которому обращено поручение)</w:t>
      </w:r>
    </w:p>
    <w:p>
      <w:pPr>
        <w:pStyle w:val="1"/>
        <w:jc w:val="both"/>
      </w:pPr>
      <w:r>
        <w:rPr>
          <w:sz w:val="20"/>
        </w:rPr>
        <w:t xml:space="preserve">вручить __________________________________________________________</w:t>
      </w:r>
    </w:p>
    <w:p>
      <w:pPr>
        <w:pStyle w:val="1"/>
        <w:jc w:val="both"/>
      </w:pPr>
      <w:r>
        <w:rPr>
          <w:sz w:val="20"/>
        </w:rPr>
        <w:t xml:space="preserve">          (точное наименование документа, подлежащего вручению)</w:t>
      </w:r>
    </w:p>
    <w:p>
      <w:pPr>
        <w:pStyle w:val="1"/>
        <w:jc w:val="both"/>
      </w:pPr>
      <w:r>
        <w:rPr>
          <w:sz w:val="20"/>
        </w:rPr>
        <w:t xml:space="preserve">гражданину _______________________________________________________</w:t>
      </w:r>
    </w:p>
    <w:p>
      <w:pPr>
        <w:pStyle w:val="1"/>
        <w:jc w:val="both"/>
      </w:pPr>
      <w:r>
        <w:rPr>
          <w:sz w:val="20"/>
        </w:rPr>
        <w:t xml:space="preserve">             (фамилия, имя, отчество, гражданство, точный адрес)</w:t>
      </w:r>
    </w:p>
    <w:p>
      <w:pPr>
        <w:pStyle w:val="1"/>
        <w:jc w:val="both"/>
      </w:pPr>
      <w:r>
        <w:rPr>
          <w:sz w:val="20"/>
        </w:rPr>
        <w:t xml:space="preserve">и возвратить подтверждение о вручении документа.  Вручение данного</w:t>
      </w:r>
    </w:p>
    <w:p>
      <w:pPr>
        <w:pStyle w:val="1"/>
        <w:jc w:val="both"/>
      </w:pPr>
      <w:r>
        <w:rPr>
          <w:sz w:val="20"/>
        </w:rPr>
        <w:t xml:space="preserve">документа необходимо произвести в связи с ________________________</w:t>
      </w:r>
    </w:p>
    <w:p>
      <w:pPr>
        <w:pStyle w:val="1"/>
        <w:jc w:val="both"/>
      </w:pPr>
      <w:r>
        <w:rPr>
          <w:sz w:val="20"/>
        </w:rPr>
        <w:t xml:space="preserve">__________________________________________________________________</w:t>
      </w:r>
    </w:p>
    <w:p>
      <w:pPr>
        <w:pStyle w:val="1"/>
        <w:jc w:val="both"/>
      </w:pPr>
      <w:r>
        <w:rPr>
          <w:sz w:val="20"/>
        </w:rPr>
        <w:t xml:space="preserve">        (наименование дела, описание состава преступления</w:t>
      </w:r>
    </w:p>
    <w:p>
      <w:pPr>
        <w:pStyle w:val="1"/>
        <w:jc w:val="both"/>
      </w:pPr>
      <w:r>
        <w:rPr>
          <w:sz w:val="20"/>
        </w:rPr>
        <w:t xml:space="preserve">                       и его квалификация)</w:t>
      </w:r>
    </w:p>
    <w:p>
      <w:pPr>
        <w:pStyle w:val="1"/>
        <w:jc w:val="both"/>
      </w:pPr>
      <w:r>
        <w:rPr>
          <w:sz w:val="20"/>
        </w:rPr>
        <w:t xml:space="preserve">    Фамилия, гражданство,  занятие, постоянное местожительство или</w:t>
      </w:r>
    </w:p>
    <w:p>
      <w:pPr>
        <w:pStyle w:val="1"/>
        <w:jc w:val="both"/>
      </w:pPr>
      <w:r>
        <w:rPr>
          <w:sz w:val="20"/>
        </w:rPr>
        <w:t xml:space="preserve">местопребывание истца ____________________________________________</w:t>
      </w:r>
    </w:p>
    <w:p>
      <w:pPr>
        <w:pStyle w:val="1"/>
        <w:jc w:val="both"/>
      </w:pPr>
      <w:r>
        <w:rPr>
          <w:sz w:val="20"/>
        </w:rPr>
        <w:t xml:space="preserve">__________________________________________________________________</w:t>
      </w:r>
    </w:p>
    <w:p>
      <w:pPr>
        <w:pStyle w:val="1"/>
        <w:jc w:val="both"/>
      </w:pPr>
      <w:r>
        <w:rPr>
          <w:sz w:val="20"/>
        </w:rPr>
        <w:t xml:space="preserve">__________________________________________________________________</w:t>
      </w:r>
    </w:p>
    <w:p>
      <w:pPr>
        <w:pStyle w:val="1"/>
        <w:jc w:val="both"/>
      </w:pPr>
      <w:r>
        <w:rPr>
          <w:sz w:val="20"/>
        </w:rPr>
        <w:t xml:space="preserve">ответчика ________________________________________________________</w:t>
      </w:r>
    </w:p>
    <w:p>
      <w:pPr>
        <w:pStyle w:val="1"/>
        <w:jc w:val="both"/>
      </w:pPr>
      <w:r>
        <w:rPr>
          <w:sz w:val="20"/>
        </w:rPr>
        <w:t xml:space="preserve">обвиняемого ______________________________________________________</w:t>
      </w:r>
    </w:p>
    <w:p>
      <w:pPr>
        <w:pStyle w:val="1"/>
        <w:jc w:val="both"/>
      </w:pPr>
      <w:r>
        <w:rPr>
          <w:sz w:val="20"/>
        </w:rPr>
        <w:t xml:space="preserve">подсудимого ______________________________________________________</w:t>
      </w:r>
    </w:p>
    <w:p>
      <w:pPr>
        <w:pStyle w:val="1"/>
        <w:jc w:val="both"/>
      </w:pPr>
      <w:r>
        <w:rPr>
          <w:sz w:val="20"/>
        </w:rPr>
        <w:t xml:space="preserve">осужденного ______________________________________________________</w:t>
      </w:r>
    </w:p>
    <w:p>
      <w:pPr>
        <w:pStyle w:val="1"/>
        <w:jc w:val="both"/>
      </w:pPr>
      <w:r>
        <w:rPr>
          <w:sz w:val="20"/>
        </w:rPr>
        <w:t xml:space="preserve">__________________________________________________________________</w:t>
      </w:r>
    </w:p>
    <w:p>
      <w:pPr>
        <w:pStyle w:val="1"/>
        <w:jc w:val="both"/>
      </w:pPr>
      <w:r>
        <w:rPr>
          <w:sz w:val="20"/>
        </w:rPr>
        <w:t xml:space="preserve">Фамилии и адреса их уполномоченных _______________________________</w:t>
      </w:r>
    </w:p>
    <w:p>
      <w:pPr>
        <w:pStyle w:val="1"/>
        <w:jc w:val="both"/>
      </w:pPr>
      <w:r>
        <w:rPr>
          <w:sz w:val="20"/>
        </w:rPr>
        <w:t xml:space="preserve">__________________________________________________________________</w:t>
      </w:r>
    </w:p>
    <w:p>
      <w:pPr>
        <w:pStyle w:val="1"/>
        <w:jc w:val="both"/>
      </w:pPr>
      <w:r>
        <w:rPr>
          <w:sz w:val="20"/>
        </w:rPr>
        <w:t xml:space="preserve">__________________________________________________________________</w:t>
      </w:r>
    </w:p>
    <w:p>
      <w:pPr>
        <w:pStyle w:val="1"/>
        <w:jc w:val="both"/>
      </w:pPr>
      <w:r>
        <w:rPr>
          <w:sz w:val="20"/>
        </w:rPr>
        <w:t xml:space="preserve">    Вручение документов    просим    произвести     в     порядке,</w:t>
      </w:r>
    </w:p>
    <w:p>
      <w:pPr>
        <w:pStyle w:val="1"/>
        <w:jc w:val="both"/>
      </w:pPr>
      <w:r>
        <w:rPr>
          <w:sz w:val="20"/>
        </w:rPr>
        <w:t xml:space="preserve">предусмотренном  законодательством  Вашего  государства, или путем</w:t>
      </w:r>
    </w:p>
    <w:p>
      <w:pPr>
        <w:pStyle w:val="1"/>
        <w:jc w:val="both"/>
      </w:pPr>
      <w:r>
        <w:rPr>
          <w:sz w:val="20"/>
        </w:rPr>
        <w:t xml:space="preserve">передачи получателю, если он согласен добровольно их принять.</w:t>
      </w:r>
    </w:p>
    <w:p>
      <w:pPr>
        <w:pStyle w:val="1"/>
        <w:jc w:val="both"/>
      </w:pPr>
      <w:r>
        <w:rPr>
          <w:sz w:val="20"/>
        </w:rPr>
        <w:t xml:space="preserve">    Заверенный перевод     документов,     подлежащих    вручению,</w:t>
      </w:r>
    </w:p>
    <w:p>
      <w:pPr>
        <w:pStyle w:val="1"/>
        <w:jc w:val="both"/>
      </w:pPr>
      <w:r>
        <w:rPr>
          <w:sz w:val="20"/>
        </w:rPr>
        <w:t xml:space="preserve">прилагается (не прилагается) </w:t>
      </w:r>
      <w:hyperlink w:history="0" w:anchor="P6500" w:tooltip="    &lt;1&gt; Ненужное зачеркнуть.">
        <w:r>
          <w:rPr>
            <w:sz w:val="20"/>
            <w:color w:val="0000ff"/>
          </w:rPr>
          <w:t xml:space="preserve">&lt;1&gt;</w:t>
        </w:r>
      </w:hyperlink>
      <w:r>
        <w:rPr>
          <w:sz w:val="20"/>
        </w:rPr>
        <w:t xml:space="preserve">.</w:t>
      </w:r>
    </w:p>
    <w:p>
      <w:pPr>
        <w:pStyle w:val="1"/>
        <w:jc w:val="both"/>
      </w:pPr>
      <w:r>
        <w:rPr>
          <w:sz w:val="20"/>
        </w:rPr>
        <w:t xml:space="preserve">    В случае невозможности исполнения  данного  поручения  просьба</w:t>
      </w:r>
    </w:p>
    <w:p>
      <w:pPr>
        <w:pStyle w:val="1"/>
        <w:jc w:val="both"/>
      </w:pPr>
      <w:r>
        <w:rPr>
          <w:sz w:val="20"/>
        </w:rPr>
        <w:t xml:space="preserve">сообщить  об обстоятельствах,  препятствовавших его исполнению,  и</w:t>
      </w:r>
    </w:p>
    <w:p>
      <w:pPr>
        <w:pStyle w:val="1"/>
        <w:jc w:val="both"/>
      </w:pPr>
      <w:r>
        <w:rPr>
          <w:sz w:val="20"/>
        </w:rPr>
        <w:t xml:space="preserve">возвратить подлежащие вручению документы.</w:t>
      </w:r>
    </w:p>
    <w:p>
      <w:pPr>
        <w:pStyle w:val="1"/>
        <w:jc w:val="both"/>
      </w:pPr>
      <w:r>
        <w:rPr>
          <w:sz w:val="20"/>
        </w:rPr>
      </w:r>
    </w:p>
    <w:p>
      <w:pPr>
        <w:pStyle w:val="1"/>
        <w:jc w:val="both"/>
      </w:pPr>
      <w:r>
        <w:rPr>
          <w:sz w:val="20"/>
        </w:rPr>
        <w:t xml:space="preserve">    --------------------------------</w:t>
      </w:r>
    </w:p>
    <w:bookmarkStart w:id="6500" w:name="P6500"/>
    <w:bookmarkEnd w:id="6500"/>
    <w:p>
      <w:pPr>
        <w:pStyle w:val="1"/>
        <w:jc w:val="both"/>
      </w:pPr>
      <w:r>
        <w:rPr>
          <w:sz w:val="20"/>
        </w:rPr>
        <w:t xml:space="preserve">    &lt;1&gt; Ненужное зачеркнуть.</w:t>
      </w:r>
    </w:p>
    <w:p>
      <w:pPr>
        <w:pStyle w:val="1"/>
        <w:jc w:val="both"/>
      </w:pPr>
      <w:r>
        <w:rPr>
          <w:sz w:val="20"/>
        </w:rPr>
      </w:r>
    </w:p>
    <w:p>
      <w:pPr>
        <w:pStyle w:val="1"/>
        <w:jc w:val="both"/>
      </w:pPr>
      <w:r>
        <w:rPr>
          <w:sz w:val="20"/>
        </w:rPr>
        <w:t xml:space="preserve">                Подпись председателя суда</w:t>
      </w:r>
    </w:p>
    <w:p>
      <w:pPr>
        <w:pStyle w:val="1"/>
        <w:jc w:val="both"/>
      </w:pPr>
      <w:r>
        <w:rPr>
          <w:sz w:val="20"/>
        </w:rPr>
      </w:r>
    </w:p>
    <w:p>
      <w:pPr>
        <w:pStyle w:val="1"/>
        <w:jc w:val="both"/>
      </w:pPr>
      <w:r>
        <w:rPr>
          <w:sz w:val="20"/>
        </w:rPr>
        <w:t xml:space="preserve">    Печать</w:t>
      </w:r>
    </w:p>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34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18.02.2016 N 33)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36</w:t>
      </w:r>
    </w:p>
    <w:p>
      <w:pPr>
        <w:pStyle w:val="0"/>
        <w:jc w:val="center"/>
      </w:pPr>
      <w:r>
        <w:rPr>
          <w:sz w:val="20"/>
        </w:rPr>
      </w:r>
    </w:p>
    <w:bookmarkStart w:id="6513" w:name="P6513"/>
    <w:bookmarkEnd w:id="6513"/>
    <w:p>
      <w:pPr>
        <w:pStyle w:val="1"/>
        <w:jc w:val="both"/>
      </w:pPr>
      <w:r>
        <w:rPr>
          <w:sz w:val="20"/>
        </w:rPr>
        <w:t xml:space="preserve">                                  Список</w:t>
      </w:r>
    </w:p>
    <w:p>
      <w:pPr>
        <w:pStyle w:val="1"/>
        <w:jc w:val="both"/>
      </w:pPr>
      <w:r>
        <w:rPr>
          <w:sz w:val="20"/>
        </w:rPr>
        <w:t xml:space="preserve">           дел, назначенных к рассмотрению в ___________________</w:t>
      </w:r>
    </w:p>
    <w:p>
      <w:pPr>
        <w:pStyle w:val="1"/>
        <w:jc w:val="both"/>
      </w:pPr>
      <w:r>
        <w:rPr>
          <w:sz w:val="20"/>
        </w:rPr>
        <w:t xml:space="preserve">                           районном (городском)</w:t>
      </w:r>
    </w:p>
    <w:p>
      <w:pPr>
        <w:pStyle w:val="1"/>
        <w:jc w:val="both"/>
      </w:pPr>
      <w:r>
        <w:rPr>
          <w:sz w:val="20"/>
        </w:rPr>
        <w:t xml:space="preserve">    суде __________________ (области, города) на "__" _________ 20__ г.</w:t>
      </w:r>
    </w:p>
    <w:p>
      <w:pPr>
        <w:pStyle w:val="1"/>
        <w:jc w:val="both"/>
      </w:pPr>
      <w:r>
        <w:rPr>
          <w:sz w:val="20"/>
        </w:rPr>
      </w:r>
    </w:p>
    <w:p>
      <w:pPr>
        <w:pStyle w:val="1"/>
        <w:jc w:val="both"/>
      </w:pPr>
      <w:r>
        <w:rPr>
          <w:sz w:val="20"/>
        </w:rPr>
        <w:t xml:space="preserve">    Фамилия судьи _________________________________________________________</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0"/>
        <w:gridCol w:w="1680"/>
        <w:gridCol w:w="5046"/>
        <w:gridCol w:w="1553"/>
      </w:tblGrid>
      <w:tr>
        <w:tc>
          <w:tcPr>
            <w:tcW w:w="660" w:type="dxa"/>
          </w:tcPr>
          <w:p>
            <w:pPr>
              <w:pStyle w:val="0"/>
              <w:jc w:val="center"/>
            </w:pPr>
            <w:r>
              <w:rPr>
                <w:sz w:val="20"/>
              </w:rPr>
              <w:t xml:space="preserve">N Дела</w:t>
            </w:r>
          </w:p>
        </w:tc>
        <w:tc>
          <w:tcPr>
            <w:tcW w:w="1680" w:type="dxa"/>
          </w:tcPr>
          <w:p>
            <w:pPr>
              <w:pStyle w:val="0"/>
              <w:jc w:val="center"/>
            </w:pPr>
            <w:r>
              <w:rPr>
                <w:sz w:val="20"/>
              </w:rPr>
              <w:t xml:space="preserve">На какой час назначено рассмотрение</w:t>
            </w:r>
          </w:p>
        </w:tc>
        <w:tc>
          <w:tcPr>
            <w:tcW w:w="5046" w:type="dxa"/>
          </w:tcPr>
          <w:p>
            <w:pPr>
              <w:pStyle w:val="0"/>
              <w:jc w:val="center"/>
            </w:pPr>
            <w:r>
              <w:rPr>
                <w:sz w:val="20"/>
              </w:rPr>
              <w:t xml:space="preserve">Ф.И.О. обвиняемых, наименование истца, административного истца, ответчика, административного ответчика, предмет и сущность иска, административного иска, ст. </w:t>
            </w:r>
            <w:hyperlink w:history="0" r:id="rId1343" w:tooltip="&quot;Уголовный кодекс Российской Федерации&quot; от 13.06.1996 N 63-ФЗ (ред. от 04.08.2023) ------------ Недействующая редакция {КонсультантПлюс}">
              <w:r>
                <w:rPr>
                  <w:sz w:val="20"/>
                  <w:color w:val="0000ff"/>
                </w:rPr>
                <w:t xml:space="preserve">УК</w:t>
              </w:r>
            </w:hyperlink>
            <w:r>
              <w:rPr>
                <w:sz w:val="20"/>
              </w:rPr>
              <w:t xml:space="preserve"> РФ, </w:t>
            </w:r>
            <w:hyperlink w:history="0" r:id="rId1344" w:tooltip="&quot;Кодекс Российской Федерации об административных правонарушениях&quot; от 30.12.2001 N 195-ФЗ (ред. от 04.08.2023) (с изм. и доп., вступ. в силу с 01.10.2023) ------------ Недействующая редакция {КонсультантПлюс}">
              <w:r>
                <w:rPr>
                  <w:sz w:val="20"/>
                  <w:color w:val="0000ff"/>
                </w:rPr>
                <w:t xml:space="preserve">КоАП</w:t>
              </w:r>
            </w:hyperlink>
            <w:r>
              <w:rPr>
                <w:sz w:val="20"/>
              </w:rPr>
              <w:t xml:space="preserve"> РФ, </w:t>
            </w:r>
            <w:hyperlink w:history="0" r:id="rId1345" w:tooltip="&quot;Кодекс административного судопроизводства Российской Федерации&quot; от 08.03.2015 N 21-ФЗ (ред. от 24.07.2023) {КонсультантПлюс}">
              <w:r>
                <w:rPr>
                  <w:sz w:val="20"/>
                  <w:color w:val="0000ff"/>
                </w:rPr>
                <w:t xml:space="preserve">КАС</w:t>
              </w:r>
            </w:hyperlink>
            <w:r>
              <w:rPr>
                <w:sz w:val="20"/>
              </w:rPr>
              <w:t xml:space="preserve"> РФ)</w:t>
            </w:r>
          </w:p>
        </w:tc>
        <w:tc>
          <w:tcPr>
            <w:tcW w:w="1553" w:type="dxa"/>
          </w:tcPr>
          <w:p>
            <w:pPr>
              <w:pStyle w:val="0"/>
              <w:jc w:val="center"/>
            </w:pPr>
            <w:r>
              <w:rPr>
                <w:sz w:val="20"/>
              </w:rPr>
              <w:t xml:space="preserve">Место рассмотрения</w:t>
            </w:r>
          </w:p>
        </w:tc>
      </w:tr>
      <w:tr>
        <w:tc>
          <w:tcPr>
            <w:tcW w:w="660" w:type="dxa"/>
          </w:tcPr>
          <w:p>
            <w:pPr>
              <w:pStyle w:val="0"/>
            </w:pPr>
            <w:r>
              <w:rPr>
                <w:sz w:val="20"/>
              </w:rPr>
            </w:r>
          </w:p>
        </w:tc>
        <w:tc>
          <w:tcPr>
            <w:tcW w:w="1680" w:type="dxa"/>
          </w:tcPr>
          <w:p>
            <w:pPr>
              <w:pStyle w:val="0"/>
            </w:pPr>
            <w:r>
              <w:rPr>
                <w:sz w:val="20"/>
              </w:rPr>
            </w:r>
          </w:p>
        </w:tc>
        <w:tc>
          <w:tcPr>
            <w:tcW w:w="5046" w:type="dxa"/>
          </w:tcPr>
          <w:p>
            <w:pPr>
              <w:pStyle w:val="0"/>
            </w:pPr>
            <w:r>
              <w:rPr>
                <w:sz w:val="20"/>
              </w:rPr>
            </w:r>
          </w:p>
        </w:tc>
        <w:tc>
          <w:tcPr>
            <w:tcW w:w="1553" w:type="dxa"/>
          </w:tcPr>
          <w:p>
            <w:pPr>
              <w:pStyle w:val="0"/>
            </w:pPr>
            <w:r>
              <w:rPr>
                <w:sz w:val="20"/>
              </w:rPr>
            </w:r>
          </w:p>
        </w:tc>
      </w:tr>
      <w:tr>
        <w:tc>
          <w:tcPr>
            <w:tcW w:w="660" w:type="dxa"/>
          </w:tcPr>
          <w:p>
            <w:pPr>
              <w:pStyle w:val="0"/>
            </w:pPr>
            <w:r>
              <w:rPr>
                <w:sz w:val="20"/>
              </w:rPr>
            </w:r>
          </w:p>
        </w:tc>
        <w:tc>
          <w:tcPr>
            <w:tcW w:w="1680" w:type="dxa"/>
          </w:tcPr>
          <w:p>
            <w:pPr>
              <w:pStyle w:val="0"/>
            </w:pPr>
            <w:r>
              <w:rPr>
                <w:sz w:val="20"/>
              </w:rPr>
            </w:r>
          </w:p>
        </w:tc>
        <w:tc>
          <w:tcPr>
            <w:tcW w:w="5046" w:type="dxa"/>
          </w:tcPr>
          <w:p>
            <w:pPr>
              <w:pStyle w:val="0"/>
            </w:pPr>
            <w:r>
              <w:rPr>
                <w:sz w:val="20"/>
              </w:rPr>
            </w:r>
          </w:p>
        </w:tc>
        <w:tc>
          <w:tcPr>
            <w:tcW w:w="1553" w:type="dxa"/>
          </w:tcPr>
          <w:p>
            <w:pPr>
              <w:pStyle w:val="0"/>
            </w:pPr>
            <w:r>
              <w:rPr>
                <w:sz w:val="20"/>
              </w:rPr>
            </w:r>
          </w:p>
        </w:tc>
      </w:tr>
      <w:tr>
        <w:tc>
          <w:tcPr>
            <w:tcW w:w="660" w:type="dxa"/>
          </w:tcPr>
          <w:p>
            <w:pPr>
              <w:pStyle w:val="0"/>
            </w:pPr>
            <w:r>
              <w:rPr>
                <w:sz w:val="20"/>
              </w:rPr>
            </w:r>
          </w:p>
        </w:tc>
        <w:tc>
          <w:tcPr>
            <w:tcW w:w="1680" w:type="dxa"/>
          </w:tcPr>
          <w:p>
            <w:pPr>
              <w:pStyle w:val="0"/>
            </w:pPr>
            <w:r>
              <w:rPr>
                <w:sz w:val="20"/>
              </w:rPr>
            </w:r>
          </w:p>
        </w:tc>
        <w:tc>
          <w:tcPr>
            <w:tcW w:w="5046" w:type="dxa"/>
          </w:tcPr>
          <w:p>
            <w:pPr>
              <w:pStyle w:val="0"/>
            </w:pPr>
            <w:r>
              <w:rPr>
                <w:sz w:val="20"/>
              </w:rPr>
            </w:r>
          </w:p>
        </w:tc>
        <w:tc>
          <w:tcPr>
            <w:tcW w:w="1553" w:type="dxa"/>
          </w:tcPr>
          <w:p>
            <w:pPr>
              <w:pStyle w:val="0"/>
            </w:pPr>
            <w:r>
              <w:rPr>
                <w:sz w:val="20"/>
              </w:rPr>
            </w:r>
          </w:p>
        </w:tc>
      </w:tr>
    </w:tbl>
    <w:p>
      <w:pPr>
        <w:pStyle w:val="0"/>
      </w:pPr>
      <w:r>
        <w:rPr>
          <w:sz w:val="20"/>
        </w:rPr>
      </w:r>
    </w:p>
    <w:p>
      <w:pPr>
        <w:pStyle w:val="0"/>
      </w:pPr>
      <w:r>
        <w:rPr>
          <w:sz w:val="20"/>
        </w:rPr>
      </w:r>
    </w:p>
    <w:p>
      <w:pPr>
        <w:pStyle w:val="0"/>
      </w:pPr>
      <w:r>
        <w:rPr>
          <w:sz w:val="20"/>
        </w:rPr>
      </w:r>
    </w:p>
    <w:bookmarkStart w:id="6539" w:name="P6539"/>
    <w:bookmarkEnd w:id="6539"/>
    <w:p>
      <w:pPr>
        <w:pStyle w:val="1"/>
        <w:jc w:val="both"/>
      </w:pPr>
      <w:r>
        <w:rPr>
          <w:sz w:val="20"/>
        </w:rPr>
        <w:t xml:space="preserve">                                                        Форма N 37</w:t>
      </w:r>
    </w:p>
    <w:p>
      <w:pPr>
        <w:pStyle w:val="1"/>
        <w:jc w:val="both"/>
      </w:pPr>
      <w:r>
        <w:rPr>
          <w:sz w:val="20"/>
        </w:rPr>
      </w:r>
    </w:p>
    <w:p>
      <w:pPr>
        <w:pStyle w:val="1"/>
        <w:jc w:val="both"/>
      </w:pPr>
      <w:r>
        <w:rPr>
          <w:sz w:val="20"/>
        </w:rPr>
        <w:t xml:space="preserve">                          Начальнику следственного изолятора N ___</w:t>
      </w:r>
    </w:p>
    <w:p>
      <w:pPr>
        <w:pStyle w:val="1"/>
        <w:jc w:val="both"/>
      </w:pPr>
      <w:r>
        <w:rPr>
          <w:sz w:val="20"/>
        </w:rPr>
      </w:r>
    </w:p>
    <w:p>
      <w:pPr>
        <w:pStyle w:val="1"/>
        <w:jc w:val="both"/>
      </w:pPr>
      <w:r>
        <w:rPr>
          <w:sz w:val="20"/>
        </w:rPr>
        <w:t xml:space="preserve">районный</w:t>
      </w:r>
    </w:p>
    <w:p>
      <w:pPr>
        <w:pStyle w:val="1"/>
        <w:jc w:val="both"/>
      </w:pPr>
      <w:r>
        <w:rPr>
          <w:sz w:val="20"/>
        </w:rPr>
        <w:t xml:space="preserve">____________________________________________ суд (города, области)</w:t>
      </w:r>
    </w:p>
    <w:p>
      <w:pPr>
        <w:pStyle w:val="1"/>
        <w:jc w:val="both"/>
      </w:pPr>
      <w:r>
        <w:rPr>
          <w:sz w:val="20"/>
        </w:rPr>
        <w:t xml:space="preserve">городской</w:t>
      </w:r>
    </w:p>
    <w:p>
      <w:pPr>
        <w:pStyle w:val="1"/>
        <w:jc w:val="both"/>
      </w:pPr>
      <w:r>
        <w:rPr>
          <w:sz w:val="20"/>
        </w:rPr>
        <w:t xml:space="preserve">направляет Вам доставленных(ого) подсудимых(ого) _________________</w:t>
      </w:r>
    </w:p>
    <w:p>
      <w:pPr>
        <w:pStyle w:val="1"/>
        <w:jc w:val="both"/>
      </w:pPr>
      <w:r>
        <w:rPr>
          <w:sz w:val="20"/>
        </w:rPr>
        <w:t xml:space="preserve">__________________________________________________________________</w:t>
      </w:r>
    </w:p>
    <w:p>
      <w:pPr>
        <w:pStyle w:val="1"/>
        <w:jc w:val="both"/>
      </w:pPr>
      <w:r>
        <w:rPr>
          <w:sz w:val="20"/>
        </w:rPr>
        <w:t xml:space="preserve">__________________________________________________________________</w:t>
      </w:r>
    </w:p>
    <w:p>
      <w:pPr>
        <w:pStyle w:val="1"/>
        <w:jc w:val="both"/>
      </w:pPr>
      <w:r>
        <w:rPr>
          <w:sz w:val="20"/>
        </w:rPr>
        <w:t xml:space="preserve">для дальнейшего  содержания  под стражей и одновременно предлагает</w:t>
      </w:r>
    </w:p>
    <w:p>
      <w:pPr>
        <w:pStyle w:val="1"/>
        <w:jc w:val="both"/>
      </w:pPr>
      <w:r>
        <w:rPr>
          <w:sz w:val="20"/>
        </w:rPr>
        <w:t xml:space="preserve">доставить их (его) в суд для продолжения рассмотрения дела на "__"</w:t>
      </w:r>
    </w:p>
    <w:p>
      <w:pPr>
        <w:pStyle w:val="1"/>
        <w:jc w:val="both"/>
      </w:pPr>
      <w:r>
        <w:rPr>
          <w:sz w:val="20"/>
        </w:rPr>
        <w:t xml:space="preserve">_________ 20__ г. к "__" часам по адресу: ________________________</w:t>
      </w:r>
    </w:p>
    <w:p>
      <w:pPr>
        <w:pStyle w:val="1"/>
        <w:jc w:val="both"/>
      </w:pPr>
      <w:r>
        <w:rPr>
          <w:sz w:val="20"/>
        </w:rPr>
        <w:t xml:space="preserve">__________________________________________________________________</w:t>
      </w:r>
    </w:p>
    <w:p>
      <w:pPr>
        <w:pStyle w:val="1"/>
        <w:jc w:val="both"/>
      </w:pPr>
      <w:r>
        <w:rPr>
          <w:sz w:val="20"/>
        </w:rPr>
        <w:t xml:space="preserve">__________________________________________________________________</w:t>
      </w:r>
    </w:p>
    <w:p>
      <w:pPr>
        <w:pStyle w:val="1"/>
        <w:jc w:val="both"/>
      </w:pPr>
      <w:r>
        <w:rPr>
          <w:sz w:val="20"/>
        </w:rPr>
      </w:r>
    </w:p>
    <w:p>
      <w:pPr>
        <w:pStyle w:val="1"/>
        <w:jc w:val="both"/>
      </w:pPr>
      <w:r>
        <w:rPr>
          <w:sz w:val="20"/>
        </w:rPr>
        <w:t xml:space="preserve">    Судья</w:t>
      </w:r>
    </w:p>
    <w:p>
      <w:pPr>
        <w:pStyle w:val="1"/>
        <w:jc w:val="both"/>
      </w:pPr>
      <w:r>
        <w:rPr>
          <w:sz w:val="20"/>
        </w:rPr>
        <w:t xml:space="preserve">    Секретарь</w:t>
      </w:r>
    </w:p>
    <w:p>
      <w:pPr>
        <w:pStyle w:val="1"/>
        <w:jc w:val="both"/>
      </w:pPr>
      <w:r>
        <w:rPr>
          <w:sz w:val="20"/>
        </w:rPr>
      </w:r>
    </w:p>
    <w:p>
      <w:pPr>
        <w:pStyle w:val="1"/>
        <w:jc w:val="both"/>
      </w:pPr>
      <w:r>
        <w:rPr>
          <w:sz w:val="20"/>
        </w:rPr>
        <w:t xml:space="preserve">    Вызов на имя начальника ______________________________________</w:t>
      </w:r>
    </w:p>
    <w:p>
      <w:pPr>
        <w:pStyle w:val="1"/>
        <w:jc w:val="both"/>
      </w:pPr>
      <w:r>
        <w:rPr>
          <w:sz w:val="20"/>
        </w:rPr>
        <w:t xml:space="preserve">на доставку в суд для рассмотрения дела на "__" __________ 20__ г.</w:t>
      </w:r>
    </w:p>
    <w:p>
      <w:pPr>
        <w:pStyle w:val="1"/>
        <w:jc w:val="both"/>
      </w:pPr>
      <w:r>
        <w:rPr>
          <w:sz w:val="20"/>
        </w:rPr>
        <w:t xml:space="preserve">к "__" часам содержащегося под стражей ___________________________</w:t>
      </w:r>
    </w:p>
    <w:p>
      <w:pPr>
        <w:pStyle w:val="1"/>
        <w:jc w:val="both"/>
      </w:pPr>
      <w:r>
        <w:rPr>
          <w:sz w:val="20"/>
        </w:rPr>
        <w:t xml:space="preserve">__________________________________________________________________</w:t>
      </w:r>
    </w:p>
    <w:p>
      <w:pPr>
        <w:pStyle w:val="1"/>
        <w:jc w:val="both"/>
      </w:pPr>
      <w:r>
        <w:rPr>
          <w:sz w:val="20"/>
        </w:rPr>
        <w:t xml:space="preserve">__________________________________________________________________</w:t>
      </w:r>
    </w:p>
    <w:p>
      <w:pPr>
        <w:pStyle w:val="1"/>
        <w:jc w:val="both"/>
      </w:pPr>
      <w:r>
        <w:rPr>
          <w:sz w:val="20"/>
        </w:rPr>
        <w:t xml:space="preserve">__________________________________________________________________</w:t>
      </w:r>
    </w:p>
    <w:p>
      <w:pPr>
        <w:pStyle w:val="1"/>
        <w:jc w:val="both"/>
      </w:pPr>
      <w:r>
        <w:rPr>
          <w:sz w:val="20"/>
        </w:rPr>
      </w:r>
    </w:p>
    <w:p>
      <w:pPr>
        <w:pStyle w:val="1"/>
        <w:jc w:val="both"/>
      </w:pPr>
      <w:r>
        <w:rPr>
          <w:sz w:val="20"/>
        </w:rPr>
        <w:t xml:space="preserve">        Получил начальник конвоя ___________ (подпись)</w:t>
      </w:r>
    </w:p>
    <w:p>
      <w:pPr>
        <w:pStyle w:val="1"/>
        <w:jc w:val="both"/>
      </w:pPr>
      <w:r>
        <w:rPr>
          <w:sz w:val="20"/>
        </w:rPr>
      </w:r>
    </w:p>
    <w:p>
      <w:pPr>
        <w:pStyle w:val="1"/>
        <w:jc w:val="both"/>
      </w:pPr>
      <w:r>
        <w:rPr>
          <w:sz w:val="20"/>
        </w:rPr>
        <w:t xml:space="preserve">"__" _____________ 20__ г.</w:t>
      </w:r>
    </w:p>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346"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03.12.2010 N 270)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1"/>
        <w:jc w:val="both"/>
      </w:pPr>
      <w:r>
        <w:rPr>
          <w:sz w:val="20"/>
        </w:rPr>
        <w:t xml:space="preserve">                                                        Форма N 38</w:t>
      </w:r>
    </w:p>
    <w:p>
      <w:pPr>
        <w:pStyle w:val="1"/>
        <w:jc w:val="both"/>
      </w:pPr>
      <w:r>
        <w:rPr>
          <w:sz w:val="20"/>
        </w:rPr>
      </w:r>
    </w:p>
    <w:p>
      <w:pPr>
        <w:pStyle w:val="1"/>
        <w:jc w:val="both"/>
      </w:pPr>
      <w:r>
        <w:rPr>
          <w:sz w:val="20"/>
        </w:rPr>
        <w:t xml:space="preserve">                             Подписка</w:t>
      </w:r>
    </w:p>
    <w:p>
      <w:pPr>
        <w:pStyle w:val="1"/>
        <w:jc w:val="both"/>
      </w:pPr>
      <w:r>
        <w:rPr>
          <w:sz w:val="20"/>
        </w:rPr>
      </w:r>
    </w:p>
    <w:p>
      <w:pPr>
        <w:pStyle w:val="1"/>
        <w:jc w:val="both"/>
      </w:pPr>
      <w:r>
        <w:rPr>
          <w:sz w:val="20"/>
        </w:rPr>
        <w:t xml:space="preserve">"__" _________ 20__ г. Я, ________________________________________</w:t>
      </w:r>
    </w:p>
    <w:p>
      <w:pPr>
        <w:pStyle w:val="1"/>
        <w:jc w:val="both"/>
      </w:pPr>
      <w:r>
        <w:rPr>
          <w:sz w:val="20"/>
        </w:rPr>
        <w:t xml:space="preserve">_________________________________________________________________,</w:t>
      </w:r>
    </w:p>
    <w:p>
      <w:pPr>
        <w:pStyle w:val="1"/>
        <w:jc w:val="both"/>
      </w:pPr>
      <w:r>
        <w:rPr>
          <w:sz w:val="20"/>
        </w:rPr>
        <w:t xml:space="preserve">              (фамилия, имя, отчество, год рождения)</w:t>
      </w:r>
    </w:p>
    <w:p>
      <w:pPr>
        <w:pStyle w:val="1"/>
        <w:jc w:val="both"/>
      </w:pPr>
      <w:r>
        <w:rPr>
          <w:sz w:val="20"/>
        </w:rPr>
        <w:t xml:space="preserve">работающий ______________________________________________________,</w:t>
      </w:r>
    </w:p>
    <w:p>
      <w:pPr>
        <w:pStyle w:val="1"/>
        <w:jc w:val="both"/>
      </w:pPr>
      <w:r>
        <w:rPr>
          <w:sz w:val="20"/>
        </w:rPr>
        <w:t xml:space="preserve">                            (адрес предприятия)</w:t>
      </w:r>
    </w:p>
    <w:p>
      <w:pPr>
        <w:pStyle w:val="1"/>
        <w:jc w:val="both"/>
      </w:pPr>
      <w:r>
        <w:rPr>
          <w:sz w:val="20"/>
        </w:rPr>
        <w:t xml:space="preserve">проживающий _____________________________________________________,</w:t>
      </w:r>
    </w:p>
    <w:p>
      <w:pPr>
        <w:pStyle w:val="1"/>
        <w:jc w:val="both"/>
      </w:pPr>
      <w:r>
        <w:rPr>
          <w:sz w:val="20"/>
        </w:rPr>
        <w:t xml:space="preserve">осужденный "__" ___________ 20__ г. по ст. _____ </w:t>
      </w:r>
      <w:hyperlink w:history="0" r:id="rId1347" w:tooltip="&quot;Уголовный кодекс Российской Федерации&quot; от 13.06.1996 N 63-ФЗ (ред. от 04.08.2023) ------------ Недействующая редакция {КонсультантПлюс}">
        <w:r>
          <w:rPr>
            <w:sz w:val="20"/>
            <w:color w:val="0000ff"/>
          </w:rPr>
          <w:t xml:space="preserve">УК</w:t>
        </w:r>
      </w:hyperlink>
      <w:r>
        <w:rPr>
          <w:sz w:val="20"/>
        </w:rPr>
        <w:t xml:space="preserve"> РФ к _________</w:t>
      </w:r>
    </w:p>
    <w:p>
      <w:pPr>
        <w:pStyle w:val="1"/>
        <w:jc w:val="both"/>
      </w:pPr>
      <w:r>
        <w:rPr>
          <w:sz w:val="20"/>
        </w:rPr>
        <w:t xml:space="preserve">__________________ исправительных работ с удержанием _____________</w:t>
      </w:r>
    </w:p>
    <w:p>
      <w:pPr>
        <w:pStyle w:val="1"/>
        <w:jc w:val="both"/>
      </w:pPr>
      <w:r>
        <w:rPr>
          <w:sz w:val="20"/>
        </w:rPr>
        <w:t xml:space="preserve">    (срок)</w:t>
      </w:r>
    </w:p>
    <w:p>
      <w:pPr>
        <w:pStyle w:val="1"/>
        <w:jc w:val="both"/>
      </w:pPr>
      <w:r>
        <w:rPr>
          <w:sz w:val="20"/>
        </w:rPr>
        <w:t xml:space="preserve">процентов от моего заработка, даю настоящую подписку _____________</w:t>
      </w:r>
    </w:p>
    <w:p>
      <w:pPr>
        <w:pStyle w:val="1"/>
        <w:jc w:val="both"/>
      </w:pPr>
      <w:r>
        <w:rPr>
          <w:sz w:val="20"/>
        </w:rPr>
        <w:t xml:space="preserve">районному</w:t>
      </w:r>
    </w:p>
    <w:p>
      <w:pPr>
        <w:pStyle w:val="1"/>
        <w:jc w:val="both"/>
      </w:pPr>
      <w:r>
        <w:rPr>
          <w:sz w:val="20"/>
        </w:rPr>
        <w:t xml:space="preserve">_____________________________________________________________ суду</w:t>
      </w:r>
    </w:p>
    <w:p>
      <w:pPr>
        <w:pStyle w:val="1"/>
        <w:jc w:val="both"/>
      </w:pPr>
      <w:r>
        <w:rPr>
          <w:sz w:val="20"/>
        </w:rPr>
        <w:t xml:space="preserve">городскому                (наименование суда)</w:t>
      </w:r>
    </w:p>
    <w:p>
      <w:pPr>
        <w:pStyle w:val="1"/>
        <w:jc w:val="both"/>
      </w:pPr>
      <w:r>
        <w:rPr>
          <w:sz w:val="20"/>
        </w:rPr>
        <w:t xml:space="preserve">в том,  что  в  случае  перевода  на  работу в другое предприятие,</w:t>
      </w:r>
    </w:p>
    <w:p>
      <w:pPr>
        <w:pStyle w:val="1"/>
        <w:jc w:val="both"/>
      </w:pPr>
      <w:r>
        <w:rPr>
          <w:sz w:val="20"/>
        </w:rPr>
        <w:t xml:space="preserve">учреждение обязуюсь сообщить об этом  в  инспекцию  исправительных</w:t>
      </w:r>
    </w:p>
    <w:p>
      <w:pPr>
        <w:pStyle w:val="1"/>
        <w:jc w:val="both"/>
      </w:pPr>
      <w:r>
        <w:rPr>
          <w:sz w:val="20"/>
        </w:rPr>
        <w:t xml:space="preserve">работ.</w:t>
      </w:r>
    </w:p>
    <w:p>
      <w:pPr>
        <w:pStyle w:val="1"/>
        <w:jc w:val="both"/>
      </w:pPr>
      <w:r>
        <w:rPr>
          <w:sz w:val="20"/>
        </w:rPr>
        <w:t xml:space="preserve">    В случае увольнения меня с работы до окончания срока наказания</w:t>
      </w:r>
    </w:p>
    <w:p>
      <w:pPr>
        <w:pStyle w:val="1"/>
        <w:jc w:val="both"/>
      </w:pPr>
      <w:r>
        <w:rPr>
          <w:sz w:val="20"/>
        </w:rPr>
        <w:t xml:space="preserve">и  непоступления  в течение 15 дней на новую работу обязуюсь лично</w:t>
      </w:r>
    </w:p>
    <w:p>
      <w:pPr>
        <w:pStyle w:val="1"/>
        <w:jc w:val="both"/>
      </w:pPr>
      <w:r>
        <w:rPr>
          <w:sz w:val="20"/>
        </w:rPr>
        <w:t xml:space="preserve">явиться в инспекцию исправительных работ.</w:t>
      </w:r>
    </w:p>
    <w:p>
      <w:pPr>
        <w:pStyle w:val="1"/>
        <w:jc w:val="both"/>
      </w:pPr>
      <w:r>
        <w:rPr>
          <w:sz w:val="20"/>
        </w:rPr>
        <w:t xml:space="preserve">    Мне объявлено,  что  нарушение  без уважительных причин данной</w:t>
      </w:r>
    </w:p>
    <w:p>
      <w:pPr>
        <w:pStyle w:val="1"/>
        <w:jc w:val="both"/>
      </w:pPr>
      <w:r>
        <w:rPr>
          <w:sz w:val="20"/>
        </w:rPr>
        <w:t xml:space="preserve">подписки влечет за собой административное взыскание,  а  повторные</w:t>
      </w:r>
    </w:p>
    <w:p>
      <w:pPr>
        <w:pStyle w:val="1"/>
        <w:jc w:val="both"/>
      </w:pPr>
      <w:r>
        <w:rPr>
          <w:sz w:val="20"/>
        </w:rPr>
        <w:t xml:space="preserve">нарушения   будут   рассматриваться  как  уклонение  от  отбывания</w:t>
      </w:r>
    </w:p>
    <w:p>
      <w:pPr>
        <w:pStyle w:val="1"/>
        <w:jc w:val="both"/>
      </w:pPr>
      <w:r>
        <w:rPr>
          <w:sz w:val="20"/>
        </w:rPr>
        <w:t xml:space="preserve">исправительных работ,  в связи с чем суд может заменить  эту  меру</w:t>
      </w:r>
    </w:p>
    <w:p>
      <w:pPr>
        <w:pStyle w:val="1"/>
        <w:jc w:val="both"/>
      </w:pPr>
      <w:r>
        <w:rPr>
          <w:sz w:val="20"/>
        </w:rPr>
        <w:t xml:space="preserve">наказания лишением свободы.</w:t>
      </w:r>
    </w:p>
    <w:p>
      <w:pPr>
        <w:pStyle w:val="1"/>
        <w:jc w:val="both"/>
      </w:pPr>
      <w:r>
        <w:rPr>
          <w:sz w:val="20"/>
        </w:rPr>
      </w:r>
    </w:p>
    <w:p>
      <w:pPr>
        <w:pStyle w:val="1"/>
        <w:jc w:val="both"/>
      </w:pPr>
      <w:r>
        <w:rPr>
          <w:sz w:val="20"/>
        </w:rPr>
        <w:t xml:space="preserve">Осужденный ___________________________________ (фамилия)</w:t>
      </w:r>
    </w:p>
    <w:p>
      <w:pPr>
        <w:pStyle w:val="1"/>
        <w:jc w:val="both"/>
      </w:pPr>
      <w:r>
        <w:rPr>
          <w:sz w:val="20"/>
        </w:rPr>
        <w:t xml:space="preserve">                       (подпись)</w:t>
      </w:r>
    </w:p>
    <w:p>
      <w:pPr>
        <w:pStyle w:val="1"/>
        <w:jc w:val="both"/>
      </w:pPr>
      <w:r>
        <w:rPr>
          <w:sz w:val="20"/>
        </w:rPr>
      </w:r>
    </w:p>
    <w:p>
      <w:pPr>
        <w:pStyle w:val="1"/>
        <w:jc w:val="both"/>
      </w:pPr>
      <w:r>
        <w:rPr>
          <w:sz w:val="20"/>
        </w:rPr>
        <w:t xml:space="preserve">Подписку отобрал _____________________________ (подпись)</w:t>
      </w:r>
    </w:p>
    <w:p>
      <w:pPr>
        <w:pStyle w:val="1"/>
        <w:jc w:val="both"/>
      </w:pPr>
      <w:r>
        <w:rPr>
          <w:sz w:val="20"/>
        </w:rPr>
        <w:t xml:space="preserve">                     (фамилия, должность)</w:t>
      </w:r>
    </w:p>
    <w:p>
      <w:pPr>
        <w:pStyle w:val="1"/>
        <w:jc w:val="both"/>
      </w:pPr>
      <w:r>
        <w:rPr>
          <w:sz w:val="20"/>
        </w:rPr>
      </w:r>
    </w:p>
    <w:p>
      <w:pPr>
        <w:pStyle w:val="1"/>
        <w:jc w:val="both"/>
      </w:pPr>
      <w:r>
        <w:rPr>
          <w:sz w:val="20"/>
        </w:rPr>
        <w:t xml:space="preserve">"__" _________ 20__ г.</w:t>
      </w:r>
    </w:p>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34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18.03.2013 N 61)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40</w:t>
      </w:r>
    </w:p>
    <w:p>
      <w:pPr>
        <w:pStyle w:val="0"/>
        <w:jc w:val="both"/>
      </w:pPr>
      <w:r>
        <w:rPr>
          <w:sz w:val="20"/>
        </w:rPr>
      </w:r>
    </w:p>
    <w:p>
      <w:pPr>
        <w:pStyle w:val="1"/>
        <w:jc w:val="both"/>
      </w:pPr>
      <w:r>
        <w:rPr>
          <w:sz w:val="20"/>
        </w:rPr>
        <w:t xml:space="preserve">                                 Подписка</w:t>
      </w:r>
    </w:p>
    <w:p>
      <w:pPr>
        <w:pStyle w:val="1"/>
        <w:jc w:val="both"/>
      </w:pPr>
      <w:r>
        <w:rPr>
          <w:sz w:val="20"/>
        </w:rPr>
      </w:r>
    </w:p>
    <w:p>
      <w:pPr>
        <w:pStyle w:val="1"/>
        <w:jc w:val="both"/>
      </w:pPr>
      <w:r>
        <w:rPr>
          <w:sz w:val="20"/>
        </w:rPr>
        <w:t xml:space="preserve">"__" ___________ 20__ г. Я, 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год рождения, процессуальное положение)</w:t>
      </w:r>
    </w:p>
    <w:p>
      <w:pPr>
        <w:pStyle w:val="1"/>
        <w:jc w:val="both"/>
      </w:pPr>
      <w:r>
        <w:rPr>
          <w:sz w:val="20"/>
        </w:rPr>
        <w:t xml:space="preserve">работающий _______________________________________________________________,</w:t>
      </w:r>
    </w:p>
    <w:p>
      <w:pPr>
        <w:pStyle w:val="1"/>
        <w:jc w:val="both"/>
      </w:pPr>
      <w:r>
        <w:rPr>
          <w:sz w:val="20"/>
        </w:rPr>
        <w:t xml:space="preserve">                                   (адрес работы)</w:t>
      </w:r>
    </w:p>
    <w:p>
      <w:pPr>
        <w:pStyle w:val="1"/>
        <w:jc w:val="both"/>
      </w:pPr>
      <w:r>
        <w:rPr>
          <w:sz w:val="20"/>
        </w:rPr>
        <w:t xml:space="preserve">проживающий ______________________________________________________________,</w:t>
      </w:r>
    </w:p>
    <w:p>
      <w:pPr>
        <w:pStyle w:val="1"/>
        <w:jc w:val="both"/>
      </w:pPr>
      <w:r>
        <w:rPr>
          <w:sz w:val="20"/>
        </w:rPr>
        <w:t xml:space="preserve">даю настоящую подписку ____________________________________________________</w:t>
      </w:r>
    </w:p>
    <w:p>
      <w:pPr>
        <w:pStyle w:val="1"/>
        <w:jc w:val="both"/>
      </w:pPr>
      <w:r>
        <w:rPr>
          <w:sz w:val="20"/>
        </w:rPr>
        <w:t xml:space="preserve">районному</w:t>
      </w:r>
    </w:p>
    <w:p>
      <w:pPr>
        <w:pStyle w:val="1"/>
        <w:jc w:val="both"/>
      </w:pPr>
      <w:r>
        <w:rPr>
          <w:sz w:val="20"/>
        </w:rPr>
        <w:t xml:space="preserve">___________________________________________________________________________</w:t>
      </w:r>
    </w:p>
    <w:p>
      <w:pPr>
        <w:pStyle w:val="1"/>
        <w:jc w:val="both"/>
      </w:pPr>
      <w:r>
        <w:rPr>
          <w:sz w:val="20"/>
        </w:rPr>
        <w:t xml:space="preserve">городскому                      (наименование суда)</w:t>
      </w:r>
    </w:p>
    <w:p>
      <w:pPr>
        <w:pStyle w:val="1"/>
        <w:jc w:val="both"/>
      </w:pPr>
      <w:r>
        <w:rPr>
          <w:sz w:val="20"/>
        </w:rPr>
        <w:t xml:space="preserve">в  том, что мне предложено в срок ______________ после вступления судебного</w:t>
      </w:r>
    </w:p>
    <w:p>
      <w:pPr>
        <w:pStyle w:val="1"/>
        <w:jc w:val="both"/>
      </w:pPr>
      <w:r>
        <w:rPr>
          <w:sz w:val="20"/>
        </w:rPr>
        <w:t xml:space="preserve">акта  в  законную  силу  добровольно  оплатить сумму штрафа ______________,</w:t>
      </w:r>
    </w:p>
    <w:p>
      <w:pPr>
        <w:pStyle w:val="1"/>
        <w:jc w:val="both"/>
      </w:pPr>
      <w:r>
        <w:rPr>
          <w:sz w:val="20"/>
        </w:rPr>
        <w:t xml:space="preserve">соответствующие  документы, подтверждающие факт оплаты (квитанция об оплате</w:t>
      </w:r>
    </w:p>
    <w:p>
      <w:pPr>
        <w:pStyle w:val="1"/>
        <w:jc w:val="both"/>
      </w:pPr>
      <w:r>
        <w:rPr>
          <w:sz w:val="20"/>
        </w:rPr>
        <w:t xml:space="preserve">и т.д.), представить в суд.</w:t>
      </w:r>
    </w:p>
    <w:p>
      <w:pPr>
        <w:pStyle w:val="1"/>
        <w:jc w:val="both"/>
      </w:pPr>
      <w:r>
        <w:rPr>
          <w:sz w:val="20"/>
        </w:rPr>
        <w:t xml:space="preserve">    Я  предупрежден,  что при неуплате штрафа по истечении указанного срока</w:t>
      </w:r>
    </w:p>
    <w:p>
      <w:pPr>
        <w:pStyle w:val="1"/>
        <w:jc w:val="both"/>
      </w:pPr>
      <w:r>
        <w:rPr>
          <w:sz w:val="20"/>
        </w:rPr>
        <w:t xml:space="preserve">он будет взыскан в принудительном порядке.</w:t>
      </w:r>
    </w:p>
    <w:p>
      <w:pPr>
        <w:pStyle w:val="1"/>
        <w:jc w:val="both"/>
      </w:pPr>
      <w:r>
        <w:rPr>
          <w:sz w:val="20"/>
        </w:rPr>
      </w:r>
    </w:p>
    <w:p>
      <w:pPr>
        <w:pStyle w:val="1"/>
        <w:jc w:val="both"/>
      </w:pPr>
      <w:r>
        <w:rPr>
          <w:sz w:val="20"/>
        </w:rPr>
        <w:t xml:space="preserve">                        _______________________ ___________________________</w:t>
      </w:r>
    </w:p>
    <w:p>
      <w:pPr>
        <w:pStyle w:val="1"/>
        <w:jc w:val="both"/>
      </w:pPr>
      <w:r>
        <w:rPr>
          <w:sz w:val="20"/>
        </w:rPr>
        <w:t xml:space="preserve">                               (подпись)                  (фамилия)</w:t>
      </w:r>
    </w:p>
    <w:p>
      <w:pPr>
        <w:pStyle w:val="1"/>
        <w:jc w:val="both"/>
      </w:pPr>
      <w:r>
        <w:rPr>
          <w:sz w:val="20"/>
        </w:rPr>
      </w:r>
    </w:p>
    <w:p>
      <w:pPr>
        <w:pStyle w:val="1"/>
        <w:jc w:val="both"/>
      </w:pPr>
      <w:r>
        <w:rPr>
          <w:sz w:val="20"/>
        </w:rPr>
        <w:t xml:space="preserve">Подписку отобрал        ________________________________ __________________</w:t>
      </w:r>
    </w:p>
    <w:p>
      <w:pPr>
        <w:pStyle w:val="1"/>
        <w:jc w:val="both"/>
      </w:pPr>
      <w:r>
        <w:rPr>
          <w:sz w:val="20"/>
        </w:rPr>
        <w:t xml:space="preserve">                              (фамилия, должность)           (подпись)</w:t>
      </w:r>
    </w:p>
    <w:p>
      <w:pPr>
        <w:pStyle w:val="1"/>
        <w:jc w:val="both"/>
      </w:pPr>
      <w:r>
        <w:rPr>
          <w:sz w:val="20"/>
        </w:rPr>
      </w:r>
    </w:p>
    <w:p>
      <w:pPr>
        <w:pStyle w:val="1"/>
        <w:jc w:val="both"/>
      </w:pPr>
      <w:r>
        <w:rPr>
          <w:sz w:val="20"/>
        </w:rPr>
        <w:t xml:space="preserve">"__" ______________ 20__ г.</w:t>
      </w:r>
    </w:p>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34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18.03.2013 N 61)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1"/>
        <w:jc w:val="both"/>
      </w:pPr>
      <w:r>
        <w:rPr>
          <w:sz w:val="20"/>
        </w:rPr>
        <w:t xml:space="preserve">                                                        Форма N 41</w:t>
      </w:r>
    </w:p>
    <w:p>
      <w:pPr>
        <w:pStyle w:val="0"/>
        <w:jc w:val="both"/>
      </w:pPr>
      <w:r>
        <w:rPr>
          <w:sz w:val="20"/>
        </w:rPr>
      </w:r>
    </w:p>
    <w:p>
      <w:pPr>
        <w:pStyle w:val="1"/>
        <w:jc w:val="both"/>
      </w:pPr>
      <w:r>
        <w:rPr>
          <w:sz w:val="20"/>
        </w:rPr>
        <w:t xml:space="preserve">             Подписка о невыезде и надлежащем поведении</w:t>
      </w:r>
    </w:p>
    <w:p>
      <w:pPr>
        <w:pStyle w:val="1"/>
        <w:jc w:val="both"/>
      </w:pPr>
      <w:r>
        <w:rPr>
          <w:sz w:val="20"/>
        </w:rPr>
      </w:r>
    </w:p>
    <w:p>
      <w:pPr>
        <w:pStyle w:val="1"/>
        <w:jc w:val="both"/>
      </w:pPr>
      <w:r>
        <w:rPr>
          <w:sz w:val="20"/>
        </w:rPr>
        <w:t xml:space="preserve">Город ________________                      "__" _________ 20__ г.</w:t>
      </w:r>
    </w:p>
    <w:p>
      <w:pPr>
        <w:pStyle w:val="1"/>
        <w:jc w:val="both"/>
      </w:pPr>
      <w:r>
        <w:rPr>
          <w:sz w:val="20"/>
        </w:rPr>
      </w:r>
    </w:p>
    <w:p>
      <w:pPr>
        <w:pStyle w:val="1"/>
        <w:jc w:val="both"/>
      </w:pPr>
      <w:r>
        <w:rPr>
          <w:sz w:val="20"/>
        </w:rPr>
        <w:t xml:space="preserve">    Я, ____________________________________, проживающий по адресу</w:t>
      </w:r>
    </w:p>
    <w:p>
      <w:pPr>
        <w:pStyle w:val="1"/>
        <w:jc w:val="both"/>
      </w:pPr>
      <w:r>
        <w:rPr>
          <w:sz w:val="20"/>
        </w:rPr>
        <w:t xml:space="preserve">_____________________________________________________________, даю</w:t>
      </w:r>
    </w:p>
    <w:p>
      <w:pPr>
        <w:pStyle w:val="1"/>
        <w:jc w:val="both"/>
      </w:pPr>
      <w:r>
        <w:rPr>
          <w:sz w:val="20"/>
        </w:rPr>
        <w:t xml:space="preserve">настоящую подписку в том,  что обязуюсь  до  вступления  приговора</w:t>
      </w:r>
    </w:p>
    <w:p>
      <w:pPr>
        <w:pStyle w:val="1"/>
        <w:jc w:val="both"/>
      </w:pPr>
      <w:r>
        <w:rPr>
          <w:sz w:val="20"/>
        </w:rPr>
        <w:t xml:space="preserve">суда  в  законную  силу  (окончания следствия) по обвинению меня в</w:t>
      </w:r>
    </w:p>
    <w:p>
      <w:pPr>
        <w:pStyle w:val="1"/>
        <w:jc w:val="both"/>
      </w:pPr>
      <w:r>
        <w:rPr>
          <w:sz w:val="20"/>
        </w:rPr>
        <w:t xml:space="preserve">совершении преступления, предусмотренного ________________________</w:t>
      </w:r>
    </w:p>
    <w:p>
      <w:pPr>
        <w:pStyle w:val="1"/>
        <w:jc w:val="both"/>
      </w:pPr>
      <w:hyperlink w:history="0" r:id="rId1350" w:tooltip="&quot;Уголовный кодекс Российской Федерации&quot; от 13.06.1996 N 63-ФЗ (ред. от 04.08.2023) ------------ Недействующая редакция {КонсультантПлюс}">
        <w:r>
          <w:rPr>
            <w:sz w:val="20"/>
            <w:color w:val="0000ff"/>
          </w:rPr>
          <w:t xml:space="preserve">УК</w:t>
        </w:r>
      </w:hyperlink>
      <w:r>
        <w:rPr>
          <w:sz w:val="20"/>
        </w:rPr>
        <w:t xml:space="preserve">  РФ,  не  выезжать  из  ____________________,  не  менять места</w:t>
      </w:r>
    </w:p>
    <w:p>
      <w:pPr>
        <w:pStyle w:val="1"/>
        <w:jc w:val="both"/>
      </w:pPr>
      <w:r>
        <w:rPr>
          <w:sz w:val="20"/>
        </w:rPr>
        <w:t xml:space="preserve">жительства  без  разрешения  судьи  (следователя,   прокурора)   и</w:t>
      </w:r>
    </w:p>
    <w:p>
      <w:pPr>
        <w:pStyle w:val="1"/>
        <w:jc w:val="both"/>
      </w:pPr>
      <w:r>
        <w:rPr>
          <w:sz w:val="20"/>
        </w:rPr>
        <w:t xml:space="preserve">являться по первому требованию.</w:t>
      </w:r>
    </w:p>
    <w:p>
      <w:pPr>
        <w:pStyle w:val="1"/>
        <w:jc w:val="both"/>
      </w:pPr>
      <w:r>
        <w:rPr>
          <w:sz w:val="20"/>
        </w:rPr>
        <w:t xml:space="preserve">    Мне объявлено,  что  в  случае   нарушения   мною   настоящего</w:t>
      </w:r>
    </w:p>
    <w:p>
      <w:pPr>
        <w:pStyle w:val="1"/>
        <w:jc w:val="both"/>
      </w:pPr>
      <w:r>
        <w:rPr>
          <w:sz w:val="20"/>
        </w:rPr>
        <w:t xml:space="preserve">обязательства о невыезде ко мне может быть применена более строгая</w:t>
      </w:r>
    </w:p>
    <w:p>
      <w:pPr>
        <w:pStyle w:val="1"/>
        <w:jc w:val="both"/>
      </w:pPr>
      <w:r>
        <w:rPr>
          <w:sz w:val="20"/>
        </w:rPr>
        <w:t xml:space="preserve">мера пресечения (</w:t>
      </w:r>
      <w:hyperlink w:history="0" r:id="rId1351"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20"/>
            <w:color w:val="0000ff"/>
          </w:rPr>
          <w:t xml:space="preserve">ст. ст. 97</w:t>
        </w:r>
      </w:hyperlink>
      <w:r>
        <w:rPr>
          <w:sz w:val="20"/>
        </w:rPr>
        <w:t xml:space="preserve">, </w:t>
      </w:r>
      <w:hyperlink w:history="0" r:id="rId1352"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20"/>
            <w:color w:val="0000ff"/>
          </w:rPr>
          <w:t xml:space="preserve">99</w:t>
        </w:r>
      </w:hyperlink>
      <w:r>
        <w:rPr>
          <w:sz w:val="20"/>
        </w:rPr>
        <w:t xml:space="preserve">, </w:t>
      </w:r>
      <w:hyperlink w:history="0" r:id="rId1353"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20"/>
            <w:color w:val="0000ff"/>
          </w:rPr>
          <w:t xml:space="preserve">110</w:t>
        </w:r>
      </w:hyperlink>
      <w:r>
        <w:rPr>
          <w:sz w:val="20"/>
        </w:rPr>
        <w:t xml:space="preserve"> УПК Российской Федерации).</w:t>
      </w:r>
    </w:p>
    <w:p>
      <w:pPr>
        <w:pStyle w:val="1"/>
        <w:jc w:val="both"/>
      </w:pPr>
      <w:r>
        <w:rPr>
          <w:sz w:val="20"/>
        </w:rPr>
      </w:r>
    </w:p>
    <w:p>
      <w:pPr>
        <w:pStyle w:val="1"/>
        <w:jc w:val="both"/>
      </w:pPr>
      <w:r>
        <w:rPr>
          <w:sz w:val="20"/>
        </w:rPr>
        <w:t xml:space="preserve">Подсудимый (подозреваемый, обвиняемый)</w:t>
      </w:r>
    </w:p>
    <w:p>
      <w:pPr>
        <w:pStyle w:val="1"/>
        <w:jc w:val="both"/>
      </w:pPr>
      <w:r>
        <w:rPr>
          <w:sz w:val="20"/>
        </w:rPr>
      </w:r>
    </w:p>
    <w:p>
      <w:pPr>
        <w:pStyle w:val="1"/>
        <w:jc w:val="both"/>
      </w:pPr>
      <w:r>
        <w:rPr>
          <w:sz w:val="20"/>
        </w:rPr>
        <w:t xml:space="preserve">Подписку отобрал</w:t>
      </w:r>
    </w:p>
    <w:p>
      <w:pPr>
        <w:pStyle w:val="1"/>
        <w:jc w:val="both"/>
      </w:pPr>
      <w:r>
        <w:rPr>
          <w:sz w:val="20"/>
        </w:rPr>
        <w:t xml:space="preserve">секретарь судебного заседания</w:t>
      </w:r>
    </w:p>
    <w:p>
      <w:pPr>
        <w:pStyle w:val="0"/>
      </w:pPr>
      <w:r>
        <w:rPr>
          <w:sz w:val="20"/>
        </w:rPr>
      </w:r>
    </w:p>
    <w:p>
      <w:pPr>
        <w:pStyle w:val="0"/>
      </w:pPr>
      <w:r>
        <w:rPr>
          <w:sz w:val="20"/>
        </w:rPr>
      </w:r>
    </w:p>
    <w:p>
      <w:pPr>
        <w:pStyle w:val="0"/>
      </w:pPr>
      <w:r>
        <w:rPr>
          <w:sz w:val="20"/>
        </w:rPr>
      </w:r>
    </w:p>
    <w:p>
      <w:pPr>
        <w:pStyle w:val="0"/>
        <w:outlineLvl w:val="2"/>
        <w:jc w:val="right"/>
      </w:pPr>
      <w:r>
        <w:rPr>
          <w:sz w:val="20"/>
        </w:rPr>
        <w:t xml:space="preserve">Форма N 42</w:t>
      </w:r>
    </w:p>
    <w:p>
      <w:pPr>
        <w:pStyle w:val="0"/>
      </w:pPr>
      <w:r>
        <w:rPr>
          <w:sz w:val="20"/>
        </w:rPr>
      </w:r>
    </w:p>
    <w:p>
      <w:pPr>
        <w:pStyle w:val="0"/>
        <w:jc w:val="center"/>
      </w:pPr>
      <w:r>
        <w:rPr>
          <w:sz w:val="20"/>
        </w:rPr>
        <w:t xml:space="preserve">Уведомление</w:t>
      </w:r>
    </w:p>
    <w:p>
      <w:pPr>
        <w:pStyle w:val="0"/>
        <w:jc w:val="center"/>
      </w:pPr>
      <w:r>
        <w:rPr>
          <w:sz w:val="20"/>
        </w:rPr>
        <w:t xml:space="preserve">о рассмотрении дела в кассационной инстанции</w:t>
      </w:r>
    </w:p>
    <w:p>
      <w:pPr>
        <w:pStyle w:val="0"/>
      </w:pPr>
      <w:r>
        <w:rPr>
          <w:sz w:val="20"/>
        </w:rPr>
      </w:r>
    </w:p>
    <w:p>
      <w:pPr>
        <w:pStyle w:val="0"/>
        <w:ind w:firstLine="540"/>
        <w:jc w:val="both"/>
      </w:pPr>
      <w:r>
        <w:rPr>
          <w:sz w:val="20"/>
        </w:rPr>
        <w:t xml:space="preserve">Исключено. - </w:t>
      </w:r>
      <w:hyperlink w:history="0" r:id="rId135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w:t>
        </w:r>
      </w:hyperlink>
      <w:r>
        <w:rPr>
          <w:sz w:val="20"/>
        </w:rPr>
        <w:t xml:space="preserve"> Судебного департамента при Верховном Суде РФ от 18.03.2013 N 61.</w:t>
      </w:r>
    </w:p>
    <w:p>
      <w:pPr>
        <w:pStyle w:val="0"/>
      </w:pPr>
      <w:r>
        <w:rPr>
          <w:sz w:val="20"/>
        </w:rPr>
      </w:r>
    </w:p>
    <w:p>
      <w:pPr>
        <w:pStyle w:val="0"/>
      </w:pPr>
      <w:r>
        <w:rPr>
          <w:sz w:val="20"/>
        </w:rPr>
      </w:r>
    </w:p>
    <w:p>
      <w:pPr>
        <w:pStyle w:val="0"/>
      </w:pPr>
      <w:r>
        <w:rPr>
          <w:sz w:val="20"/>
        </w:rPr>
      </w:r>
    </w:p>
    <w:p>
      <w:pPr>
        <w:pStyle w:val="0"/>
        <w:outlineLvl w:val="2"/>
        <w:jc w:val="right"/>
      </w:pPr>
      <w:r>
        <w:rPr>
          <w:sz w:val="20"/>
        </w:rPr>
        <w:t xml:space="preserve">Форма N 43</w:t>
      </w:r>
    </w:p>
    <w:p>
      <w:pPr>
        <w:pStyle w:val="0"/>
      </w:pPr>
      <w:r>
        <w:rPr>
          <w:sz w:val="20"/>
        </w:rPr>
      </w:r>
    </w:p>
    <w:bookmarkStart w:id="6686" w:name="P6686"/>
    <w:bookmarkEnd w:id="6686"/>
    <w:p>
      <w:pPr>
        <w:pStyle w:val="0"/>
        <w:jc w:val="center"/>
      </w:pPr>
      <w:r>
        <w:rPr>
          <w:sz w:val="20"/>
        </w:rPr>
        <w:t xml:space="preserve">Извещение</w:t>
      </w:r>
    </w:p>
    <w:p>
      <w:pPr>
        <w:pStyle w:val="0"/>
        <w:jc w:val="center"/>
      </w:pPr>
      <w:r>
        <w:rPr>
          <w:sz w:val="20"/>
        </w:rPr>
        <w:t xml:space="preserve">о принесении жалобы (представления)</w:t>
      </w:r>
    </w:p>
    <w:p>
      <w:pPr>
        <w:pStyle w:val="0"/>
      </w:pPr>
      <w:r>
        <w:rPr>
          <w:sz w:val="20"/>
        </w:rPr>
      </w:r>
    </w:p>
    <w:p>
      <w:pPr>
        <w:pStyle w:val="0"/>
        <w:ind w:firstLine="540"/>
        <w:jc w:val="both"/>
      </w:pPr>
      <w:r>
        <w:rPr>
          <w:sz w:val="20"/>
        </w:rPr>
        <w:t xml:space="preserve">Исключено. - </w:t>
      </w:r>
      <w:hyperlink w:history="0" r:id="rId135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w:t>
        </w:r>
      </w:hyperlink>
      <w:r>
        <w:rPr>
          <w:sz w:val="20"/>
        </w:rPr>
        <w:t xml:space="preserve"> Судебного департамента при Верховном Суде РФ от 18.03.2013 N 61.</w:t>
      </w:r>
    </w:p>
    <w:p>
      <w:pPr>
        <w:pStyle w:val="0"/>
      </w:pPr>
      <w:r>
        <w:rPr>
          <w:sz w:val="20"/>
        </w:rPr>
      </w:r>
    </w:p>
    <w:p>
      <w:pPr>
        <w:pStyle w:val="0"/>
      </w:pPr>
      <w:r>
        <w:rPr>
          <w:sz w:val="20"/>
        </w:rPr>
      </w:r>
    </w:p>
    <w:p>
      <w:pPr>
        <w:pStyle w:val="0"/>
      </w:pPr>
      <w:r>
        <w:rPr>
          <w:sz w:val="20"/>
        </w:rPr>
      </w:r>
    </w:p>
    <w:p>
      <w:pPr>
        <w:pStyle w:val="0"/>
        <w:outlineLvl w:val="2"/>
        <w:jc w:val="right"/>
      </w:pPr>
      <w:r>
        <w:rPr>
          <w:sz w:val="20"/>
        </w:rPr>
        <w:t xml:space="preserve">Форма N 44</w:t>
      </w:r>
    </w:p>
    <w:p>
      <w:pPr>
        <w:pStyle w:val="0"/>
      </w:pPr>
      <w:r>
        <w:rPr>
          <w:sz w:val="20"/>
        </w:rPr>
      </w:r>
    </w:p>
    <w:p>
      <w:pPr>
        <w:pStyle w:val="0"/>
        <w:ind w:firstLine="540"/>
        <w:jc w:val="both"/>
      </w:pPr>
      <w:r>
        <w:rPr>
          <w:sz w:val="20"/>
        </w:rPr>
        <w:t xml:space="preserve">Исключена. - </w:t>
      </w:r>
      <w:hyperlink w:history="0" r:id="rId135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w:t>
        </w:r>
      </w:hyperlink>
      <w:r>
        <w:rPr>
          <w:sz w:val="20"/>
        </w:rPr>
        <w:t xml:space="preserve"> Судебного департамента при Верховном Суде РФ от 18.03.2013 N 61.</w:t>
      </w:r>
    </w:p>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35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21.10.2019 N 238)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44-а</w:t>
      </w:r>
    </w:p>
    <w:p>
      <w:pPr>
        <w:pStyle w:val="0"/>
        <w:jc w:val="both"/>
      </w:pPr>
      <w:r>
        <w:rPr>
          <w:sz w:val="20"/>
        </w:rPr>
      </w:r>
    </w:p>
    <w:bookmarkStart w:id="6704" w:name="P6704"/>
    <w:bookmarkEnd w:id="6704"/>
    <w:p>
      <w:pPr>
        <w:pStyle w:val="0"/>
        <w:jc w:val="center"/>
      </w:pPr>
      <w:r>
        <w:rPr>
          <w:sz w:val="20"/>
        </w:rPr>
        <w:t xml:space="preserve">Журнал</w:t>
      </w:r>
    </w:p>
    <w:p>
      <w:pPr>
        <w:pStyle w:val="0"/>
        <w:jc w:val="center"/>
      </w:pPr>
      <w:r>
        <w:rPr>
          <w:sz w:val="20"/>
        </w:rPr>
        <w:t xml:space="preserve">учета направленных в апелляционную, кассационную</w:t>
      </w:r>
    </w:p>
    <w:p>
      <w:pPr>
        <w:pStyle w:val="0"/>
        <w:jc w:val="center"/>
      </w:pPr>
      <w:r>
        <w:rPr>
          <w:sz w:val="20"/>
        </w:rPr>
        <w:t xml:space="preserve">инстанцию судебных дел с апелляционными, кассационными</w:t>
      </w:r>
    </w:p>
    <w:p>
      <w:pPr>
        <w:pStyle w:val="0"/>
        <w:jc w:val="center"/>
      </w:pPr>
      <w:r>
        <w:rPr>
          <w:sz w:val="20"/>
        </w:rPr>
        <w:t xml:space="preserve">жалобами и представлениями</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1020"/>
        <w:gridCol w:w="3061"/>
        <w:gridCol w:w="1191"/>
        <w:gridCol w:w="1757"/>
        <w:gridCol w:w="1020"/>
        <w:gridCol w:w="850"/>
        <w:gridCol w:w="850"/>
      </w:tblGrid>
      <w:tr>
        <w:tc>
          <w:tcPr>
            <w:tcW w:w="624" w:type="dxa"/>
          </w:tcPr>
          <w:p>
            <w:pPr>
              <w:pStyle w:val="0"/>
              <w:jc w:val="center"/>
            </w:pPr>
            <w:r>
              <w:rPr>
                <w:sz w:val="20"/>
              </w:rPr>
              <w:t xml:space="preserve">N дела</w:t>
            </w:r>
          </w:p>
        </w:tc>
        <w:tc>
          <w:tcPr>
            <w:tcW w:w="1020" w:type="dxa"/>
          </w:tcPr>
          <w:p>
            <w:pPr>
              <w:pStyle w:val="0"/>
              <w:jc w:val="center"/>
            </w:pPr>
            <w:r>
              <w:rPr>
                <w:sz w:val="20"/>
              </w:rPr>
              <w:t xml:space="preserve">Ф.И.О. судьи</w:t>
            </w:r>
          </w:p>
        </w:tc>
        <w:tc>
          <w:tcPr>
            <w:tcW w:w="3061" w:type="dxa"/>
          </w:tcPr>
          <w:p>
            <w:pPr>
              <w:pStyle w:val="0"/>
              <w:jc w:val="center"/>
            </w:pPr>
            <w:r>
              <w:rPr>
                <w:sz w:val="20"/>
              </w:rPr>
              <w:t xml:space="preserve">Наименование дела (Ф.И.О. осужденного, ст. </w:t>
            </w:r>
            <w:hyperlink w:history="0" r:id="rId1358" w:tooltip="&quot;Уголовный кодекс Российской Федерации&quot; от 13.06.1996 N 63-ФЗ (ред. от 04.08.2023) ------------ Недействующая редакция {КонсультантПлюс}">
              <w:r>
                <w:rPr>
                  <w:sz w:val="20"/>
                  <w:color w:val="0000ff"/>
                </w:rPr>
                <w:t xml:space="preserve">УК</w:t>
              </w:r>
            </w:hyperlink>
            <w:r>
              <w:rPr>
                <w:sz w:val="20"/>
              </w:rPr>
              <w:t xml:space="preserve"> РФ либо наименование сторон по делу, сущность иска, административного иска)</w:t>
            </w:r>
          </w:p>
        </w:tc>
        <w:tc>
          <w:tcPr>
            <w:tcW w:w="1191" w:type="dxa"/>
          </w:tcPr>
          <w:p>
            <w:pPr>
              <w:pStyle w:val="0"/>
              <w:jc w:val="center"/>
            </w:pPr>
            <w:r>
              <w:rPr>
                <w:sz w:val="20"/>
              </w:rPr>
              <w:t xml:space="preserve">Содержание жалобы, представления</w:t>
            </w:r>
          </w:p>
        </w:tc>
        <w:tc>
          <w:tcPr>
            <w:tcW w:w="1757" w:type="dxa"/>
          </w:tcPr>
          <w:p>
            <w:pPr>
              <w:pStyle w:val="0"/>
              <w:jc w:val="center"/>
            </w:pPr>
            <w:r>
              <w:rPr>
                <w:sz w:val="20"/>
              </w:rPr>
              <w:t xml:space="preserve">Дата направления в апелляционную/кассационную инстанцию</w:t>
            </w:r>
          </w:p>
        </w:tc>
        <w:tc>
          <w:tcPr>
            <w:tcW w:w="1020" w:type="dxa"/>
          </w:tcPr>
          <w:p>
            <w:pPr>
              <w:pStyle w:val="0"/>
              <w:jc w:val="center"/>
            </w:pPr>
            <w:r>
              <w:rPr>
                <w:sz w:val="20"/>
              </w:rPr>
              <w:t xml:space="preserve">Дата возвращения дела</w:t>
            </w:r>
          </w:p>
        </w:tc>
        <w:tc>
          <w:tcPr>
            <w:tcW w:w="850" w:type="dxa"/>
          </w:tcPr>
          <w:p>
            <w:pPr>
              <w:pStyle w:val="0"/>
              <w:jc w:val="center"/>
            </w:pPr>
            <w:r>
              <w:rPr>
                <w:sz w:val="20"/>
              </w:rPr>
              <w:t xml:space="preserve">Результат рассмотрения</w:t>
            </w:r>
          </w:p>
        </w:tc>
        <w:tc>
          <w:tcPr>
            <w:tcW w:w="850" w:type="dxa"/>
          </w:tcPr>
          <w:p>
            <w:pPr>
              <w:pStyle w:val="0"/>
              <w:jc w:val="center"/>
            </w:pPr>
            <w:r>
              <w:rPr>
                <w:sz w:val="20"/>
              </w:rPr>
              <w:t xml:space="preserve">Другие отметки</w:t>
            </w:r>
          </w:p>
        </w:tc>
      </w:tr>
      <w:tr>
        <w:tc>
          <w:tcPr>
            <w:tcW w:w="624" w:type="dxa"/>
          </w:tcPr>
          <w:p>
            <w:pPr>
              <w:pStyle w:val="0"/>
              <w:jc w:val="center"/>
            </w:pPr>
            <w:r>
              <w:rPr>
                <w:sz w:val="20"/>
              </w:rPr>
              <w:t xml:space="preserve">1</w:t>
            </w:r>
          </w:p>
        </w:tc>
        <w:tc>
          <w:tcPr>
            <w:tcW w:w="1020" w:type="dxa"/>
          </w:tcPr>
          <w:p>
            <w:pPr>
              <w:pStyle w:val="0"/>
              <w:jc w:val="center"/>
            </w:pPr>
            <w:r>
              <w:rPr>
                <w:sz w:val="20"/>
              </w:rPr>
              <w:t xml:space="preserve">2</w:t>
            </w:r>
          </w:p>
        </w:tc>
        <w:tc>
          <w:tcPr>
            <w:tcW w:w="3061" w:type="dxa"/>
          </w:tcPr>
          <w:p>
            <w:pPr>
              <w:pStyle w:val="0"/>
              <w:jc w:val="center"/>
            </w:pPr>
            <w:r>
              <w:rPr>
                <w:sz w:val="20"/>
              </w:rPr>
              <w:t xml:space="preserve">3</w:t>
            </w:r>
          </w:p>
        </w:tc>
        <w:tc>
          <w:tcPr>
            <w:tcW w:w="1191" w:type="dxa"/>
          </w:tcPr>
          <w:p>
            <w:pPr>
              <w:pStyle w:val="0"/>
              <w:jc w:val="center"/>
            </w:pPr>
            <w:r>
              <w:rPr>
                <w:sz w:val="20"/>
              </w:rPr>
              <w:t xml:space="preserve">4</w:t>
            </w:r>
          </w:p>
        </w:tc>
        <w:tc>
          <w:tcPr>
            <w:tcW w:w="1757" w:type="dxa"/>
          </w:tcPr>
          <w:p>
            <w:pPr>
              <w:pStyle w:val="0"/>
              <w:jc w:val="center"/>
            </w:pPr>
            <w:r>
              <w:rPr>
                <w:sz w:val="20"/>
              </w:rPr>
              <w:t xml:space="preserve">5</w:t>
            </w:r>
          </w:p>
        </w:tc>
        <w:tc>
          <w:tcPr>
            <w:tcW w:w="1020" w:type="dxa"/>
          </w:tcPr>
          <w:p>
            <w:pPr>
              <w:pStyle w:val="0"/>
              <w:jc w:val="center"/>
            </w:pPr>
            <w:r>
              <w:rPr>
                <w:sz w:val="20"/>
              </w:rPr>
              <w:t xml:space="preserve">6</w:t>
            </w:r>
          </w:p>
        </w:tc>
        <w:tc>
          <w:tcPr>
            <w:tcW w:w="850" w:type="dxa"/>
          </w:tcPr>
          <w:p>
            <w:pPr>
              <w:pStyle w:val="0"/>
              <w:jc w:val="center"/>
            </w:pPr>
            <w:r>
              <w:rPr>
                <w:sz w:val="20"/>
              </w:rPr>
              <w:t xml:space="preserve">7</w:t>
            </w:r>
          </w:p>
        </w:tc>
        <w:tc>
          <w:tcPr>
            <w:tcW w:w="850" w:type="dxa"/>
          </w:tcPr>
          <w:p>
            <w:pPr>
              <w:pStyle w:val="0"/>
              <w:jc w:val="center"/>
            </w:pPr>
            <w:r>
              <w:rPr>
                <w:sz w:val="20"/>
              </w:rPr>
              <w:t xml:space="preserve">8</w:t>
            </w:r>
          </w:p>
        </w:tc>
      </w:tr>
    </w:tbl>
    <w:p>
      <w:pPr>
        <w:sectPr>
          <w:headerReference w:type="default" r:id="rId1071"/>
          <w:headerReference w:type="first" r:id="rId1071"/>
          <w:footerReference w:type="default" r:id="rId1072"/>
          <w:footerReference w:type="first" r:id="rId1072"/>
          <w:pgSz w:w="16838" w:h="11906" w:orient="landscape"/>
          <w:pgMar w:top="1133" w:right="1440" w:bottom="566" w:left="1440" w:header="0" w:footer="0" w:gutter="0"/>
          <w:titlePg/>
        </w:sectPr>
      </w:pPr>
    </w:p>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35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18.02.2016 N 33)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44-б</w:t>
      </w:r>
    </w:p>
    <w:p>
      <w:pPr>
        <w:pStyle w:val="0"/>
        <w:ind w:firstLine="540"/>
        <w:jc w:val="both"/>
      </w:pPr>
      <w:r>
        <w:rPr>
          <w:sz w:val="20"/>
        </w:rPr>
      </w:r>
    </w:p>
    <w:p>
      <w:pPr>
        <w:pStyle w:val="0"/>
        <w:jc w:val="center"/>
      </w:pPr>
      <w:r>
        <w:rPr>
          <w:sz w:val="20"/>
        </w:rPr>
        <w:t xml:space="preserve">Журнал</w:t>
      </w:r>
    </w:p>
    <w:p>
      <w:pPr>
        <w:pStyle w:val="0"/>
        <w:jc w:val="center"/>
      </w:pPr>
      <w:r>
        <w:rPr>
          <w:sz w:val="20"/>
        </w:rPr>
        <w:t xml:space="preserve">учета административных дел, направленных в вышестоящий суд</w:t>
      </w:r>
    </w:p>
    <w:p>
      <w:pPr>
        <w:pStyle w:val="0"/>
        <w:jc w:val="center"/>
      </w:pPr>
      <w:r>
        <w:rPr>
          <w:sz w:val="20"/>
        </w:rPr>
        <w:t xml:space="preserve">вместе с заявлением о присуждении компенсации за нарушение</w:t>
      </w:r>
    </w:p>
    <w:p>
      <w:pPr>
        <w:pStyle w:val="0"/>
        <w:jc w:val="center"/>
      </w:pPr>
      <w:r>
        <w:rPr>
          <w:sz w:val="20"/>
        </w:rPr>
        <w:t xml:space="preserve">права на судопроизводство в разумный срок или права</w:t>
      </w:r>
    </w:p>
    <w:p>
      <w:pPr>
        <w:pStyle w:val="0"/>
        <w:jc w:val="center"/>
      </w:pPr>
      <w:r>
        <w:rPr>
          <w:sz w:val="20"/>
        </w:rPr>
        <w:t xml:space="preserve">на исполнение судебного акта в разумный срок</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91"/>
        <w:gridCol w:w="1009"/>
        <w:gridCol w:w="1980"/>
        <w:gridCol w:w="2340"/>
        <w:gridCol w:w="914"/>
        <w:gridCol w:w="942"/>
        <w:gridCol w:w="1024"/>
        <w:gridCol w:w="1000"/>
      </w:tblGrid>
      <w:tr>
        <w:tc>
          <w:tcPr>
            <w:tcW w:w="491" w:type="dxa"/>
          </w:tcPr>
          <w:p>
            <w:pPr>
              <w:pStyle w:val="0"/>
              <w:jc w:val="center"/>
            </w:pPr>
            <w:r>
              <w:rPr>
                <w:sz w:val="20"/>
              </w:rPr>
              <w:t xml:space="preserve">N п/п</w:t>
            </w:r>
          </w:p>
        </w:tc>
        <w:tc>
          <w:tcPr>
            <w:tcW w:w="1009" w:type="dxa"/>
          </w:tcPr>
          <w:p>
            <w:pPr>
              <w:pStyle w:val="0"/>
              <w:jc w:val="center"/>
            </w:pPr>
            <w:r>
              <w:rPr>
                <w:sz w:val="20"/>
              </w:rPr>
              <w:t xml:space="preserve">Ф.И.О. судьи</w:t>
            </w:r>
          </w:p>
        </w:tc>
        <w:tc>
          <w:tcPr>
            <w:tcW w:w="1980" w:type="dxa"/>
          </w:tcPr>
          <w:p>
            <w:pPr>
              <w:pStyle w:val="0"/>
              <w:jc w:val="center"/>
            </w:pPr>
            <w:r>
              <w:rPr>
                <w:sz w:val="20"/>
              </w:rPr>
              <w:t xml:space="preserve">Наименование дела (Ф.И.О. осужденного, ст. </w:t>
            </w:r>
            <w:hyperlink w:history="0" r:id="rId1360" w:tooltip="&quot;Уголовный кодекс Российской Федерации&quot; от 13.06.1996 N 63-ФЗ (ред. от 04.08.2023) ------------ Недействующая редакция {КонсультантПлюс}">
              <w:r>
                <w:rPr>
                  <w:sz w:val="20"/>
                  <w:color w:val="0000ff"/>
                </w:rPr>
                <w:t xml:space="preserve">УК</w:t>
              </w:r>
            </w:hyperlink>
            <w:r>
              <w:rPr>
                <w:sz w:val="20"/>
              </w:rPr>
              <w:t xml:space="preserve"> РФ либо наименование сторон по делу, сущность иска)</w:t>
            </w:r>
          </w:p>
        </w:tc>
        <w:tc>
          <w:tcPr>
            <w:tcW w:w="2340" w:type="dxa"/>
          </w:tcPr>
          <w:p>
            <w:pPr>
              <w:pStyle w:val="0"/>
              <w:jc w:val="center"/>
            </w:pPr>
            <w:r>
              <w:rPr>
                <w:sz w:val="20"/>
              </w:rPr>
              <w:t xml:space="preserve">Содержание заявления (какое право нарушено - на судопроизводство в разумный срок или право на исполнение судебного акта в разумный срок)</w:t>
            </w:r>
          </w:p>
        </w:tc>
        <w:tc>
          <w:tcPr>
            <w:tcW w:w="914" w:type="dxa"/>
          </w:tcPr>
          <w:p>
            <w:pPr>
              <w:pStyle w:val="0"/>
              <w:jc w:val="center"/>
            </w:pPr>
            <w:r>
              <w:rPr>
                <w:sz w:val="20"/>
              </w:rPr>
              <w:t xml:space="preserve">Дата направления в вышестоящий суд</w:t>
            </w:r>
          </w:p>
        </w:tc>
        <w:tc>
          <w:tcPr>
            <w:tcW w:w="942" w:type="dxa"/>
          </w:tcPr>
          <w:p>
            <w:pPr>
              <w:pStyle w:val="0"/>
              <w:jc w:val="center"/>
            </w:pPr>
            <w:r>
              <w:rPr>
                <w:sz w:val="20"/>
              </w:rPr>
              <w:t xml:space="preserve">Дата возвращения</w:t>
            </w:r>
          </w:p>
        </w:tc>
        <w:tc>
          <w:tcPr>
            <w:tcW w:w="1024" w:type="dxa"/>
          </w:tcPr>
          <w:p>
            <w:pPr>
              <w:pStyle w:val="0"/>
              <w:jc w:val="center"/>
            </w:pPr>
            <w:r>
              <w:rPr>
                <w:sz w:val="20"/>
              </w:rPr>
              <w:t xml:space="preserve">Результаты рассмотрения</w:t>
            </w:r>
          </w:p>
        </w:tc>
        <w:tc>
          <w:tcPr>
            <w:tcW w:w="1000" w:type="dxa"/>
          </w:tcPr>
          <w:p>
            <w:pPr>
              <w:pStyle w:val="0"/>
              <w:jc w:val="center"/>
            </w:pPr>
            <w:r>
              <w:rPr>
                <w:sz w:val="20"/>
              </w:rPr>
              <w:t xml:space="preserve">Другие отметки</w:t>
            </w:r>
          </w:p>
        </w:tc>
      </w:tr>
      <w:tr>
        <w:tc>
          <w:tcPr>
            <w:tcW w:w="491" w:type="dxa"/>
          </w:tcPr>
          <w:p>
            <w:pPr>
              <w:pStyle w:val="0"/>
              <w:jc w:val="center"/>
            </w:pPr>
            <w:r>
              <w:rPr>
                <w:sz w:val="20"/>
              </w:rPr>
              <w:t xml:space="preserve">1</w:t>
            </w:r>
          </w:p>
        </w:tc>
        <w:tc>
          <w:tcPr>
            <w:tcW w:w="1009" w:type="dxa"/>
          </w:tcPr>
          <w:p>
            <w:pPr>
              <w:pStyle w:val="0"/>
              <w:jc w:val="center"/>
            </w:pPr>
            <w:r>
              <w:rPr>
                <w:sz w:val="20"/>
              </w:rPr>
              <w:t xml:space="preserve">2</w:t>
            </w:r>
          </w:p>
        </w:tc>
        <w:tc>
          <w:tcPr>
            <w:tcW w:w="1980" w:type="dxa"/>
          </w:tcPr>
          <w:p>
            <w:pPr>
              <w:pStyle w:val="0"/>
              <w:jc w:val="center"/>
            </w:pPr>
            <w:r>
              <w:rPr>
                <w:sz w:val="20"/>
              </w:rPr>
              <w:t xml:space="preserve">3</w:t>
            </w:r>
          </w:p>
        </w:tc>
        <w:tc>
          <w:tcPr>
            <w:tcW w:w="2340" w:type="dxa"/>
          </w:tcPr>
          <w:p>
            <w:pPr>
              <w:pStyle w:val="0"/>
              <w:jc w:val="center"/>
            </w:pPr>
            <w:r>
              <w:rPr>
                <w:sz w:val="20"/>
              </w:rPr>
              <w:t xml:space="preserve">4</w:t>
            </w:r>
          </w:p>
        </w:tc>
        <w:tc>
          <w:tcPr>
            <w:tcW w:w="914" w:type="dxa"/>
          </w:tcPr>
          <w:p>
            <w:pPr>
              <w:pStyle w:val="0"/>
              <w:jc w:val="center"/>
            </w:pPr>
            <w:r>
              <w:rPr>
                <w:sz w:val="20"/>
              </w:rPr>
              <w:t xml:space="preserve">5</w:t>
            </w:r>
          </w:p>
        </w:tc>
        <w:tc>
          <w:tcPr>
            <w:tcW w:w="942" w:type="dxa"/>
          </w:tcPr>
          <w:p>
            <w:pPr>
              <w:pStyle w:val="0"/>
              <w:jc w:val="center"/>
            </w:pPr>
            <w:r>
              <w:rPr>
                <w:sz w:val="20"/>
              </w:rPr>
              <w:t xml:space="preserve">6</w:t>
            </w:r>
          </w:p>
        </w:tc>
        <w:tc>
          <w:tcPr>
            <w:tcW w:w="1024" w:type="dxa"/>
          </w:tcPr>
          <w:p>
            <w:pPr>
              <w:pStyle w:val="0"/>
              <w:jc w:val="center"/>
            </w:pPr>
            <w:r>
              <w:rPr>
                <w:sz w:val="20"/>
              </w:rPr>
              <w:t xml:space="preserve">7</w:t>
            </w:r>
          </w:p>
        </w:tc>
        <w:tc>
          <w:tcPr>
            <w:tcW w:w="1000" w:type="dxa"/>
          </w:tcPr>
          <w:p>
            <w:pPr>
              <w:pStyle w:val="0"/>
              <w:jc w:val="center"/>
            </w:pPr>
            <w:r>
              <w:rPr>
                <w:sz w:val="20"/>
              </w:rPr>
              <w:t xml:space="preserve">8</w:t>
            </w:r>
          </w:p>
        </w:tc>
      </w:tr>
    </w:tbl>
    <w:p>
      <w:pPr>
        <w:pStyle w:val="0"/>
      </w:pPr>
      <w:r>
        <w:rPr>
          <w:sz w:val="20"/>
        </w:rPr>
      </w:r>
    </w:p>
    <w:p>
      <w:pPr>
        <w:pStyle w:val="0"/>
      </w:pPr>
      <w:r>
        <w:rPr>
          <w:sz w:val="20"/>
        </w:rPr>
      </w:r>
    </w:p>
    <w:p>
      <w:pPr>
        <w:pStyle w:val="0"/>
      </w:pPr>
      <w:r>
        <w:rPr>
          <w:sz w:val="20"/>
        </w:rPr>
      </w:r>
    </w:p>
    <w:p>
      <w:pPr>
        <w:pStyle w:val="0"/>
        <w:outlineLvl w:val="2"/>
        <w:jc w:val="right"/>
      </w:pPr>
      <w:r>
        <w:rPr>
          <w:sz w:val="20"/>
        </w:rPr>
        <w:t xml:space="preserve">Форма N 45</w:t>
      </w:r>
    </w:p>
    <w:p>
      <w:pPr>
        <w:pStyle w:val="0"/>
      </w:pPr>
      <w:r>
        <w:rPr>
          <w:sz w:val="20"/>
        </w:rPr>
      </w:r>
    </w:p>
    <w:bookmarkStart w:id="6760" w:name="P6760"/>
    <w:bookmarkEnd w:id="6760"/>
    <w:p>
      <w:pPr>
        <w:pStyle w:val="0"/>
        <w:jc w:val="center"/>
      </w:pPr>
      <w:r>
        <w:rPr>
          <w:sz w:val="20"/>
        </w:rPr>
        <w:t xml:space="preserve">Журнал</w:t>
      </w:r>
    </w:p>
    <w:p>
      <w:pPr>
        <w:pStyle w:val="0"/>
        <w:jc w:val="center"/>
      </w:pPr>
      <w:r>
        <w:rPr>
          <w:sz w:val="20"/>
        </w:rPr>
        <w:t xml:space="preserve">учета исполнения частных определений</w:t>
      </w:r>
    </w:p>
    <w:p>
      <w:pPr>
        <w:pStyle w:val="0"/>
        <w:jc w:val="center"/>
      </w:pPr>
      <w:r>
        <w:rPr>
          <w:sz w:val="20"/>
        </w:rPr>
        <w:t xml:space="preserve">(постановлений) по уголовным делам</w:t>
      </w:r>
    </w:p>
    <w:p>
      <w:pPr>
        <w:pStyle w:val="0"/>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0"/>
        <w:gridCol w:w="990"/>
        <w:gridCol w:w="1155"/>
        <w:gridCol w:w="1155"/>
        <w:gridCol w:w="1155"/>
        <w:gridCol w:w="1650"/>
        <w:gridCol w:w="1155"/>
        <w:gridCol w:w="1320"/>
        <w:gridCol w:w="1650"/>
        <w:gridCol w:w="1320"/>
        <w:gridCol w:w="1155"/>
        <w:gridCol w:w="1485"/>
        <w:gridCol w:w="1320"/>
        <w:gridCol w:w="1155"/>
      </w:tblGrid>
      <w:tr>
        <w:tc>
          <w:tcPr>
            <w:tcW w:w="660" w:type="dxa"/>
            <w:vMerge w:val="restart"/>
          </w:tcPr>
          <w:p>
            <w:pPr>
              <w:pStyle w:val="0"/>
              <w:jc w:val="center"/>
            </w:pPr>
            <w:r>
              <w:rPr>
                <w:sz w:val="20"/>
              </w:rPr>
              <w:t xml:space="preserve">N п/п</w:t>
            </w:r>
          </w:p>
        </w:tc>
        <w:tc>
          <w:tcPr>
            <w:tcW w:w="990" w:type="dxa"/>
            <w:vMerge w:val="restart"/>
          </w:tcPr>
          <w:p>
            <w:pPr>
              <w:pStyle w:val="0"/>
              <w:jc w:val="center"/>
            </w:pPr>
            <w:r>
              <w:rPr>
                <w:sz w:val="20"/>
              </w:rPr>
              <w:t xml:space="preserve">N угол. дела</w:t>
            </w:r>
          </w:p>
        </w:tc>
        <w:tc>
          <w:tcPr>
            <w:tcW w:w="1155" w:type="dxa"/>
            <w:vMerge w:val="restart"/>
          </w:tcPr>
          <w:p>
            <w:pPr>
              <w:pStyle w:val="0"/>
              <w:jc w:val="center"/>
            </w:pPr>
            <w:r>
              <w:rPr>
                <w:sz w:val="20"/>
              </w:rPr>
              <w:t xml:space="preserve">Ф.И.О. судьи</w:t>
            </w:r>
          </w:p>
        </w:tc>
        <w:tc>
          <w:tcPr>
            <w:tcW w:w="1155" w:type="dxa"/>
            <w:vMerge w:val="restart"/>
          </w:tcPr>
          <w:p>
            <w:pPr>
              <w:pStyle w:val="0"/>
              <w:jc w:val="center"/>
            </w:pPr>
            <w:r>
              <w:rPr>
                <w:sz w:val="20"/>
              </w:rPr>
              <w:t xml:space="preserve">Ф.И.О. осужденных</w:t>
            </w:r>
          </w:p>
        </w:tc>
        <w:tc>
          <w:tcPr>
            <w:tcW w:w="1155" w:type="dxa"/>
            <w:vMerge w:val="restart"/>
          </w:tcPr>
          <w:p>
            <w:pPr>
              <w:pStyle w:val="0"/>
              <w:jc w:val="center"/>
            </w:pPr>
            <w:r>
              <w:rPr>
                <w:sz w:val="20"/>
              </w:rPr>
              <w:t xml:space="preserve">Статья </w:t>
            </w:r>
            <w:hyperlink w:history="0" r:id="rId1361" w:tooltip="&quot;Уголовный кодекс Российской Федерации&quot; от 13.06.1996 N 63-ФЗ (ред. от 04.08.2023) ------------ Недействующая редакция {КонсультантПлюс}">
              <w:r>
                <w:rPr>
                  <w:sz w:val="20"/>
                  <w:color w:val="0000ff"/>
                </w:rPr>
                <w:t xml:space="preserve">УК</w:t>
              </w:r>
            </w:hyperlink>
            <w:r>
              <w:rPr>
                <w:sz w:val="20"/>
              </w:rPr>
              <w:t xml:space="preserve"> РФ</w:t>
            </w:r>
          </w:p>
        </w:tc>
        <w:tc>
          <w:tcPr>
            <w:tcW w:w="1650" w:type="dxa"/>
            <w:vMerge w:val="restart"/>
          </w:tcPr>
          <w:p>
            <w:pPr>
              <w:pStyle w:val="0"/>
              <w:jc w:val="center"/>
            </w:pPr>
            <w:r>
              <w:rPr>
                <w:sz w:val="20"/>
              </w:rPr>
              <w:t xml:space="preserve">Краткое содержание определения (постановления)</w:t>
            </w:r>
          </w:p>
        </w:tc>
        <w:tc>
          <w:tcPr>
            <w:gridSpan w:val="2"/>
            <w:tcW w:w="2475" w:type="dxa"/>
          </w:tcPr>
          <w:p>
            <w:pPr>
              <w:pStyle w:val="0"/>
              <w:jc w:val="center"/>
            </w:pPr>
            <w:r>
              <w:rPr>
                <w:sz w:val="20"/>
              </w:rPr>
              <w:t xml:space="preserve">Даты</w:t>
            </w:r>
          </w:p>
        </w:tc>
        <w:tc>
          <w:tcPr>
            <w:tcW w:w="1650" w:type="dxa"/>
            <w:vMerge w:val="restart"/>
          </w:tcPr>
          <w:p>
            <w:pPr>
              <w:pStyle w:val="0"/>
              <w:jc w:val="center"/>
            </w:pPr>
            <w:r>
              <w:rPr>
                <w:sz w:val="20"/>
              </w:rPr>
              <w:t xml:space="preserve">Наименование должностного лица, организации, коллектива, кому направлено</w:t>
            </w:r>
          </w:p>
        </w:tc>
        <w:tc>
          <w:tcPr>
            <w:gridSpan w:val="4"/>
            <w:tcW w:w="5280" w:type="dxa"/>
          </w:tcPr>
          <w:p>
            <w:pPr>
              <w:pStyle w:val="0"/>
              <w:jc w:val="center"/>
            </w:pPr>
            <w:r>
              <w:rPr>
                <w:sz w:val="20"/>
              </w:rPr>
              <w:t xml:space="preserve">Даты</w:t>
            </w:r>
          </w:p>
        </w:tc>
        <w:tc>
          <w:tcPr>
            <w:tcW w:w="1155" w:type="dxa"/>
            <w:vMerge w:val="restart"/>
          </w:tcPr>
          <w:p>
            <w:pPr>
              <w:pStyle w:val="0"/>
              <w:jc w:val="center"/>
            </w:pPr>
            <w:r>
              <w:rPr>
                <w:sz w:val="20"/>
              </w:rPr>
              <w:t xml:space="preserve">Примечание</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155" w:type="dxa"/>
          </w:tcPr>
          <w:p>
            <w:pPr>
              <w:pStyle w:val="0"/>
              <w:jc w:val="center"/>
            </w:pPr>
            <w:r>
              <w:rPr>
                <w:sz w:val="20"/>
              </w:rPr>
              <w:t xml:space="preserve">вступления в силу</w:t>
            </w:r>
          </w:p>
        </w:tc>
        <w:tc>
          <w:tcPr>
            <w:tcW w:w="1320" w:type="dxa"/>
          </w:tcPr>
          <w:p>
            <w:pPr>
              <w:pStyle w:val="0"/>
              <w:jc w:val="center"/>
            </w:pPr>
            <w:r>
              <w:rPr>
                <w:sz w:val="20"/>
              </w:rPr>
              <w:t xml:space="preserve">направления по принадлежности</w:t>
            </w:r>
          </w:p>
        </w:tc>
        <w:tc>
          <w:tcPr>
            <w:vMerge w:val="continue"/>
          </w:tcPr>
          <w:p/>
        </w:tc>
        <w:tc>
          <w:tcPr>
            <w:tcW w:w="1320" w:type="dxa"/>
          </w:tcPr>
          <w:p>
            <w:pPr>
              <w:pStyle w:val="0"/>
              <w:jc w:val="center"/>
            </w:pPr>
            <w:r>
              <w:rPr>
                <w:sz w:val="20"/>
              </w:rPr>
              <w:t xml:space="preserve">напоминания о выполнении</w:t>
            </w:r>
          </w:p>
        </w:tc>
        <w:tc>
          <w:tcPr>
            <w:tcW w:w="1155" w:type="dxa"/>
          </w:tcPr>
          <w:p>
            <w:pPr>
              <w:pStyle w:val="0"/>
              <w:jc w:val="center"/>
            </w:pPr>
            <w:r>
              <w:rPr>
                <w:sz w:val="20"/>
              </w:rPr>
              <w:t xml:space="preserve">получения сообщения о принятых мерах</w:t>
            </w:r>
          </w:p>
        </w:tc>
        <w:tc>
          <w:tcPr>
            <w:tcW w:w="1485" w:type="dxa"/>
          </w:tcPr>
          <w:p>
            <w:pPr>
              <w:pStyle w:val="0"/>
              <w:jc w:val="center"/>
            </w:pPr>
            <w:r>
              <w:rPr>
                <w:sz w:val="20"/>
              </w:rPr>
              <w:t xml:space="preserve">проверки исполнения судом</w:t>
            </w:r>
          </w:p>
        </w:tc>
        <w:tc>
          <w:tcPr>
            <w:tcW w:w="1320" w:type="dxa"/>
          </w:tcPr>
          <w:p>
            <w:pPr>
              <w:pStyle w:val="0"/>
              <w:jc w:val="center"/>
            </w:pPr>
            <w:r>
              <w:rPr>
                <w:sz w:val="20"/>
              </w:rPr>
              <w:t xml:space="preserve">снятия с учета</w:t>
            </w:r>
          </w:p>
        </w:tc>
        <w:tc>
          <w:tcPr>
            <w:vMerge w:val="continue"/>
          </w:tcPr>
          <w:p/>
        </w:tc>
      </w:tr>
      <w:tr>
        <w:tc>
          <w:tcPr>
            <w:tcW w:w="660" w:type="dxa"/>
          </w:tcPr>
          <w:p>
            <w:pPr>
              <w:pStyle w:val="0"/>
              <w:jc w:val="center"/>
            </w:pPr>
            <w:r>
              <w:rPr>
                <w:sz w:val="20"/>
              </w:rPr>
              <w:t xml:space="preserve">1</w:t>
            </w:r>
          </w:p>
        </w:tc>
        <w:tc>
          <w:tcPr>
            <w:tcW w:w="990" w:type="dxa"/>
          </w:tcPr>
          <w:p>
            <w:pPr>
              <w:pStyle w:val="0"/>
              <w:jc w:val="center"/>
            </w:pPr>
            <w:r>
              <w:rPr>
                <w:sz w:val="20"/>
              </w:rPr>
              <w:t xml:space="preserve">2</w:t>
            </w:r>
          </w:p>
        </w:tc>
        <w:tc>
          <w:tcPr>
            <w:tcW w:w="1155" w:type="dxa"/>
          </w:tcPr>
          <w:p>
            <w:pPr>
              <w:pStyle w:val="0"/>
              <w:jc w:val="center"/>
            </w:pPr>
            <w:r>
              <w:rPr>
                <w:sz w:val="20"/>
              </w:rPr>
              <w:t xml:space="preserve">3</w:t>
            </w:r>
          </w:p>
        </w:tc>
        <w:tc>
          <w:tcPr>
            <w:tcW w:w="1155" w:type="dxa"/>
          </w:tcPr>
          <w:p>
            <w:pPr>
              <w:pStyle w:val="0"/>
              <w:jc w:val="center"/>
            </w:pPr>
            <w:r>
              <w:rPr>
                <w:sz w:val="20"/>
              </w:rPr>
              <w:t xml:space="preserve">4</w:t>
            </w:r>
          </w:p>
        </w:tc>
        <w:tc>
          <w:tcPr>
            <w:tcW w:w="1155" w:type="dxa"/>
          </w:tcPr>
          <w:p>
            <w:pPr>
              <w:pStyle w:val="0"/>
              <w:jc w:val="center"/>
            </w:pPr>
            <w:r>
              <w:rPr>
                <w:sz w:val="20"/>
              </w:rPr>
              <w:t xml:space="preserve">5</w:t>
            </w:r>
          </w:p>
        </w:tc>
        <w:tc>
          <w:tcPr>
            <w:tcW w:w="1650" w:type="dxa"/>
          </w:tcPr>
          <w:p>
            <w:pPr>
              <w:pStyle w:val="0"/>
              <w:jc w:val="center"/>
            </w:pPr>
            <w:r>
              <w:rPr>
                <w:sz w:val="20"/>
              </w:rPr>
              <w:t xml:space="preserve">6</w:t>
            </w:r>
          </w:p>
        </w:tc>
        <w:tc>
          <w:tcPr>
            <w:tcW w:w="1155" w:type="dxa"/>
          </w:tcPr>
          <w:p>
            <w:pPr>
              <w:pStyle w:val="0"/>
              <w:jc w:val="center"/>
            </w:pPr>
            <w:r>
              <w:rPr>
                <w:sz w:val="20"/>
              </w:rPr>
              <w:t xml:space="preserve">7</w:t>
            </w:r>
          </w:p>
        </w:tc>
        <w:tc>
          <w:tcPr>
            <w:tcW w:w="1320" w:type="dxa"/>
          </w:tcPr>
          <w:p>
            <w:pPr>
              <w:pStyle w:val="0"/>
              <w:jc w:val="center"/>
            </w:pPr>
            <w:r>
              <w:rPr>
                <w:sz w:val="20"/>
              </w:rPr>
              <w:t xml:space="preserve">8</w:t>
            </w:r>
          </w:p>
        </w:tc>
        <w:tc>
          <w:tcPr>
            <w:tcW w:w="1650" w:type="dxa"/>
          </w:tcPr>
          <w:p>
            <w:pPr>
              <w:pStyle w:val="0"/>
              <w:jc w:val="center"/>
            </w:pPr>
            <w:r>
              <w:rPr>
                <w:sz w:val="20"/>
              </w:rPr>
              <w:t xml:space="preserve">9</w:t>
            </w:r>
          </w:p>
        </w:tc>
        <w:tc>
          <w:tcPr>
            <w:tcW w:w="1320" w:type="dxa"/>
          </w:tcPr>
          <w:p>
            <w:pPr>
              <w:pStyle w:val="0"/>
              <w:jc w:val="center"/>
            </w:pPr>
            <w:r>
              <w:rPr>
                <w:sz w:val="20"/>
              </w:rPr>
              <w:t xml:space="preserve">10</w:t>
            </w:r>
          </w:p>
        </w:tc>
        <w:tc>
          <w:tcPr>
            <w:tcW w:w="1155" w:type="dxa"/>
          </w:tcPr>
          <w:p>
            <w:pPr>
              <w:pStyle w:val="0"/>
              <w:jc w:val="center"/>
            </w:pPr>
            <w:r>
              <w:rPr>
                <w:sz w:val="20"/>
              </w:rPr>
              <w:t xml:space="preserve">11</w:t>
            </w:r>
          </w:p>
        </w:tc>
        <w:tc>
          <w:tcPr>
            <w:tcW w:w="1485" w:type="dxa"/>
          </w:tcPr>
          <w:p>
            <w:pPr>
              <w:pStyle w:val="0"/>
              <w:jc w:val="center"/>
            </w:pPr>
            <w:r>
              <w:rPr>
                <w:sz w:val="20"/>
              </w:rPr>
              <w:t xml:space="preserve">12</w:t>
            </w:r>
          </w:p>
        </w:tc>
        <w:tc>
          <w:tcPr>
            <w:tcW w:w="1320" w:type="dxa"/>
          </w:tcPr>
          <w:p>
            <w:pPr>
              <w:pStyle w:val="0"/>
              <w:jc w:val="center"/>
            </w:pPr>
            <w:r>
              <w:rPr>
                <w:sz w:val="20"/>
              </w:rPr>
              <w:t xml:space="preserve">13</w:t>
            </w:r>
          </w:p>
        </w:tc>
        <w:tc>
          <w:tcPr>
            <w:tcW w:w="1155" w:type="dxa"/>
          </w:tcPr>
          <w:p>
            <w:pPr>
              <w:pStyle w:val="0"/>
              <w:jc w:val="center"/>
            </w:pPr>
            <w:r>
              <w:rPr>
                <w:sz w:val="20"/>
              </w:rPr>
              <w:t xml:space="preserve">14</w:t>
            </w:r>
          </w:p>
        </w:tc>
      </w:tr>
    </w:tbl>
    <w:p>
      <w:pPr>
        <w:sectPr>
          <w:headerReference w:type="default" r:id="rId1071"/>
          <w:headerReference w:type="first" r:id="rId1071"/>
          <w:footerReference w:type="default" r:id="rId1072"/>
          <w:footerReference w:type="first" r:id="rId1072"/>
          <w:pgSz w:w="16838" w:h="11906" w:orient="landscape"/>
          <w:pgMar w:top="1133" w:right="1440" w:bottom="566" w:left="1440" w:header="0" w:footer="0" w:gutter="0"/>
          <w:titlePg/>
        </w:sectPr>
      </w:pPr>
    </w:p>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36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18.02.2016 N 33)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46</w:t>
      </w:r>
    </w:p>
    <w:p>
      <w:pPr>
        <w:pStyle w:val="0"/>
      </w:pPr>
      <w:r>
        <w:rPr>
          <w:sz w:val="20"/>
        </w:rPr>
      </w:r>
    </w:p>
    <w:bookmarkStart w:id="6802" w:name="P6802"/>
    <w:bookmarkEnd w:id="6802"/>
    <w:p>
      <w:pPr>
        <w:pStyle w:val="0"/>
        <w:jc w:val="center"/>
      </w:pPr>
      <w:r>
        <w:rPr>
          <w:sz w:val="20"/>
        </w:rPr>
        <w:t xml:space="preserve">Журнал</w:t>
      </w:r>
    </w:p>
    <w:p>
      <w:pPr>
        <w:pStyle w:val="0"/>
        <w:jc w:val="center"/>
      </w:pPr>
      <w:r>
        <w:rPr>
          <w:sz w:val="20"/>
        </w:rPr>
        <w:t xml:space="preserve">учета исполнения частных определений (постановлений)</w:t>
      </w:r>
    </w:p>
    <w:p>
      <w:pPr>
        <w:pStyle w:val="0"/>
        <w:jc w:val="center"/>
      </w:pPr>
      <w:r>
        <w:rPr>
          <w:sz w:val="20"/>
        </w:rPr>
        <w:t xml:space="preserve">по гражданским делам, административным делам</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0"/>
        <w:gridCol w:w="1200"/>
        <w:gridCol w:w="854"/>
        <w:gridCol w:w="1138"/>
        <w:gridCol w:w="1608"/>
        <w:gridCol w:w="1181"/>
        <w:gridCol w:w="1157"/>
        <w:gridCol w:w="830"/>
        <w:gridCol w:w="1128"/>
      </w:tblGrid>
      <w:tr>
        <w:tc>
          <w:tcPr>
            <w:tcW w:w="660" w:type="dxa"/>
            <w:vMerge w:val="restart"/>
          </w:tcPr>
          <w:p>
            <w:pPr>
              <w:pStyle w:val="0"/>
              <w:jc w:val="center"/>
            </w:pPr>
            <w:r>
              <w:rPr>
                <w:sz w:val="20"/>
              </w:rPr>
              <w:t xml:space="preserve">N (п/п)</w:t>
            </w:r>
          </w:p>
        </w:tc>
        <w:tc>
          <w:tcPr>
            <w:tcW w:w="1200" w:type="dxa"/>
            <w:vMerge w:val="restart"/>
          </w:tcPr>
          <w:p>
            <w:pPr>
              <w:pStyle w:val="0"/>
              <w:jc w:val="center"/>
            </w:pPr>
            <w:r>
              <w:rPr>
                <w:sz w:val="20"/>
              </w:rPr>
              <w:t xml:space="preserve">N гражданского дела, административного дела</w:t>
            </w:r>
          </w:p>
        </w:tc>
        <w:tc>
          <w:tcPr>
            <w:tcW w:w="854" w:type="dxa"/>
            <w:vMerge w:val="restart"/>
          </w:tcPr>
          <w:p>
            <w:pPr>
              <w:pStyle w:val="0"/>
              <w:jc w:val="center"/>
            </w:pPr>
            <w:r>
              <w:rPr>
                <w:sz w:val="20"/>
              </w:rPr>
              <w:t xml:space="preserve">Ф.И.О. судьи</w:t>
            </w:r>
          </w:p>
        </w:tc>
        <w:tc>
          <w:tcPr>
            <w:tcW w:w="1138" w:type="dxa"/>
            <w:vMerge w:val="restart"/>
          </w:tcPr>
          <w:p>
            <w:pPr>
              <w:pStyle w:val="0"/>
              <w:jc w:val="center"/>
            </w:pPr>
            <w:r>
              <w:rPr>
                <w:sz w:val="20"/>
              </w:rPr>
              <w:t xml:space="preserve">Наименование истца, административного истца</w:t>
            </w:r>
          </w:p>
        </w:tc>
        <w:tc>
          <w:tcPr>
            <w:tcW w:w="1608" w:type="dxa"/>
            <w:vMerge w:val="restart"/>
          </w:tcPr>
          <w:p>
            <w:pPr>
              <w:pStyle w:val="0"/>
              <w:jc w:val="center"/>
            </w:pPr>
            <w:r>
              <w:rPr>
                <w:sz w:val="20"/>
              </w:rPr>
              <w:t xml:space="preserve">Наименование ответчика, административного ответчика</w:t>
            </w:r>
          </w:p>
        </w:tc>
        <w:tc>
          <w:tcPr>
            <w:tcW w:w="1181" w:type="dxa"/>
            <w:vMerge w:val="restart"/>
          </w:tcPr>
          <w:p>
            <w:pPr>
              <w:pStyle w:val="0"/>
              <w:jc w:val="center"/>
            </w:pPr>
            <w:r>
              <w:rPr>
                <w:sz w:val="20"/>
              </w:rPr>
              <w:t xml:space="preserve">Предмет и сущность иска</w:t>
            </w:r>
          </w:p>
        </w:tc>
        <w:tc>
          <w:tcPr>
            <w:tcW w:w="1157" w:type="dxa"/>
            <w:vMerge w:val="restart"/>
          </w:tcPr>
          <w:p>
            <w:pPr>
              <w:pStyle w:val="0"/>
              <w:jc w:val="center"/>
            </w:pPr>
            <w:r>
              <w:rPr>
                <w:sz w:val="20"/>
              </w:rPr>
              <w:t xml:space="preserve">Краткое содержание определения (постановления)</w:t>
            </w:r>
          </w:p>
        </w:tc>
        <w:tc>
          <w:tcPr>
            <w:gridSpan w:val="2"/>
            <w:tcW w:w="1958" w:type="dxa"/>
          </w:tcPr>
          <w:p>
            <w:pPr>
              <w:pStyle w:val="0"/>
              <w:jc w:val="center"/>
            </w:pPr>
            <w:r>
              <w:rPr>
                <w:sz w:val="20"/>
              </w:rPr>
              <w:t xml:space="preserve">Даты</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830" w:type="dxa"/>
          </w:tcPr>
          <w:p>
            <w:pPr>
              <w:pStyle w:val="0"/>
              <w:jc w:val="center"/>
            </w:pPr>
            <w:r>
              <w:rPr>
                <w:sz w:val="20"/>
              </w:rPr>
              <w:t xml:space="preserve">вступления в силу</w:t>
            </w:r>
          </w:p>
        </w:tc>
        <w:tc>
          <w:tcPr>
            <w:tcW w:w="1128" w:type="dxa"/>
          </w:tcPr>
          <w:p>
            <w:pPr>
              <w:pStyle w:val="0"/>
              <w:jc w:val="center"/>
            </w:pPr>
            <w:r>
              <w:rPr>
                <w:sz w:val="20"/>
              </w:rPr>
              <w:t xml:space="preserve">Направления по принадлежности</w:t>
            </w:r>
          </w:p>
        </w:tc>
      </w:tr>
      <w:tr>
        <w:tc>
          <w:tcPr>
            <w:tcW w:w="660" w:type="dxa"/>
          </w:tcPr>
          <w:p>
            <w:pPr>
              <w:pStyle w:val="0"/>
              <w:jc w:val="center"/>
            </w:pPr>
            <w:r>
              <w:rPr>
                <w:sz w:val="20"/>
              </w:rPr>
              <w:t xml:space="preserve">1</w:t>
            </w:r>
          </w:p>
        </w:tc>
        <w:tc>
          <w:tcPr>
            <w:tcW w:w="1200" w:type="dxa"/>
          </w:tcPr>
          <w:p>
            <w:pPr>
              <w:pStyle w:val="0"/>
              <w:jc w:val="center"/>
            </w:pPr>
            <w:r>
              <w:rPr>
                <w:sz w:val="20"/>
              </w:rPr>
              <w:t xml:space="preserve">2</w:t>
            </w:r>
          </w:p>
        </w:tc>
        <w:tc>
          <w:tcPr>
            <w:tcW w:w="854" w:type="dxa"/>
          </w:tcPr>
          <w:p>
            <w:pPr>
              <w:pStyle w:val="0"/>
              <w:jc w:val="center"/>
            </w:pPr>
            <w:r>
              <w:rPr>
                <w:sz w:val="20"/>
              </w:rPr>
              <w:t xml:space="preserve">3</w:t>
            </w:r>
          </w:p>
        </w:tc>
        <w:tc>
          <w:tcPr>
            <w:tcW w:w="1138" w:type="dxa"/>
          </w:tcPr>
          <w:p>
            <w:pPr>
              <w:pStyle w:val="0"/>
              <w:jc w:val="center"/>
            </w:pPr>
            <w:r>
              <w:rPr>
                <w:sz w:val="20"/>
              </w:rPr>
              <w:t xml:space="preserve">4</w:t>
            </w:r>
          </w:p>
        </w:tc>
        <w:tc>
          <w:tcPr>
            <w:tcW w:w="1608" w:type="dxa"/>
          </w:tcPr>
          <w:p>
            <w:pPr>
              <w:pStyle w:val="0"/>
              <w:jc w:val="center"/>
            </w:pPr>
            <w:r>
              <w:rPr>
                <w:sz w:val="20"/>
              </w:rPr>
              <w:t xml:space="preserve">5</w:t>
            </w:r>
          </w:p>
        </w:tc>
        <w:tc>
          <w:tcPr>
            <w:tcW w:w="1181" w:type="dxa"/>
          </w:tcPr>
          <w:p>
            <w:pPr>
              <w:pStyle w:val="0"/>
              <w:jc w:val="center"/>
            </w:pPr>
            <w:r>
              <w:rPr>
                <w:sz w:val="20"/>
              </w:rPr>
              <w:t xml:space="preserve">6</w:t>
            </w:r>
          </w:p>
        </w:tc>
        <w:tc>
          <w:tcPr>
            <w:tcW w:w="1157" w:type="dxa"/>
          </w:tcPr>
          <w:p>
            <w:pPr>
              <w:pStyle w:val="0"/>
              <w:jc w:val="center"/>
            </w:pPr>
            <w:r>
              <w:rPr>
                <w:sz w:val="20"/>
              </w:rPr>
              <w:t xml:space="preserve">7</w:t>
            </w:r>
          </w:p>
        </w:tc>
        <w:tc>
          <w:tcPr>
            <w:tcW w:w="830" w:type="dxa"/>
          </w:tcPr>
          <w:p>
            <w:pPr>
              <w:pStyle w:val="0"/>
              <w:jc w:val="center"/>
            </w:pPr>
            <w:r>
              <w:rPr>
                <w:sz w:val="20"/>
              </w:rPr>
              <w:t xml:space="preserve">8</w:t>
            </w:r>
          </w:p>
        </w:tc>
        <w:tc>
          <w:tcPr>
            <w:tcW w:w="1128" w:type="dxa"/>
          </w:tcPr>
          <w:p>
            <w:pPr>
              <w:pStyle w:val="0"/>
              <w:jc w:val="center"/>
            </w:pPr>
            <w:r>
              <w:rPr>
                <w:sz w:val="20"/>
              </w:rPr>
              <w:t xml:space="preserve">9</w:t>
            </w:r>
          </w:p>
        </w:tc>
      </w:tr>
      <w:tr>
        <w:tc>
          <w:tcPr>
            <w:tcW w:w="660" w:type="dxa"/>
          </w:tcPr>
          <w:p>
            <w:pPr>
              <w:pStyle w:val="0"/>
            </w:pPr>
            <w:r>
              <w:rPr>
                <w:sz w:val="20"/>
              </w:rPr>
            </w:r>
          </w:p>
        </w:tc>
        <w:tc>
          <w:tcPr>
            <w:tcW w:w="1200" w:type="dxa"/>
          </w:tcPr>
          <w:p>
            <w:pPr>
              <w:pStyle w:val="0"/>
            </w:pPr>
            <w:r>
              <w:rPr>
                <w:sz w:val="20"/>
              </w:rPr>
            </w:r>
          </w:p>
        </w:tc>
        <w:tc>
          <w:tcPr>
            <w:tcW w:w="854" w:type="dxa"/>
          </w:tcPr>
          <w:p>
            <w:pPr>
              <w:pStyle w:val="0"/>
            </w:pPr>
            <w:r>
              <w:rPr>
                <w:sz w:val="20"/>
              </w:rPr>
            </w:r>
          </w:p>
        </w:tc>
        <w:tc>
          <w:tcPr>
            <w:tcW w:w="1138" w:type="dxa"/>
          </w:tcPr>
          <w:p>
            <w:pPr>
              <w:pStyle w:val="0"/>
            </w:pPr>
            <w:r>
              <w:rPr>
                <w:sz w:val="20"/>
              </w:rPr>
            </w:r>
          </w:p>
        </w:tc>
        <w:tc>
          <w:tcPr>
            <w:tcW w:w="1608" w:type="dxa"/>
          </w:tcPr>
          <w:p>
            <w:pPr>
              <w:pStyle w:val="0"/>
            </w:pPr>
            <w:r>
              <w:rPr>
                <w:sz w:val="20"/>
              </w:rPr>
            </w:r>
          </w:p>
        </w:tc>
        <w:tc>
          <w:tcPr>
            <w:tcW w:w="1181" w:type="dxa"/>
          </w:tcPr>
          <w:p>
            <w:pPr>
              <w:pStyle w:val="0"/>
            </w:pPr>
            <w:r>
              <w:rPr>
                <w:sz w:val="20"/>
              </w:rPr>
            </w:r>
          </w:p>
        </w:tc>
        <w:tc>
          <w:tcPr>
            <w:tcW w:w="1157" w:type="dxa"/>
          </w:tcPr>
          <w:p>
            <w:pPr>
              <w:pStyle w:val="0"/>
            </w:pPr>
            <w:r>
              <w:rPr>
                <w:sz w:val="20"/>
              </w:rPr>
            </w:r>
          </w:p>
        </w:tc>
        <w:tc>
          <w:tcPr>
            <w:gridSpan w:val="2"/>
            <w:tcW w:w="1958" w:type="dxa"/>
          </w:tcPr>
          <w:p>
            <w:pPr>
              <w:pStyle w:val="0"/>
            </w:pPr>
            <w:r>
              <w:rPr>
                <w:sz w:val="20"/>
              </w:rPr>
            </w:r>
          </w:p>
        </w:tc>
      </w:tr>
      <w:tr>
        <w:tc>
          <w:tcPr>
            <w:tcW w:w="660" w:type="dxa"/>
          </w:tcPr>
          <w:p>
            <w:pPr>
              <w:pStyle w:val="0"/>
            </w:pPr>
            <w:r>
              <w:rPr>
                <w:sz w:val="20"/>
              </w:rPr>
            </w:r>
          </w:p>
        </w:tc>
        <w:tc>
          <w:tcPr>
            <w:tcW w:w="1200" w:type="dxa"/>
          </w:tcPr>
          <w:p>
            <w:pPr>
              <w:pStyle w:val="0"/>
            </w:pPr>
            <w:r>
              <w:rPr>
                <w:sz w:val="20"/>
              </w:rPr>
            </w:r>
          </w:p>
        </w:tc>
        <w:tc>
          <w:tcPr>
            <w:tcW w:w="854" w:type="dxa"/>
          </w:tcPr>
          <w:p>
            <w:pPr>
              <w:pStyle w:val="0"/>
            </w:pPr>
            <w:r>
              <w:rPr>
                <w:sz w:val="20"/>
              </w:rPr>
            </w:r>
          </w:p>
        </w:tc>
        <w:tc>
          <w:tcPr>
            <w:tcW w:w="1138" w:type="dxa"/>
          </w:tcPr>
          <w:p>
            <w:pPr>
              <w:pStyle w:val="0"/>
            </w:pPr>
            <w:r>
              <w:rPr>
                <w:sz w:val="20"/>
              </w:rPr>
            </w:r>
          </w:p>
        </w:tc>
        <w:tc>
          <w:tcPr>
            <w:tcW w:w="1608" w:type="dxa"/>
          </w:tcPr>
          <w:p>
            <w:pPr>
              <w:pStyle w:val="0"/>
            </w:pPr>
            <w:r>
              <w:rPr>
                <w:sz w:val="20"/>
              </w:rPr>
            </w:r>
          </w:p>
        </w:tc>
        <w:tc>
          <w:tcPr>
            <w:tcW w:w="1181" w:type="dxa"/>
          </w:tcPr>
          <w:p>
            <w:pPr>
              <w:pStyle w:val="0"/>
            </w:pPr>
            <w:r>
              <w:rPr>
                <w:sz w:val="20"/>
              </w:rPr>
            </w:r>
          </w:p>
        </w:tc>
        <w:tc>
          <w:tcPr>
            <w:tcW w:w="1157" w:type="dxa"/>
          </w:tcPr>
          <w:p>
            <w:pPr>
              <w:pStyle w:val="0"/>
            </w:pPr>
            <w:r>
              <w:rPr>
                <w:sz w:val="20"/>
              </w:rPr>
            </w:r>
          </w:p>
        </w:tc>
        <w:tc>
          <w:tcPr>
            <w:gridSpan w:val="2"/>
            <w:tcW w:w="1958" w:type="dxa"/>
          </w:tcPr>
          <w:p>
            <w:pPr>
              <w:pStyle w:val="0"/>
            </w:pPr>
            <w:r>
              <w:rPr>
                <w:sz w:val="20"/>
              </w:rPr>
            </w:r>
          </w:p>
        </w:tc>
      </w:tr>
      <w:tr>
        <w:tc>
          <w:tcPr>
            <w:tcW w:w="660" w:type="dxa"/>
          </w:tcPr>
          <w:p>
            <w:pPr>
              <w:pStyle w:val="0"/>
            </w:pPr>
            <w:r>
              <w:rPr>
                <w:sz w:val="20"/>
              </w:rPr>
            </w:r>
          </w:p>
        </w:tc>
        <w:tc>
          <w:tcPr>
            <w:tcW w:w="1200" w:type="dxa"/>
          </w:tcPr>
          <w:p>
            <w:pPr>
              <w:pStyle w:val="0"/>
            </w:pPr>
            <w:r>
              <w:rPr>
                <w:sz w:val="20"/>
              </w:rPr>
            </w:r>
          </w:p>
        </w:tc>
        <w:tc>
          <w:tcPr>
            <w:tcW w:w="854" w:type="dxa"/>
          </w:tcPr>
          <w:p>
            <w:pPr>
              <w:pStyle w:val="0"/>
            </w:pPr>
            <w:r>
              <w:rPr>
                <w:sz w:val="20"/>
              </w:rPr>
            </w:r>
          </w:p>
        </w:tc>
        <w:tc>
          <w:tcPr>
            <w:tcW w:w="1138" w:type="dxa"/>
          </w:tcPr>
          <w:p>
            <w:pPr>
              <w:pStyle w:val="0"/>
            </w:pPr>
            <w:r>
              <w:rPr>
                <w:sz w:val="20"/>
              </w:rPr>
            </w:r>
          </w:p>
        </w:tc>
        <w:tc>
          <w:tcPr>
            <w:tcW w:w="1608" w:type="dxa"/>
          </w:tcPr>
          <w:p>
            <w:pPr>
              <w:pStyle w:val="0"/>
            </w:pPr>
            <w:r>
              <w:rPr>
                <w:sz w:val="20"/>
              </w:rPr>
            </w:r>
          </w:p>
        </w:tc>
        <w:tc>
          <w:tcPr>
            <w:tcW w:w="1181" w:type="dxa"/>
          </w:tcPr>
          <w:p>
            <w:pPr>
              <w:pStyle w:val="0"/>
            </w:pPr>
            <w:r>
              <w:rPr>
                <w:sz w:val="20"/>
              </w:rPr>
            </w:r>
          </w:p>
        </w:tc>
        <w:tc>
          <w:tcPr>
            <w:tcW w:w="1157" w:type="dxa"/>
          </w:tcPr>
          <w:p>
            <w:pPr>
              <w:pStyle w:val="0"/>
            </w:pPr>
            <w:r>
              <w:rPr>
                <w:sz w:val="20"/>
              </w:rPr>
            </w:r>
          </w:p>
        </w:tc>
        <w:tc>
          <w:tcPr>
            <w:gridSpan w:val="2"/>
            <w:tcW w:w="1958" w:type="dxa"/>
          </w:tcPr>
          <w:p>
            <w:pPr>
              <w:pStyle w:val="0"/>
            </w:pPr>
            <w:r>
              <w:rPr>
                <w:sz w:val="20"/>
              </w:rPr>
            </w:r>
          </w:p>
        </w:tc>
      </w:tr>
      <w:tr>
        <w:tc>
          <w:tcPr>
            <w:tcW w:w="660" w:type="dxa"/>
          </w:tcPr>
          <w:p>
            <w:pPr>
              <w:pStyle w:val="0"/>
            </w:pPr>
            <w:r>
              <w:rPr>
                <w:sz w:val="20"/>
              </w:rPr>
            </w:r>
          </w:p>
        </w:tc>
        <w:tc>
          <w:tcPr>
            <w:tcW w:w="1200" w:type="dxa"/>
          </w:tcPr>
          <w:p>
            <w:pPr>
              <w:pStyle w:val="0"/>
            </w:pPr>
            <w:r>
              <w:rPr>
                <w:sz w:val="20"/>
              </w:rPr>
            </w:r>
          </w:p>
        </w:tc>
        <w:tc>
          <w:tcPr>
            <w:tcW w:w="854" w:type="dxa"/>
          </w:tcPr>
          <w:p>
            <w:pPr>
              <w:pStyle w:val="0"/>
            </w:pPr>
            <w:r>
              <w:rPr>
                <w:sz w:val="20"/>
              </w:rPr>
            </w:r>
          </w:p>
        </w:tc>
        <w:tc>
          <w:tcPr>
            <w:tcW w:w="1138" w:type="dxa"/>
          </w:tcPr>
          <w:p>
            <w:pPr>
              <w:pStyle w:val="0"/>
            </w:pPr>
            <w:r>
              <w:rPr>
                <w:sz w:val="20"/>
              </w:rPr>
            </w:r>
          </w:p>
        </w:tc>
        <w:tc>
          <w:tcPr>
            <w:tcW w:w="1608" w:type="dxa"/>
          </w:tcPr>
          <w:p>
            <w:pPr>
              <w:pStyle w:val="0"/>
            </w:pPr>
            <w:r>
              <w:rPr>
                <w:sz w:val="20"/>
              </w:rPr>
            </w:r>
          </w:p>
        </w:tc>
        <w:tc>
          <w:tcPr>
            <w:tcW w:w="1181" w:type="dxa"/>
          </w:tcPr>
          <w:p>
            <w:pPr>
              <w:pStyle w:val="0"/>
            </w:pPr>
            <w:r>
              <w:rPr>
                <w:sz w:val="20"/>
              </w:rPr>
            </w:r>
          </w:p>
        </w:tc>
        <w:tc>
          <w:tcPr>
            <w:tcW w:w="1157" w:type="dxa"/>
          </w:tcPr>
          <w:p>
            <w:pPr>
              <w:pStyle w:val="0"/>
            </w:pPr>
            <w:r>
              <w:rPr>
                <w:sz w:val="20"/>
              </w:rPr>
            </w:r>
          </w:p>
        </w:tc>
        <w:tc>
          <w:tcPr>
            <w:gridSpan w:val="2"/>
            <w:tcW w:w="1958" w:type="dxa"/>
          </w:tcPr>
          <w:p>
            <w:pPr>
              <w:pStyle w:val="0"/>
            </w:pPr>
            <w:r>
              <w:rPr>
                <w:sz w:val="20"/>
              </w:rPr>
            </w:r>
          </w:p>
        </w:tc>
      </w:tr>
      <w:tr>
        <w:tc>
          <w:tcPr>
            <w:tcW w:w="660" w:type="dxa"/>
          </w:tcPr>
          <w:p>
            <w:pPr>
              <w:pStyle w:val="0"/>
            </w:pPr>
            <w:r>
              <w:rPr>
                <w:sz w:val="20"/>
              </w:rPr>
            </w:r>
          </w:p>
        </w:tc>
        <w:tc>
          <w:tcPr>
            <w:tcW w:w="1200" w:type="dxa"/>
          </w:tcPr>
          <w:p>
            <w:pPr>
              <w:pStyle w:val="0"/>
            </w:pPr>
            <w:r>
              <w:rPr>
                <w:sz w:val="20"/>
              </w:rPr>
            </w:r>
          </w:p>
        </w:tc>
        <w:tc>
          <w:tcPr>
            <w:tcW w:w="854" w:type="dxa"/>
          </w:tcPr>
          <w:p>
            <w:pPr>
              <w:pStyle w:val="0"/>
            </w:pPr>
            <w:r>
              <w:rPr>
                <w:sz w:val="20"/>
              </w:rPr>
            </w:r>
          </w:p>
        </w:tc>
        <w:tc>
          <w:tcPr>
            <w:tcW w:w="1138" w:type="dxa"/>
          </w:tcPr>
          <w:p>
            <w:pPr>
              <w:pStyle w:val="0"/>
            </w:pPr>
            <w:r>
              <w:rPr>
                <w:sz w:val="20"/>
              </w:rPr>
            </w:r>
          </w:p>
        </w:tc>
        <w:tc>
          <w:tcPr>
            <w:tcW w:w="1608" w:type="dxa"/>
          </w:tcPr>
          <w:p>
            <w:pPr>
              <w:pStyle w:val="0"/>
            </w:pPr>
            <w:r>
              <w:rPr>
                <w:sz w:val="20"/>
              </w:rPr>
            </w:r>
          </w:p>
        </w:tc>
        <w:tc>
          <w:tcPr>
            <w:tcW w:w="1181" w:type="dxa"/>
          </w:tcPr>
          <w:p>
            <w:pPr>
              <w:pStyle w:val="0"/>
            </w:pPr>
            <w:r>
              <w:rPr>
                <w:sz w:val="20"/>
              </w:rPr>
            </w:r>
          </w:p>
        </w:tc>
        <w:tc>
          <w:tcPr>
            <w:tcW w:w="1157" w:type="dxa"/>
          </w:tcPr>
          <w:p>
            <w:pPr>
              <w:pStyle w:val="0"/>
            </w:pPr>
            <w:r>
              <w:rPr>
                <w:sz w:val="20"/>
              </w:rPr>
            </w:r>
          </w:p>
        </w:tc>
        <w:tc>
          <w:tcPr>
            <w:gridSpan w:val="2"/>
            <w:tcW w:w="1958" w:type="dxa"/>
          </w:tcPr>
          <w:p>
            <w:pPr>
              <w:pStyle w:val="0"/>
            </w:pPr>
            <w:r>
              <w:rPr>
                <w:sz w:val="20"/>
              </w:rPr>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940"/>
        <w:gridCol w:w="1662"/>
        <w:gridCol w:w="1560"/>
        <w:gridCol w:w="1137"/>
        <w:gridCol w:w="993"/>
        <w:gridCol w:w="1459"/>
      </w:tblGrid>
      <w:tr>
        <w:tc>
          <w:tcPr>
            <w:tcW w:w="2940" w:type="dxa"/>
            <w:vMerge w:val="restart"/>
          </w:tcPr>
          <w:p>
            <w:pPr>
              <w:pStyle w:val="0"/>
              <w:jc w:val="center"/>
            </w:pPr>
            <w:r>
              <w:rPr>
                <w:sz w:val="20"/>
              </w:rPr>
              <w:t xml:space="preserve">Наименование соответствующего органа, должностного лица, организации, кому направлено</w:t>
            </w:r>
          </w:p>
        </w:tc>
        <w:tc>
          <w:tcPr>
            <w:gridSpan w:val="4"/>
            <w:tcW w:w="5352" w:type="dxa"/>
          </w:tcPr>
          <w:p>
            <w:pPr>
              <w:pStyle w:val="0"/>
              <w:jc w:val="center"/>
            </w:pPr>
            <w:r>
              <w:rPr>
                <w:sz w:val="20"/>
              </w:rPr>
              <w:t xml:space="preserve">Даты</w:t>
            </w:r>
          </w:p>
        </w:tc>
        <w:tc>
          <w:tcPr>
            <w:tcW w:w="1459" w:type="dxa"/>
            <w:vMerge w:val="restart"/>
          </w:tcPr>
          <w:p>
            <w:pPr>
              <w:pStyle w:val="0"/>
              <w:jc w:val="center"/>
            </w:pPr>
            <w:r>
              <w:rPr>
                <w:sz w:val="20"/>
              </w:rPr>
              <w:t xml:space="preserve">Примечание</w:t>
            </w:r>
          </w:p>
        </w:tc>
      </w:tr>
      <w:tr>
        <w:tc>
          <w:tcPr>
            <w:vMerge w:val="continue"/>
          </w:tcPr>
          <w:p/>
        </w:tc>
        <w:tc>
          <w:tcPr>
            <w:tcW w:w="1662" w:type="dxa"/>
          </w:tcPr>
          <w:p>
            <w:pPr>
              <w:pStyle w:val="0"/>
              <w:jc w:val="center"/>
            </w:pPr>
            <w:r>
              <w:rPr>
                <w:sz w:val="20"/>
              </w:rPr>
              <w:t xml:space="preserve">напоминания о выполнении</w:t>
            </w:r>
          </w:p>
        </w:tc>
        <w:tc>
          <w:tcPr>
            <w:tcW w:w="1560" w:type="dxa"/>
          </w:tcPr>
          <w:p>
            <w:pPr>
              <w:pStyle w:val="0"/>
              <w:jc w:val="center"/>
            </w:pPr>
            <w:r>
              <w:rPr>
                <w:sz w:val="20"/>
              </w:rPr>
              <w:t xml:space="preserve">получения сообщения о принятых мерах</w:t>
            </w:r>
          </w:p>
        </w:tc>
        <w:tc>
          <w:tcPr>
            <w:tcW w:w="1137" w:type="dxa"/>
          </w:tcPr>
          <w:p>
            <w:pPr>
              <w:pStyle w:val="0"/>
              <w:jc w:val="center"/>
            </w:pPr>
            <w:r>
              <w:rPr>
                <w:sz w:val="20"/>
              </w:rPr>
              <w:t xml:space="preserve">проверки исполнения судом</w:t>
            </w:r>
          </w:p>
        </w:tc>
        <w:tc>
          <w:tcPr>
            <w:tcW w:w="993" w:type="dxa"/>
          </w:tcPr>
          <w:p>
            <w:pPr>
              <w:pStyle w:val="0"/>
              <w:jc w:val="center"/>
            </w:pPr>
            <w:r>
              <w:rPr>
                <w:sz w:val="20"/>
              </w:rPr>
              <w:t xml:space="preserve">снятия с учета</w:t>
            </w:r>
          </w:p>
        </w:tc>
        <w:tc>
          <w:tcPr>
            <w:vMerge w:val="continue"/>
          </w:tcPr>
          <w:p/>
        </w:tc>
      </w:tr>
      <w:tr>
        <w:tc>
          <w:tcPr>
            <w:tcW w:w="2940" w:type="dxa"/>
          </w:tcPr>
          <w:p>
            <w:pPr>
              <w:pStyle w:val="0"/>
              <w:jc w:val="center"/>
            </w:pPr>
            <w:r>
              <w:rPr>
                <w:sz w:val="20"/>
              </w:rPr>
              <w:t xml:space="preserve">10</w:t>
            </w:r>
          </w:p>
        </w:tc>
        <w:tc>
          <w:tcPr>
            <w:tcW w:w="1662" w:type="dxa"/>
          </w:tcPr>
          <w:p>
            <w:pPr>
              <w:pStyle w:val="0"/>
              <w:jc w:val="center"/>
            </w:pPr>
            <w:r>
              <w:rPr>
                <w:sz w:val="20"/>
              </w:rPr>
              <w:t xml:space="preserve">11</w:t>
            </w:r>
          </w:p>
        </w:tc>
        <w:tc>
          <w:tcPr>
            <w:tcW w:w="1560" w:type="dxa"/>
          </w:tcPr>
          <w:p>
            <w:pPr>
              <w:pStyle w:val="0"/>
              <w:jc w:val="center"/>
            </w:pPr>
            <w:r>
              <w:rPr>
                <w:sz w:val="20"/>
              </w:rPr>
              <w:t xml:space="preserve">12</w:t>
            </w:r>
          </w:p>
        </w:tc>
        <w:tc>
          <w:tcPr>
            <w:tcW w:w="1137" w:type="dxa"/>
          </w:tcPr>
          <w:p>
            <w:pPr>
              <w:pStyle w:val="0"/>
              <w:jc w:val="center"/>
            </w:pPr>
            <w:r>
              <w:rPr>
                <w:sz w:val="20"/>
              </w:rPr>
              <w:t xml:space="preserve">13</w:t>
            </w:r>
          </w:p>
        </w:tc>
        <w:tc>
          <w:tcPr>
            <w:tcW w:w="993" w:type="dxa"/>
          </w:tcPr>
          <w:p>
            <w:pPr>
              <w:pStyle w:val="0"/>
              <w:jc w:val="center"/>
            </w:pPr>
            <w:r>
              <w:rPr>
                <w:sz w:val="20"/>
              </w:rPr>
              <w:t xml:space="preserve">14</w:t>
            </w:r>
          </w:p>
        </w:tc>
        <w:tc>
          <w:tcPr>
            <w:tcW w:w="1459" w:type="dxa"/>
          </w:tcPr>
          <w:p>
            <w:pPr>
              <w:pStyle w:val="0"/>
              <w:jc w:val="center"/>
            </w:pPr>
            <w:r>
              <w:rPr>
                <w:sz w:val="20"/>
              </w:rPr>
              <w:t xml:space="preserve">15</w:t>
            </w:r>
          </w:p>
        </w:tc>
      </w:tr>
      <w:tr>
        <w:tc>
          <w:tcPr>
            <w:tcW w:w="2940" w:type="dxa"/>
          </w:tcPr>
          <w:p>
            <w:pPr>
              <w:pStyle w:val="0"/>
            </w:pPr>
            <w:r>
              <w:rPr>
                <w:sz w:val="20"/>
              </w:rPr>
            </w:r>
          </w:p>
        </w:tc>
        <w:tc>
          <w:tcPr>
            <w:tcW w:w="1662" w:type="dxa"/>
          </w:tcPr>
          <w:p>
            <w:pPr>
              <w:pStyle w:val="0"/>
            </w:pPr>
            <w:r>
              <w:rPr>
                <w:sz w:val="20"/>
              </w:rPr>
            </w:r>
          </w:p>
        </w:tc>
        <w:tc>
          <w:tcPr>
            <w:tcW w:w="1560" w:type="dxa"/>
          </w:tcPr>
          <w:p>
            <w:pPr>
              <w:pStyle w:val="0"/>
            </w:pPr>
            <w:r>
              <w:rPr>
                <w:sz w:val="20"/>
              </w:rPr>
            </w:r>
          </w:p>
        </w:tc>
        <w:tc>
          <w:tcPr>
            <w:tcW w:w="1137" w:type="dxa"/>
          </w:tcPr>
          <w:p>
            <w:pPr>
              <w:pStyle w:val="0"/>
            </w:pPr>
            <w:r>
              <w:rPr>
                <w:sz w:val="20"/>
              </w:rPr>
            </w:r>
          </w:p>
        </w:tc>
        <w:tc>
          <w:tcPr>
            <w:tcW w:w="993" w:type="dxa"/>
          </w:tcPr>
          <w:p>
            <w:pPr>
              <w:pStyle w:val="0"/>
            </w:pPr>
            <w:r>
              <w:rPr>
                <w:sz w:val="20"/>
              </w:rPr>
            </w:r>
          </w:p>
        </w:tc>
        <w:tc>
          <w:tcPr>
            <w:tcW w:w="1459" w:type="dxa"/>
          </w:tcPr>
          <w:p>
            <w:pPr>
              <w:pStyle w:val="0"/>
            </w:pPr>
            <w:r>
              <w:rPr>
                <w:sz w:val="20"/>
              </w:rPr>
            </w:r>
          </w:p>
        </w:tc>
      </w:tr>
      <w:tr>
        <w:tc>
          <w:tcPr>
            <w:tcW w:w="2940" w:type="dxa"/>
          </w:tcPr>
          <w:p>
            <w:pPr>
              <w:pStyle w:val="0"/>
            </w:pPr>
            <w:r>
              <w:rPr>
                <w:sz w:val="20"/>
              </w:rPr>
            </w:r>
          </w:p>
        </w:tc>
        <w:tc>
          <w:tcPr>
            <w:tcW w:w="1662" w:type="dxa"/>
          </w:tcPr>
          <w:p>
            <w:pPr>
              <w:pStyle w:val="0"/>
            </w:pPr>
            <w:r>
              <w:rPr>
                <w:sz w:val="20"/>
              </w:rPr>
            </w:r>
          </w:p>
        </w:tc>
        <w:tc>
          <w:tcPr>
            <w:tcW w:w="1560" w:type="dxa"/>
          </w:tcPr>
          <w:p>
            <w:pPr>
              <w:pStyle w:val="0"/>
            </w:pPr>
            <w:r>
              <w:rPr>
                <w:sz w:val="20"/>
              </w:rPr>
            </w:r>
          </w:p>
        </w:tc>
        <w:tc>
          <w:tcPr>
            <w:tcW w:w="1137" w:type="dxa"/>
          </w:tcPr>
          <w:p>
            <w:pPr>
              <w:pStyle w:val="0"/>
            </w:pPr>
            <w:r>
              <w:rPr>
                <w:sz w:val="20"/>
              </w:rPr>
            </w:r>
          </w:p>
        </w:tc>
        <w:tc>
          <w:tcPr>
            <w:tcW w:w="993" w:type="dxa"/>
          </w:tcPr>
          <w:p>
            <w:pPr>
              <w:pStyle w:val="0"/>
            </w:pPr>
            <w:r>
              <w:rPr>
                <w:sz w:val="20"/>
              </w:rPr>
            </w:r>
          </w:p>
        </w:tc>
        <w:tc>
          <w:tcPr>
            <w:tcW w:w="1459" w:type="dxa"/>
          </w:tcPr>
          <w:p>
            <w:pPr>
              <w:pStyle w:val="0"/>
            </w:pPr>
            <w:r>
              <w:rPr>
                <w:sz w:val="20"/>
              </w:rPr>
            </w:r>
          </w:p>
        </w:tc>
      </w:tr>
      <w:tr>
        <w:tc>
          <w:tcPr>
            <w:tcW w:w="2940" w:type="dxa"/>
          </w:tcPr>
          <w:p>
            <w:pPr>
              <w:pStyle w:val="0"/>
            </w:pPr>
            <w:r>
              <w:rPr>
                <w:sz w:val="20"/>
              </w:rPr>
            </w:r>
          </w:p>
        </w:tc>
        <w:tc>
          <w:tcPr>
            <w:tcW w:w="1662" w:type="dxa"/>
          </w:tcPr>
          <w:p>
            <w:pPr>
              <w:pStyle w:val="0"/>
            </w:pPr>
            <w:r>
              <w:rPr>
                <w:sz w:val="20"/>
              </w:rPr>
            </w:r>
          </w:p>
        </w:tc>
        <w:tc>
          <w:tcPr>
            <w:tcW w:w="1560" w:type="dxa"/>
          </w:tcPr>
          <w:p>
            <w:pPr>
              <w:pStyle w:val="0"/>
            </w:pPr>
            <w:r>
              <w:rPr>
                <w:sz w:val="20"/>
              </w:rPr>
            </w:r>
          </w:p>
        </w:tc>
        <w:tc>
          <w:tcPr>
            <w:tcW w:w="1137" w:type="dxa"/>
          </w:tcPr>
          <w:p>
            <w:pPr>
              <w:pStyle w:val="0"/>
            </w:pPr>
            <w:r>
              <w:rPr>
                <w:sz w:val="20"/>
              </w:rPr>
            </w:r>
          </w:p>
        </w:tc>
        <w:tc>
          <w:tcPr>
            <w:tcW w:w="993" w:type="dxa"/>
          </w:tcPr>
          <w:p>
            <w:pPr>
              <w:pStyle w:val="0"/>
            </w:pPr>
            <w:r>
              <w:rPr>
                <w:sz w:val="20"/>
              </w:rPr>
            </w:r>
          </w:p>
        </w:tc>
        <w:tc>
          <w:tcPr>
            <w:tcW w:w="1459" w:type="dxa"/>
          </w:tcPr>
          <w:p>
            <w:pPr>
              <w:pStyle w:val="0"/>
            </w:pPr>
            <w:r>
              <w:rPr>
                <w:sz w:val="20"/>
              </w:rPr>
            </w:r>
          </w:p>
        </w:tc>
      </w:tr>
    </w:tbl>
    <w:p>
      <w:pPr>
        <w:pStyle w:val="0"/>
      </w:pPr>
      <w:r>
        <w:rPr>
          <w:sz w:val="20"/>
        </w:rPr>
      </w:r>
    </w:p>
    <w:p>
      <w:pPr>
        <w:pStyle w:val="0"/>
      </w:pPr>
      <w:r>
        <w:rPr>
          <w:sz w:val="20"/>
        </w:rPr>
      </w:r>
    </w:p>
    <w:p>
      <w:pPr>
        <w:pStyle w:val="0"/>
      </w:pPr>
      <w:r>
        <w:rPr>
          <w:sz w:val="20"/>
        </w:rPr>
      </w:r>
    </w:p>
    <w:bookmarkStart w:id="6900" w:name="P6900"/>
    <w:bookmarkEnd w:id="6900"/>
    <w:p>
      <w:pPr>
        <w:pStyle w:val="1"/>
        <w:jc w:val="both"/>
      </w:pPr>
      <w:r>
        <w:rPr>
          <w:sz w:val="20"/>
        </w:rPr>
        <w:t xml:space="preserve">                                                        Форма N 47</w:t>
      </w:r>
    </w:p>
    <w:p>
      <w:pPr>
        <w:pStyle w:val="1"/>
        <w:jc w:val="both"/>
      </w:pPr>
      <w:r>
        <w:rPr>
          <w:sz w:val="20"/>
        </w:rPr>
      </w:r>
    </w:p>
    <w:p>
      <w:pPr>
        <w:pStyle w:val="1"/>
        <w:jc w:val="both"/>
      </w:pPr>
      <w:r>
        <w:rPr>
          <w:sz w:val="20"/>
        </w:rPr>
        <w:t xml:space="preserve">                          Распоряжение</w:t>
      </w:r>
    </w:p>
    <w:p>
      <w:pPr>
        <w:pStyle w:val="1"/>
        <w:jc w:val="both"/>
      </w:pPr>
      <w:r>
        <w:rPr>
          <w:sz w:val="20"/>
        </w:rPr>
        <w:t xml:space="preserve">       об исполнении вступившего в законную силу приговора</w:t>
      </w:r>
    </w:p>
    <w:p>
      <w:pPr>
        <w:pStyle w:val="1"/>
        <w:jc w:val="both"/>
      </w:pPr>
      <w:r>
        <w:rPr>
          <w:sz w:val="20"/>
        </w:rPr>
      </w:r>
    </w:p>
    <w:p>
      <w:pPr>
        <w:pStyle w:val="1"/>
        <w:jc w:val="both"/>
      </w:pPr>
      <w:r>
        <w:rPr>
          <w:sz w:val="20"/>
        </w:rPr>
        <w:t xml:space="preserve">                             районного</w:t>
      </w:r>
    </w:p>
    <w:p>
      <w:pPr>
        <w:pStyle w:val="1"/>
        <w:jc w:val="both"/>
      </w:pPr>
      <w:r>
        <w:rPr>
          <w:sz w:val="20"/>
        </w:rPr>
        <w:t xml:space="preserve">Приговор ___________________ _____________________________________</w:t>
      </w:r>
    </w:p>
    <w:p>
      <w:pPr>
        <w:pStyle w:val="1"/>
        <w:jc w:val="both"/>
      </w:pPr>
      <w:r>
        <w:rPr>
          <w:sz w:val="20"/>
        </w:rPr>
        <w:t xml:space="preserve">                             городского</w:t>
      </w:r>
    </w:p>
    <w:p>
      <w:pPr>
        <w:pStyle w:val="1"/>
        <w:jc w:val="both"/>
      </w:pPr>
      <w:r>
        <w:rPr>
          <w:sz w:val="20"/>
        </w:rPr>
        <w:t xml:space="preserve">суда _______________________________ от "__" _____________ 20__ г.</w:t>
      </w:r>
    </w:p>
    <w:p>
      <w:pPr>
        <w:pStyle w:val="1"/>
        <w:jc w:val="both"/>
      </w:pPr>
      <w:r>
        <w:rPr>
          <w:sz w:val="20"/>
        </w:rPr>
        <w:t xml:space="preserve">             (области, края)</w:t>
      </w:r>
    </w:p>
    <w:p>
      <w:pPr>
        <w:pStyle w:val="1"/>
        <w:jc w:val="both"/>
      </w:pPr>
      <w:r>
        <w:rPr>
          <w:sz w:val="20"/>
        </w:rPr>
        <w:t xml:space="preserve">в отношении ______________________________________________________</w:t>
      </w:r>
    </w:p>
    <w:p>
      <w:pPr>
        <w:pStyle w:val="1"/>
        <w:jc w:val="both"/>
      </w:pPr>
      <w:r>
        <w:rPr>
          <w:sz w:val="20"/>
        </w:rPr>
        <w:t xml:space="preserve">                            (Ф.И.О., год рождения)</w:t>
      </w:r>
    </w:p>
    <w:p>
      <w:pPr>
        <w:pStyle w:val="1"/>
        <w:jc w:val="both"/>
      </w:pPr>
      <w:r>
        <w:rPr>
          <w:sz w:val="20"/>
        </w:rPr>
        <w:t xml:space="preserve">_____________________________________________________, осужденного</w:t>
      </w:r>
    </w:p>
    <w:p>
      <w:pPr>
        <w:pStyle w:val="1"/>
        <w:jc w:val="both"/>
      </w:pPr>
      <w:r>
        <w:rPr>
          <w:sz w:val="20"/>
        </w:rPr>
        <w:t xml:space="preserve">по ст. _______________ </w:t>
      </w:r>
      <w:hyperlink w:history="0" r:id="rId1363" w:tooltip="&quot;Уголовный кодекс Российской Федерации&quot; от 13.06.1996 N 63-ФЗ (ред. от 04.08.2023) ------------ Недействующая редакция {КонсультантПлюс}">
        <w:r>
          <w:rPr>
            <w:sz w:val="20"/>
            <w:color w:val="0000ff"/>
          </w:rPr>
          <w:t xml:space="preserve">УК</w:t>
        </w:r>
      </w:hyperlink>
      <w:r>
        <w:rPr>
          <w:sz w:val="20"/>
        </w:rPr>
        <w:t xml:space="preserve"> _______________, вступил в законную силу</w:t>
      </w:r>
    </w:p>
    <w:p>
      <w:pPr>
        <w:pStyle w:val="1"/>
        <w:jc w:val="both"/>
      </w:pPr>
      <w:r>
        <w:rPr>
          <w:sz w:val="20"/>
        </w:rPr>
        <w:t xml:space="preserve">                            (республики)</w:t>
      </w:r>
    </w:p>
    <w:p>
      <w:pPr>
        <w:pStyle w:val="1"/>
        <w:jc w:val="both"/>
      </w:pPr>
      <w:r>
        <w:rPr>
          <w:sz w:val="20"/>
        </w:rPr>
        <w:t xml:space="preserve">силу "__" __________ 20__ г. и подлежит немедленному исполнению.</w:t>
      </w:r>
    </w:p>
    <w:p>
      <w:pPr>
        <w:pStyle w:val="1"/>
        <w:jc w:val="both"/>
      </w:pPr>
      <w:r>
        <w:rPr>
          <w:sz w:val="20"/>
        </w:rPr>
        <w:t xml:space="preserve">    Об исполнении приговора прошу сообщить в суд.</w:t>
      </w:r>
    </w:p>
    <w:p>
      <w:pPr>
        <w:pStyle w:val="1"/>
        <w:jc w:val="both"/>
      </w:pPr>
      <w:r>
        <w:rPr>
          <w:sz w:val="20"/>
        </w:rPr>
      </w:r>
    </w:p>
    <w:p>
      <w:pPr>
        <w:pStyle w:val="1"/>
        <w:jc w:val="both"/>
      </w:pPr>
      <w:r>
        <w:rPr>
          <w:sz w:val="20"/>
        </w:rPr>
        <w:t xml:space="preserve">Судья</w:t>
      </w:r>
    </w:p>
    <w:p>
      <w:pPr>
        <w:pStyle w:val="1"/>
        <w:jc w:val="both"/>
      </w:pPr>
      <w:r>
        <w:rPr>
          <w:sz w:val="20"/>
        </w:rPr>
        <w:t xml:space="preserve">Секретарь</w:t>
      </w:r>
    </w:p>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(введена </w:t>
            </w:r>
            <w:hyperlink w:history="0" r:id="rId1364"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17.04.2017 N 71)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47а</w:t>
      </w:r>
    </w:p>
    <w:p>
      <w:pPr>
        <w:pStyle w:val="0"/>
        <w:jc w:val="right"/>
      </w:pPr>
      <w:r>
        <w:rPr>
          <w:sz w:val="20"/>
        </w:rPr>
      </w:r>
    </w:p>
    <w:bookmarkStart w:id="6928" w:name="P6928"/>
    <w:bookmarkEnd w:id="6928"/>
    <w:p>
      <w:pPr>
        <w:pStyle w:val="1"/>
        <w:jc w:val="both"/>
      </w:pPr>
      <w:r>
        <w:rPr>
          <w:sz w:val="20"/>
        </w:rPr>
        <w:t xml:space="preserve">                               Распоряжение</w:t>
      </w:r>
    </w:p>
    <w:p>
      <w:pPr>
        <w:pStyle w:val="1"/>
        <w:jc w:val="both"/>
      </w:pPr>
      <w:r>
        <w:rPr>
          <w:sz w:val="20"/>
        </w:rPr>
        <w:t xml:space="preserve">          об исполнении вступившего в законную силу постановления</w:t>
      </w:r>
    </w:p>
    <w:p>
      <w:pPr>
        <w:pStyle w:val="1"/>
        <w:jc w:val="both"/>
      </w:pPr>
      <w:r>
        <w:rPr>
          <w:sz w:val="20"/>
        </w:rPr>
        <w:t xml:space="preserve">        (определения) о прекращении уголовного дела или уголовного</w:t>
      </w:r>
    </w:p>
    <w:p>
      <w:pPr>
        <w:pStyle w:val="1"/>
        <w:jc w:val="both"/>
      </w:pPr>
      <w:r>
        <w:rPr>
          <w:sz w:val="20"/>
        </w:rPr>
        <w:t xml:space="preserve">       преследования и назначении меры уголовно-правового характера</w:t>
      </w:r>
    </w:p>
    <w:p>
      <w:pPr>
        <w:pStyle w:val="1"/>
        <w:jc w:val="both"/>
      </w:pPr>
      <w:r>
        <w:rPr>
          <w:sz w:val="20"/>
        </w:rPr>
        <w:t xml:space="preserve">                          в виде судебного штрафа</w:t>
      </w:r>
    </w:p>
    <w:p>
      <w:pPr>
        <w:pStyle w:val="1"/>
        <w:jc w:val="both"/>
      </w:pPr>
      <w:r>
        <w:rPr>
          <w:sz w:val="20"/>
        </w:rPr>
      </w:r>
    </w:p>
    <w:p>
      <w:pPr>
        <w:pStyle w:val="1"/>
        <w:jc w:val="both"/>
      </w:pPr>
      <w:r>
        <w:rPr>
          <w:sz w:val="20"/>
        </w:rPr>
        <w:t xml:space="preserve">                районного</w:t>
      </w:r>
    </w:p>
    <w:p>
      <w:pPr>
        <w:pStyle w:val="1"/>
        <w:jc w:val="both"/>
      </w:pPr>
      <w:r>
        <w:rPr>
          <w:sz w:val="20"/>
        </w:rPr>
        <w:t xml:space="preserve">Постановление (определение) _______________________________________________</w:t>
      </w:r>
    </w:p>
    <w:p>
      <w:pPr>
        <w:pStyle w:val="1"/>
        <w:jc w:val="both"/>
      </w:pPr>
      <w:r>
        <w:rPr>
          <w:sz w:val="20"/>
        </w:rPr>
        <w:t xml:space="preserve">               городского</w:t>
      </w:r>
    </w:p>
    <w:p>
      <w:pPr>
        <w:pStyle w:val="1"/>
        <w:jc w:val="both"/>
      </w:pPr>
      <w:r>
        <w:rPr>
          <w:sz w:val="20"/>
        </w:rPr>
        <w:t xml:space="preserve">суда ____________________ от "__" _____________ 20__ г. ___________________</w:t>
      </w:r>
    </w:p>
    <w:p>
      <w:pPr>
        <w:pStyle w:val="1"/>
        <w:jc w:val="both"/>
      </w:pPr>
      <w:r>
        <w:rPr>
          <w:sz w:val="20"/>
        </w:rPr>
        <w:t xml:space="preserve">       (области, края)</w:t>
      </w:r>
    </w:p>
    <w:p>
      <w:pPr>
        <w:pStyle w:val="1"/>
        <w:jc w:val="both"/>
      </w:pPr>
      <w:r>
        <w:rPr>
          <w:sz w:val="20"/>
        </w:rPr>
        <w:t xml:space="preserve">в отношении _______________________________________________________________</w:t>
      </w:r>
    </w:p>
    <w:p>
      <w:pPr>
        <w:pStyle w:val="1"/>
        <w:jc w:val="both"/>
      </w:pPr>
      <w:r>
        <w:rPr>
          <w:sz w:val="20"/>
        </w:rPr>
        <w:t xml:space="preserve">                             (Ф.И.О., год рождения)</w:t>
      </w:r>
    </w:p>
    <w:p>
      <w:pPr>
        <w:pStyle w:val="1"/>
        <w:jc w:val="both"/>
      </w:pPr>
      <w:r>
        <w:rPr>
          <w:sz w:val="20"/>
        </w:rPr>
        <w:t xml:space="preserve">______________________  о  назначении  судебного  штрафа  в  качестве  меры</w:t>
      </w:r>
    </w:p>
    <w:p>
      <w:pPr>
        <w:pStyle w:val="1"/>
        <w:jc w:val="both"/>
      </w:pPr>
      <w:r>
        <w:rPr>
          <w:sz w:val="20"/>
        </w:rPr>
        <w:t xml:space="preserve">уголовно-правового  характера  в  соответствии со  </w:t>
      </w:r>
      <w:hyperlink w:history="0" r:id="rId1365" w:tooltip="&quot;Уголовный кодекс Российской Федерации&quot; от 13.06.1996 N 63-ФЗ (ред. от 04.08.2023) ------------ Недействующая редакция {КонсультантПлюс}">
        <w:r>
          <w:rPr>
            <w:sz w:val="20"/>
            <w:color w:val="0000ff"/>
          </w:rPr>
          <w:t xml:space="preserve">статьей   104.4</w:t>
        </w:r>
      </w:hyperlink>
      <w:r>
        <w:rPr>
          <w:sz w:val="20"/>
        </w:rPr>
        <w:t xml:space="preserve">  УК  РФ,</w:t>
      </w:r>
    </w:p>
    <w:p>
      <w:pPr>
        <w:pStyle w:val="1"/>
        <w:jc w:val="both"/>
      </w:pPr>
      <w:r>
        <w:rPr>
          <w:sz w:val="20"/>
        </w:rPr>
        <w:t xml:space="preserve">вступило в законную силу "__" _____________ 20__ г. и подлежит немедленному</w:t>
      </w:r>
    </w:p>
    <w:p>
      <w:pPr>
        <w:pStyle w:val="1"/>
        <w:jc w:val="both"/>
      </w:pPr>
      <w:r>
        <w:rPr>
          <w:sz w:val="20"/>
        </w:rPr>
        <w:t xml:space="preserve">исполнению.</w:t>
      </w:r>
    </w:p>
    <w:p>
      <w:pPr>
        <w:pStyle w:val="1"/>
        <w:jc w:val="both"/>
      </w:pPr>
      <w:r>
        <w:rPr>
          <w:sz w:val="20"/>
        </w:rPr>
        <w:t xml:space="preserve">    Судебному   приставу-исполнителю   сообщить   в   суд   об   исполнении</w:t>
      </w:r>
    </w:p>
    <w:p>
      <w:pPr>
        <w:pStyle w:val="1"/>
        <w:jc w:val="both"/>
      </w:pPr>
      <w:r>
        <w:rPr>
          <w:sz w:val="20"/>
        </w:rPr>
        <w:t xml:space="preserve">постановления (определения) суда об оплате судебного штрафа в установленный</w:t>
      </w:r>
    </w:p>
    <w:p>
      <w:pPr>
        <w:pStyle w:val="1"/>
        <w:jc w:val="both"/>
      </w:pPr>
      <w:r>
        <w:rPr>
          <w:sz w:val="20"/>
        </w:rPr>
        <w:t xml:space="preserve">судом срок либо при отсутствии сведений об уплате должником соответствующих</w:t>
      </w:r>
    </w:p>
    <w:p>
      <w:pPr>
        <w:pStyle w:val="1"/>
        <w:jc w:val="both"/>
      </w:pPr>
      <w:r>
        <w:rPr>
          <w:sz w:val="20"/>
        </w:rPr>
        <w:t xml:space="preserve">денежных  сумм  в  установленный  постановлением  (определением)  суда срок</w:t>
      </w:r>
    </w:p>
    <w:p>
      <w:pPr>
        <w:pStyle w:val="1"/>
        <w:jc w:val="both"/>
      </w:pPr>
      <w:r>
        <w:rPr>
          <w:sz w:val="20"/>
        </w:rPr>
        <w:t xml:space="preserve">направить в суд представление об отмене указанной меры уголовного-правового</w:t>
      </w:r>
    </w:p>
    <w:p>
      <w:pPr>
        <w:pStyle w:val="1"/>
        <w:jc w:val="both"/>
      </w:pPr>
      <w:r>
        <w:rPr>
          <w:sz w:val="20"/>
        </w:rPr>
        <w:t xml:space="preserve">характера   и   о   решении   вопроса   о   привлечении  лица  к  уголовной</w:t>
      </w:r>
    </w:p>
    <w:p>
      <w:pPr>
        <w:pStyle w:val="1"/>
        <w:jc w:val="both"/>
      </w:pPr>
      <w:r>
        <w:rPr>
          <w:sz w:val="20"/>
        </w:rPr>
        <w:t xml:space="preserve">ответственности  (</w:t>
      </w:r>
      <w:hyperlink w:history="0" r:id="rId1366" w:tooltip="Федеральный закон от 02.10.2007 N 229-ФЗ (ред. от 05.12.2017) &quot;Об исполнительном производстве&quot; ------------ Недействующая редакция {КонсультантПлюс}">
        <w:r>
          <w:rPr>
            <w:sz w:val="20"/>
            <w:color w:val="0000ff"/>
          </w:rPr>
          <w:t xml:space="preserve">статья  103.1</w:t>
        </w:r>
      </w:hyperlink>
      <w:r>
        <w:rPr>
          <w:sz w:val="20"/>
        </w:rPr>
        <w:t xml:space="preserve">  Федерального  закона  от 2 октября 2007 г.</w:t>
      </w:r>
    </w:p>
    <w:p>
      <w:pPr>
        <w:pStyle w:val="1"/>
        <w:jc w:val="both"/>
      </w:pPr>
      <w:r>
        <w:rPr>
          <w:sz w:val="20"/>
        </w:rPr>
        <w:t xml:space="preserve">N 229-ФЗ "Об исполнительном производстве").</w:t>
      </w:r>
    </w:p>
    <w:p>
      <w:pPr>
        <w:pStyle w:val="1"/>
        <w:jc w:val="both"/>
      </w:pPr>
      <w:r>
        <w:rPr>
          <w:sz w:val="20"/>
        </w:rPr>
      </w:r>
    </w:p>
    <w:p>
      <w:pPr>
        <w:pStyle w:val="1"/>
        <w:jc w:val="both"/>
      </w:pPr>
      <w:r>
        <w:rPr>
          <w:sz w:val="20"/>
        </w:rPr>
        <w:t xml:space="preserve">Судья</w:t>
      </w:r>
    </w:p>
    <w:p>
      <w:pPr>
        <w:pStyle w:val="1"/>
        <w:jc w:val="both"/>
      </w:pPr>
      <w:r>
        <w:rPr>
          <w:sz w:val="20"/>
        </w:rPr>
      </w:r>
    </w:p>
    <w:p>
      <w:pPr>
        <w:pStyle w:val="1"/>
        <w:jc w:val="both"/>
      </w:pPr>
      <w:r>
        <w:rPr>
          <w:sz w:val="20"/>
        </w:rPr>
        <w:t xml:space="preserve">Секретарь</w:t>
      </w:r>
    </w:p>
    <w:p>
      <w:pPr>
        <w:pStyle w:val="0"/>
        <w:jc w:val="both"/>
      </w:pPr>
      <w:r>
        <w:rPr>
          <w:sz w:val="20"/>
        </w:rPr>
      </w:r>
    </w:p>
    <w:p>
      <w:pPr>
        <w:pStyle w:val="0"/>
      </w:pPr>
      <w:r>
        <w:rPr>
          <w:sz w:val="20"/>
        </w:rPr>
      </w:r>
    </w:p>
    <w:p>
      <w:pPr>
        <w:pStyle w:val="0"/>
      </w:pPr>
      <w:r>
        <w:rPr>
          <w:sz w:val="20"/>
        </w:rPr>
      </w:r>
    </w:p>
    <w:p>
      <w:pPr>
        <w:pStyle w:val="1"/>
        <w:jc w:val="both"/>
      </w:pPr>
      <w:r>
        <w:rPr>
          <w:sz w:val="20"/>
        </w:rPr>
        <w:t xml:space="preserve">                                                        Форма N 48</w:t>
      </w:r>
    </w:p>
    <w:p>
      <w:pPr>
        <w:pStyle w:val="1"/>
        <w:jc w:val="both"/>
      </w:pPr>
      <w:r>
        <w:rPr>
          <w:sz w:val="20"/>
        </w:rPr>
      </w:r>
    </w:p>
    <w:bookmarkStart w:id="6962" w:name="P6962"/>
    <w:bookmarkEnd w:id="6962"/>
    <w:p>
      <w:pPr>
        <w:pStyle w:val="1"/>
        <w:jc w:val="both"/>
      </w:pPr>
      <w:r>
        <w:rPr>
          <w:sz w:val="20"/>
        </w:rPr>
        <w:t xml:space="preserve">                          Распоряжение</w:t>
      </w:r>
    </w:p>
    <w:p>
      <w:pPr>
        <w:pStyle w:val="1"/>
        <w:jc w:val="both"/>
      </w:pPr>
      <w:r>
        <w:rPr>
          <w:sz w:val="20"/>
        </w:rPr>
        <w:t xml:space="preserve">       об исполнении вступившего в законную силу приговора</w:t>
      </w:r>
    </w:p>
    <w:p>
      <w:pPr>
        <w:pStyle w:val="1"/>
        <w:jc w:val="both"/>
      </w:pPr>
      <w:r>
        <w:rPr>
          <w:sz w:val="20"/>
        </w:rPr>
      </w:r>
    </w:p>
    <w:p>
      <w:pPr>
        <w:pStyle w:val="1"/>
        <w:jc w:val="both"/>
      </w:pPr>
      <w:r>
        <w:rPr>
          <w:sz w:val="20"/>
        </w:rPr>
        <w:t xml:space="preserve">    Направляется для  исполнения  вступивший  в законную силу "__"</w:t>
      </w:r>
    </w:p>
    <w:p>
      <w:pPr>
        <w:pStyle w:val="1"/>
        <w:jc w:val="both"/>
      </w:pPr>
      <w:r>
        <w:rPr>
          <w:sz w:val="20"/>
        </w:rPr>
        <w:t xml:space="preserve">__________ 20__ г. приговор</w:t>
      </w:r>
    </w:p>
    <w:p>
      <w:pPr>
        <w:pStyle w:val="1"/>
        <w:jc w:val="both"/>
      </w:pPr>
      <w:r>
        <w:rPr>
          <w:sz w:val="20"/>
        </w:rPr>
        <w:t xml:space="preserve">районного</w:t>
      </w:r>
    </w:p>
    <w:p>
      <w:pPr>
        <w:pStyle w:val="1"/>
        <w:jc w:val="both"/>
      </w:pPr>
      <w:r>
        <w:rPr>
          <w:sz w:val="20"/>
        </w:rPr>
        <w:t xml:space="preserve">________________________ суда от "__" ________ 20__ г. в отношении</w:t>
      </w:r>
    </w:p>
    <w:p>
      <w:pPr>
        <w:pStyle w:val="1"/>
        <w:jc w:val="both"/>
      </w:pPr>
      <w:r>
        <w:rPr>
          <w:sz w:val="20"/>
        </w:rPr>
        <w:t xml:space="preserve">городского</w:t>
      </w:r>
    </w:p>
    <w:p>
      <w:pPr>
        <w:pStyle w:val="1"/>
        <w:jc w:val="both"/>
      </w:pPr>
      <w:r>
        <w:rPr>
          <w:sz w:val="20"/>
        </w:rPr>
        <w:t xml:space="preserve">осужденного ______________________________________________________</w:t>
      </w:r>
    </w:p>
    <w:p>
      <w:pPr>
        <w:pStyle w:val="1"/>
        <w:jc w:val="both"/>
      </w:pPr>
      <w:r>
        <w:rPr>
          <w:sz w:val="20"/>
        </w:rPr>
        <w:t xml:space="preserve">            (фамилия, имя, отчество, год и место рождения, адрес)</w:t>
      </w:r>
    </w:p>
    <w:p>
      <w:pPr>
        <w:pStyle w:val="1"/>
        <w:jc w:val="both"/>
      </w:pPr>
      <w:r>
        <w:rPr>
          <w:sz w:val="20"/>
        </w:rPr>
        <w:t xml:space="preserve">__________________________________________________________________</w:t>
      </w:r>
    </w:p>
    <w:p>
      <w:pPr>
        <w:pStyle w:val="1"/>
        <w:jc w:val="both"/>
      </w:pPr>
      <w:r>
        <w:rPr>
          <w:sz w:val="20"/>
        </w:rPr>
        <w:t xml:space="preserve">__________________________________________________________________</w:t>
      </w:r>
    </w:p>
    <w:p>
      <w:pPr>
        <w:pStyle w:val="1"/>
        <w:jc w:val="both"/>
      </w:pPr>
      <w:r>
        <w:rPr>
          <w:sz w:val="20"/>
        </w:rPr>
        <w:t xml:space="preserve">    О приведении приговора в исполнение прошу известить суд.</w:t>
      </w:r>
    </w:p>
    <w:p>
      <w:pPr>
        <w:pStyle w:val="1"/>
        <w:jc w:val="both"/>
      </w:pPr>
      <w:r>
        <w:rPr>
          <w:sz w:val="20"/>
        </w:rPr>
      </w:r>
    </w:p>
    <w:p>
      <w:pPr>
        <w:pStyle w:val="1"/>
        <w:jc w:val="both"/>
      </w:pPr>
      <w:r>
        <w:rPr>
          <w:sz w:val="20"/>
        </w:rPr>
        <w:t xml:space="preserve">    Приложение: две  копии приговора и справка о судимости,  всего</w:t>
      </w:r>
    </w:p>
    <w:p>
      <w:pPr>
        <w:pStyle w:val="1"/>
        <w:jc w:val="both"/>
      </w:pPr>
      <w:r>
        <w:rPr>
          <w:sz w:val="20"/>
        </w:rPr>
        <w:t xml:space="preserve">на "__" листах.</w:t>
      </w:r>
    </w:p>
    <w:p>
      <w:pPr>
        <w:pStyle w:val="1"/>
        <w:jc w:val="both"/>
      </w:pPr>
      <w:r>
        <w:rPr>
          <w:sz w:val="20"/>
        </w:rPr>
      </w:r>
    </w:p>
    <w:p>
      <w:pPr>
        <w:pStyle w:val="1"/>
        <w:jc w:val="both"/>
      </w:pPr>
      <w:r>
        <w:rPr>
          <w:sz w:val="20"/>
        </w:rPr>
        <w:t xml:space="preserve">    Судья</w:t>
      </w:r>
    </w:p>
    <w:p>
      <w:pPr>
        <w:pStyle w:val="1"/>
        <w:jc w:val="both"/>
      </w:pPr>
      <w:r>
        <w:rPr>
          <w:sz w:val="20"/>
        </w:rPr>
        <w:t xml:space="preserve">    Секретарь</w:t>
      </w:r>
    </w:p>
    <w:p>
      <w:pPr>
        <w:pStyle w:val="0"/>
      </w:pPr>
      <w:r>
        <w:rPr>
          <w:sz w:val="20"/>
        </w:rPr>
      </w:r>
    </w:p>
    <w:p>
      <w:pPr>
        <w:pStyle w:val="0"/>
      </w:pPr>
      <w:r>
        <w:rPr>
          <w:sz w:val="20"/>
        </w:rPr>
      </w:r>
    </w:p>
    <w:p>
      <w:pPr>
        <w:pStyle w:val="0"/>
      </w:pPr>
      <w:r>
        <w:rPr>
          <w:sz w:val="20"/>
        </w:rPr>
      </w:r>
    </w:p>
    <w:bookmarkStart w:id="6984" w:name="P6984"/>
    <w:bookmarkEnd w:id="6984"/>
    <w:p>
      <w:pPr>
        <w:pStyle w:val="1"/>
        <w:jc w:val="both"/>
      </w:pPr>
      <w:r>
        <w:rPr>
          <w:sz w:val="20"/>
        </w:rPr>
        <w:t xml:space="preserve">                                                        Форма N 49</w:t>
      </w:r>
    </w:p>
    <w:p>
      <w:pPr>
        <w:pStyle w:val="1"/>
        <w:jc w:val="both"/>
      </w:pPr>
      <w:r>
        <w:rPr>
          <w:sz w:val="20"/>
        </w:rPr>
      </w:r>
    </w:p>
    <w:p>
      <w:pPr>
        <w:pStyle w:val="1"/>
        <w:jc w:val="both"/>
      </w:pPr>
      <w:r>
        <w:rPr>
          <w:sz w:val="20"/>
        </w:rPr>
        <w:t xml:space="preserve">                            Военному комиссару ___________________</w:t>
      </w:r>
    </w:p>
    <w:p>
      <w:pPr>
        <w:pStyle w:val="1"/>
        <w:jc w:val="both"/>
      </w:pPr>
      <w:r>
        <w:rPr>
          <w:sz w:val="20"/>
        </w:rPr>
        <w:t xml:space="preserve">                                                 района (города)</w:t>
      </w:r>
    </w:p>
    <w:p>
      <w:pPr>
        <w:pStyle w:val="1"/>
        <w:jc w:val="both"/>
      </w:pPr>
      <w:r>
        <w:rPr>
          <w:sz w:val="20"/>
        </w:rPr>
      </w:r>
    </w:p>
    <w:p>
      <w:pPr>
        <w:pStyle w:val="1"/>
        <w:jc w:val="both"/>
      </w:pPr>
      <w:r>
        <w:rPr>
          <w:sz w:val="20"/>
        </w:rPr>
        <w:t xml:space="preserve">_________________________________________ районный (городской) суд</w:t>
      </w:r>
    </w:p>
    <w:p>
      <w:pPr>
        <w:pStyle w:val="1"/>
        <w:jc w:val="both"/>
      </w:pPr>
      <w:r>
        <w:rPr>
          <w:sz w:val="20"/>
        </w:rPr>
        <w:t xml:space="preserve">______________________ области (города) сообщает,  что приговор от</w:t>
      </w:r>
    </w:p>
    <w:p>
      <w:pPr>
        <w:pStyle w:val="1"/>
        <w:jc w:val="both"/>
      </w:pPr>
      <w:r>
        <w:rPr>
          <w:sz w:val="20"/>
        </w:rPr>
        <w:t xml:space="preserve">"__" ______ 20__ г.                   в                  отношении</w:t>
      </w:r>
    </w:p>
    <w:p>
      <w:pPr>
        <w:pStyle w:val="1"/>
        <w:jc w:val="both"/>
      </w:pPr>
      <w:r>
        <w:rPr>
          <w:sz w:val="20"/>
        </w:rPr>
        <w:t xml:space="preserve">__________________________________________________________________</w:t>
      </w:r>
    </w:p>
    <w:p>
      <w:pPr>
        <w:pStyle w:val="1"/>
        <w:jc w:val="both"/>
      </w:pPr>
      <w:r>
        <w:rPr>
          <w:sz w:val="20"/>
        </w:rPr>
        <w:t xml:space="preserve">  (фамилия, имя, отчество, год рождения, проживающего по адресу)</w:t>
      </w:r>
    </w:p>
    <w:p>
      <w:pPr>
        <w:pStyle w:val="1"/>
        <w:jc w:val="both"/>
      </w:pPr>
      <w:r>
        <w:rPr>
          <w:sz w:val="20"/>
        </w:rPr>
        <w:t xml:space="preserve">_________________________________________________________________,</w:t>
      </w:r>
    </w:p>
    <w:p>
      <w:pPr>
        <w:pStyle w:val="1"/>
        <w:jc w:val="both"/>
      </w:pPr>
      <w:r>
        <w:rPr>
          <w:sz w:val="20"/>
        </w:rPr>
        <w:t xml:space="preserve">осужденного по ________________________ к ________________________</w:t>
      </w:r>
    </w:p>
    <w:p>
      <w:pPr>
        <w:pStyle w:val="1"/>
        <w:jc w:val="both"/>
      </w:pPr>
      <w:r>
        <w:rPr>
          <w:sz w:val="20"/>
        </w:rPr>
        <w:t xml:space="preserve">                   (статья </w:t>
      </w:r>
      <w:hyperlink w:history="0" r:id="rId1367" w:tooltip="&quot;Уголовный кодекс Российской Федерации&quot; от 13.06.1996 N 63-ФЗ (ред. от 04.08.2023) ------------ Недействующая редакция {КонсультантПлюс}">
        <w:r>
          <w:rPr>
            <w:sz w:val="20"/>
            <w:color w:val="0000ff"/>
          </w:rPr>
          <w:t xml:space="preserve">УК</w:t>
        </w:r>
      </w:hyperlink>
      <w:r>
        <w:rPr>
          <w:sz w:val="20"/>
        </w:rPr>
        <w:t xml:space="preserve"> РФ)</w:t>
      </w:r>
    </w:p>
    <w:p>
      <w:pPr>
        <w:pStyle w:val="1"/>
        <w:jc w:val="both"/>
      </w:pPr>
      <w:r>
        <w:rPr>
          <w:sz w:val="20"/>
        </w:rPr>
        <w:t xml:space="preserve">_________________________________________________________________,</w:t>
      </w:r>
    </w:p>
    <w:p>
      <w:pPr>
        <w:pStyle w:val="1"/>
        <w:jc w:val="both"/>
      </w:pPr>
      <w:r>
        <w:rPr>
          <w:sz w:val="20"/>
        </w:rPr>
        <w:t xml:space="preserve">                         (мера наказания)</w:t>
      </w:r>
    </w:p>
    <w:p>
      <w:pPr>
        <w:pStyle w:val="1"/>
        <w:jc w:val="both"/>
      </w:pPr>
      <w:r>
        <w:rPr>
          <w:sz w:val="20"/>
        </w:rPr>
        <w:t xml:space="preserve">вступил в законную силу ___________________________.</w:t>
      </w:r>
    </w:p>
    <w:p>
      <w:pPr>
        <w:pStyle w:val="1"/>
        <w:jc w:val="both"/>
      </w:pPr>
      <w:r>
        <w:rPr>
          <w:sz w:val="20"/>
        </w:rPr>
        <w:t xml:space="preserve">                                  (дата)</w:t>
      </w:r>
    </w:p>
    <w:p>
      <w:pPr>
        <w:pStyle w:val="1"/>
        <w:jc w:val="both"/>
      </w:pPr>
      <w:r>
        <w:rPr>
          <w:sz w:val="20"/>
        </w:rPr>
      </w:r>
    </w:p>
    <w:p>
      <w:pPr>
        <w:pStyle w:val="1"/>
        <w:jc w:val="both"/>
      </w:pPr>
      <w:r>
        <w:rPr>
          <w:sz w:val="20"/>
        </w:rPr>
        <w:t xml:space="preserve">    М.П.</w:t>
      </w:r>
    </w:p>
    <w:p>
      <w:pPr>
        <w:pStyle w:val="1"/>
        <w:jc w:val="both"/>
      </w:pPr>
      <w:r>
        <w:rPr>
          <w:sz w:val="20"/>
        </w:rPr>
      </w:r>
    </w:p>
    <w:p>
      <w:pPr>
        <w:pStyle w:val="1"/>
        <w:jc w:val="both"/>
      </w:pPr>
      <w:r>
        <w:rPr>
          <w:sz w:val="20"/>
        </w:rPr>
        <w:t xml:space="preserve">Судья</w:t>
      </w:r>
    </w:p>
    <w:p>
      <w:pPr>
        <w:pStyle w:val="1"/>
        <w:jc w:val="both"/>
      </w:pPr>
      <w:r>
        <w:rPr>
          <w:sz w:val="20"/>
        </w:rPr>
        <w:t xml:space="preserve">Секретарь</w:t>
      </w:r>
    </w:p>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368"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17.04.2017 N 71)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50</w:t>
      </w:r>
    </w:p>
    <w:p>
      <w:pPr>
        <w:pStyle w:val="0"/>
      </w:pPr>
      <w:r>
        <w:rPr>
          <w:sz w:val="20"/>
        </w:rPr>
      </w:r>
    </w:p>
    <w:bookmarkStart w:id="7014" w:name="P7014"/>
    <w:bookmarkEnd w:id="7014"/>
    <w:p>
      <w:pPr>
        <w:pStyle w:val="0"/>
        <w:jc w:val="center"/>
      </w:pPr>
      <w:r>
        <w:rPr>
          <w:sz w:val="20"/>
        </w:rPr>
        <w:t xml:space="preserve">ЖУРНАЛ</w:t>
      </w:r>
    </w:p>
    <w:p>
      <w:pPr>
        <w:pStyle w:val="0"/>
        <w:jc w:val="center"/>
      </w:pPr>
      <w:r>
        <w:rPr>
          <w:sz w:val="20"/>
        </w:rPr>
        <w:t xml:space="preserve">учета выдаваемых (направляемых)</w:t>
      </w:r>
    </w:p>
    <w:p>
      <w:pPr>
        <w:pStyle w:val="0"/>
        <w:jc w:val="center"/>
      </w:pPr>
      <w:r>
        <w:rPr>
          <w:sz w:val="20"/>
        </w:rPr>
        <w:t xml:space="preserve">исполнительных документов &lt;*&gt;</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Нумерация граф в таблице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96"/>
        <w:gridCol w:w="1077"/>
        <w:gridCol w:w="794"/>
        <w:gridCol w:w="1644"/>
        <w:gridCol w:w="1474"/>
        <w:gridCol w:w="1134"/>
        <w:gridCol w:w="1134"/>
        <w:gridCol w:w="1247"/>
      </w:tblGrid>
      <w:tr>
        <w:tc>
          <w:tcPr>
            <w:tcW w:w="496" w:type="dxa"/>
            <w:vMerge w:val="restart"/>
          </w:tcPr>
          <w:p>
            <w:pPr>
              <w:pStyle w:val="0"/>
              <w:jc w:val="center"/>
            </w:pPr>
            <w:r>
              <w:rPr>
                <w:sz w:val="20"/>
              </w:rPr>
              <w:t xml:space="preserve">N п/п</w:t>
            </w:r>
          </w:p>
        </w:tc>
        <w:tc>
          <w:tcPr>
            <w:tcW w:w="1077" w:type="dxa"/>
            <w:vMerge w:val="restart"/>
          </w:tcPr>
          <w:p>
            <w:pPr>
              <w:pStyle w:val="0"/>
              <w:jc w:val="center"/>
            </w:pPr>
            <w:r>
              <w:rPr>
                <w:sz w:val="20"/>
              </w:rPr>
              <w:t xml:space="preserve">Уникальный номер исполнительного документа</w:t>
            </w:r>
          </w:p>
        </w:tc>
        <w:tc>
          <w:tcPr>
            <w:tcW w:w="794" w:type="dxa"/>
            <w:vMerge w:val="restart"/>
          </w:tcPr>
          <w:p>
            <w:pPr>
              <w:pStyle w:val="0"/>
              <w:jc w:val="center"/>
            </w:pPr>
            <w:r>
              <w:rPr>
                <w:sz w:val="20"/>
              </w:rPr>
              <w:t xml:space="preserve">Вид исполнительного документа</w:t>
            </w:r>
          </w:p>
        </w:tc>
        <w:tc>
          <w:tcPr>
            <w:tcW w:w="1644" w:type="dxa"/>
            <w:vMerge w:val="restart"/>
          </w:tcPr>
          <w:p>
            <w:pPr>
              <w:pStyle w:val="0"/>
              <w:jc w:val="center"/>
            </w:pPr>
            <w:r>
              <w:rPr>
                <w:sz w:val="20"/>
              </w:rPr>
              <w:t xml:space="preserve">N бланка исполнительного документа (дубликата исполнительного документа)</w:t>
            </w:r>
          </w:p>
        </w:tc>
        <w:tc>
          <w:tcPr>
            <w:tcW w:w="1474" w:type="dxa"/>
            <w:vMerge w:val="restart"/>
          </w:tcPr>
          <w:p>
            <w:pPr>
              <w:pStyle w:val="0"/>
              <w:jc w:val="center"/>
            </w:pPr>
            <w:r>
              <w:rPr>
                <w:sz w:val="20"/>
              </w:rPr>
              <w:t xml:space="preserve">Кем выдан исполнительный документ (должность, Ф.И.О.)</w:t>
            </w:r>
          </w:p>
        </w:tc>
        <w:tc>
          <w:tcPr>
            <w:tcW w:w="1134" w:type="dxa"/>
            <w:vMerge w:val="restart"/>
          </w:tcPr>
          <w:p>
            <w:pPr>
              <w:pStyle w:val="0"/>
              <w:jc w:val="center"/>
            </w:pPr>
            <w:r>
              <w:rPr>
                <w:sz w:val="20"/>
              </w:rPr>
              <w:t xml:space="preserve">N дела, по которому выдан исполнительный документ</w:t>
            </w:r>
          </w:p>
        </w:tc>
        <w:tc>
          <w:tcPr>
            <w:gridSpan w:val="2"/>
            <w:tcW w:w="2381" w:type="dxa"/>
          </w:tcPr>
          <w:p>
            <w:pPr>
              <w:pStyle w:val="0"/>
              <w:jc w:val="center"/>
            </w:pPr>
            <w:r>
              <w:rPr>
                <w:sz w:val="20"/>
              </w:rPr>
              <w:t xml:space="preserve">Даты</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134" w:type="dxa"/>
          </w:tcPr>
          <w:p>
            <w:pPr>
              <w:pStyle w:val="0"/>
              <w:jc w:val="center"/>
            </w:pPr>
            <w:r>
              <w:rPr>
                <w:sz w:val="20"/>
              </w:rPr>
              <w:t xml:space="preserve">вынесения судебного акта</w:t>
            </w:r>
          </w:p>
        </w:tc>
        <w:tc>
          <w:tcPr>
            <w:tcW w:w="1247" w:type="dxa"/>
          </w:tcPr>
          <w:p>
            <w:pPr>
              <w:pStyle w:val="0"/>
              <w:jc w:val="center"/>
            </w:pPr>
            <w:r>
              <w:rPr>
                <w:sz w:val="20"/>
              </w:rPr>
              <w:t xml:space="preserve">вступления в законную силу судебного акта</w:t>
            </w:r>
          </w:p>
        </w:tc>
      </w:tr>
      <w:tr>
        <w:tc>
          <w:tcPr>
            <w:tcW w:w="496" w:type="dxa"/>
          </w:tcPr>
          <w:p>
            <w:pPr>
              <w:pStyle w:val="0"/>
              <w:jc w:val="center"/>
            </w:pPr>
            <w:r>
              <w:rPr>
                <w:sz w:val="20"/>
              </w:rPr>
              <w:t xml:space="preserve">1</w:t>
            </w:r>
          </w:p>
        </w:tc>
        <w:tc>
          <w:tcPr>
            <w:tcW w:w="1077" w:type="dxa"/>
          </w:tcPr>
          <w:p>
            <w:pPr>
              <w:pStyle w:val="0"/>
            </w:pPr>
            <w:r>
              <w:rPr>
                <w:sz w:val="20"/>
              </w:rPr>
            </w:r>
          </w:p>
        </w:tc>
        <w:tc>
          <w:tcPr>
            <w:tcW w:w="794" w:type="dxa"/>
          </w:tcPr>
          <w:p>
            <w:pPr>
              <w:pStyle w:val="0"/>
            </w:pPr>
            <w:r>
              <w:rPr>
                <w:sz w:val="20"/>
              </w:rPr>
            </w:r>
          </w:p>
        </w:tc>
        <w:tc>
          <w:tcPr>
            <w:tcW w:w="1644" w:type="dxa"/>
          </w:tcPr>
          <w:p>
            <w:pPr>
              <w:pStyle w:val="0"/>
              <w:jc w:val="center"/>
            </w:pPr>
            <w:r>
              <w:rPr>
                <w:sz w:val="20"/>
              </w:rPr>
              <w:t xml:space="preserve">2</w:t>
            </w:r>
          </w:p>
        </w:tc>
        <w:tc>
          <w:tcPr>
            <w:tcW w:w="1474" w:type="dxa"/>
          </w:tcPr>
          <w:p>
            <w:pPr>
              <w:pStyle w:val="0"/>
              <w:jc w:val="center"/>
            </w:pPr>
            <w:r>
              <w:rPr>
                <w:sz w:val="20"/>
              </w:rPr>
              <w:t xml:space="preserve">3</w:t>
            </w:r>
          </w:p>
        </w:tc>
        <w:tc>
          <w:tcPr>
            <w:tcW w:w="1134" w:type="dxa"/>
          </w:tcPr>
          <w:p>
            <w:pPr>
              <w:pStyle w:val="0"/>
              <w:jc w:val="center"/>
            </w:pPr>
            <w:r>
              <w:rPr>
                <w:sz w:val="20"/>
              </w:rPr>
              <w:t xml:space="preserve">4</w:t>
            </w:r>
          </w:p>
        </w:tc>
        <w:tc>
          <w:tcPr>
            <w:tcW w:w="1134" w:type="dxa"/>
          </w:tcPr>
          <w:p>
            <w:pPr>
              <w:pStyle w:val="0"/>
              <w:jc w:val="center"/>
            </w:pPr>
            <w:r>
              <w:rPr>
                <w:sz w:val="20"/>
              </w:rPr>
              <w:t xml:space="preserve">5</w:t>
            </w:r>
          </w:p>
        </w:tc>
        <w:tc>
          <w:tcPr>
            <w:tcW w:w="1247" w:type="dxa"/>
          </w:tcPr>
          <w:p>
            <w:pPr>
              <w:pStyle w:val="0"/>
              <w:jc w:val="center"/>
            </w:pPr>
            <w:r>
              <w:rPr>
                <w:sz w:val="20"/>
              </w:rPr>
              <w:t xml:space="preserve">6</w:t>
            </w:r>
          </w:p>
        </w:tc>
      </w:tr>
      <w:tr>
        <w:tc>
          <w:tcPr>
            <w:tcW w:w="496" w:type="dxa"/>
          </w:tcPr>
          <w:p>
            <w:pPr>
              <w:pStyle w:val="0"/>
            </w:pPr>
            <w:r>
              <w:rPr>
                <w:sz w:val="20"/>
              </w:rPr>
            </w:r>
          </w:p>
        </w:tc>
        <w:tc>
          <w:tcPr>
            <w:tcW w:w="1077" w:type="dxa"/>
          </w:tcPr>
          <w:p>
            <w:pPr>
              <w:pStyle w:val="0"/>
            </w:pPr>
            <w:r>
              <w:rPr>
                <w:sz w:val="20"/>
              </w:rPr>
            </w:r>
          </w:p>
        </w:tc>
        <w:tc>
          <w:tcPr>
            <w:tcW w:w="794" w:type="dxa"/>
          </w:tcPr>
          <w:p>
            <w:pPr>
              <w:pStyle w:val="0"/>
            </w:pPr>
            <w:r>
              <w:rPr>
                <w:sz w:val="20"/>
              </w:rPr>
            </w:r>
          </w:p>
        </w:tc>
        <w:tc>
          <w:tcPr>
            <w:tcW w:w="1644" w:type="dxa"/>
          </w:tcPr>
          <w:p>
            <w:pPr>
              <w:pStyle w:val="0"/>
            </w:pPr>
            <w:r>
              <w:rPr>
                <w:sz w:val="20"/>
              </w:rPr>
            </w:r>
          </w:p>
        </w:tc>
        <w:tc>
          <w:tcPr>
            <w:tcW w:w="1474" w:type="dxa"/>
          </w:tcPr>
          <w:p>
            <w:pPr>
              <w:pStyle w:val="0"/>
            </w:pPr>
            <w:r>
              <w:rPr>
                <w:sz w:val="20"/>
              </w:rPr>
            </w:r>
          </w:p>
        </w:tc>
        <w:tc>
          <w:tcPr>
            <w:tcW w:w="1134" w:type="dxa"/>
          </w:tcPr>
          <w:p>
            <w:pPr>
              <w:pStyle w:val="0"/>
            </w:pPr>
            <w:r>
              <w:rPr>
                <w:sz w:val="20"/>
              </w:rPr>
            </w:r>
          </w:p>
        </w:tc>
        <w:tc>
          <w:tcPr>
            <w:tcW w:w="1134" w:type="dxa"/>
          </w:tcPr>
          <w:p>
            <w:pPr>
              <w:pStyle w:val="0"/>
            </w:pPr>
            <w:r>
              <w:rPr>
                <w:sz w:val="20"/>
              </w:rPr>
            </w:r>
          </w:p>
        </w:tc>
        <w:tc>
          <w:tcPr>
            <w:tcW w:w="1247" w:type="dxa"/>
          </w:tcPr>
          <w:p>
            <w:pPr>
              <w:pStyle w:val="0"/>
            </w:pPr>
            <w:r>
              <w:rPr>
                <w:sz w:val="20"/>
              </w:rPr>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17"/>
        <w:gridCol w:w="737"/>
        <w:gridCol w:w="907"/>
        <w:gridCol w:w="964"/>
        <w:gridCol w:w="1134"/>
        <w:gridCol w:w="1077"/>
        <w:gridCol w:w="680"/>
        <w:gridCol w:w="680"/>
        <w:gridCol w:w="680"/>
        <w:gridCol w:w="737"/>
      </w:tblGrid>
      <w:tr>
        <w:tc>
          <w:tcPr>
            <w:gridSpan w:val="4"/>
            <w:tcW w:w="4025" w:type="dxa"/>
            <w:vMerge w:val="restart"/>
          </w:tcPr>
          <w:p>
            <w:pPr>
              <w:pStyle w:val="0"/>
              <w:jc w:val="center"/>
            </w:pPr>
            <w:r>
              <w:rPr>
                <w:sz w:val="20"/>
              </w:rPr>
              <w:t xml:space="preserve">Способ передачи (направления) взыскателю, представителю взыскателя</w:t>
            </w:r>
          </w:p>
        </w:tc>
        <w:tc>
          <w:tcPr>
            <w:tcW w:w="1134" w:type="dxa"/>
            <w:vMerge w:val="restart"/>
          </w:tcPr>
          <w:p>
            <w:pPr>
              <w:pStyle w:val="0"/>
              <w:jc w:val="center"/>
            </w:pPr>
            <w:r>
              <w:rPr>
                <w:sz w:val="20"/>
              </w:rPr>
              <w:t xml:space="preserve">Передано (направлено) в подразделение службы судебных приставов (дата, номер исходящего письма, подпись)</w:t>
            </w:r>
          </w:p>
        </w:tc>
        <w:tc>
          <w:tcPr>
            <w:gridSpan w:val="2"/>
            <w:tcW w:w="1757" w:type="dxa"/>
          </w:tcPr>
          <w:p>
            <w:pPr>
              <w:pStyle w:val="0"/>
              <w:jc w:val="center"/>
            </w:pPr>
            <w:r>
              <w:rPr>
                <w:sz w:val="20"/>
              </w:rPr>
              <w:t xml:space="preserve">Куда передано</w:t>
            </w:r>
          </w:p>
        </w:tc>
        <w:tc>
          <w:tcPr>
            <w:tcW w:w="680" w:type="dxa"/>
            <w:vMerge w:val="restart"/>
          </w:tcPr>
          <w:p>
            <w:pPr>
              <w:pStyle w:val="0"/>
              <w:jc w:val="center"/>
            </w:pPr>
            <w:r>
              <w:rPr>
                <w:sz w:val="20"/>
              </w:rPr>
              <w:t xml:space="preserve">Дата возвращения в суд</w:t>
            </w:r>
          </w:p>
        </w:tc>
        <w:tc>
          <w:tcPr>
            <w:tcW w:w="680" w:type="dxa"/>
            <w:vMerge w:val="restart"/>
          </w:tcPr>
          <w:p>
            <w:pPr>
              <w:pStyle w:val="0"/>
              <w:jc w:val="center"/>
            </w:pPr>
            <w:r>
              <w:rPr>
                <w:sz w:val="20"/>
              </w:rPr>
              <w:t xml:space="preserve">Основания возвращения</w:t>
            </w:r>
          </w:p>
        </w:tc>
        <w:tc>
          <w:tcPr>
            <w:tcW w:w="737" w:type="dxa"/>
            <w:vMerge w:val="restart"/>
          </w:tcPr>
          <w:p>
            <w:pPr>
              <w:pStyle w:val="0"/>
              <w:jc w:val="center"/>
            </w:pPr>
            <w:r>
              <w:rPr>
                <w:sz w:val="20"/>
              </w:rPr>
              <w:t xml:space="preserve">Результат исполнения </w:t>
            </w:r>
            <w:hyperlink w:history="0" w:anchor="P7077" w:tooltip="&lt;1&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
              <w:r>
                <w:rPr>
                  <w:sz w:val="20"/>
                  <w:color w:val="0000ff"/>
                </w:rPr>
                <w:t xml:space="preserve">&lt;1&gt;</w:t>
              </w:r>
            </w:hyperlink>
          </w:p>
        </w:tc>
      </w:tr>
      <w:tr>
        <w:tc>
          <w:tcPr>
            <w:gridSpan w:val="4"/>
            <w:vMerge w:val="continue"/>
          </w:tcPr>
          <w:p/>
        </w:tc>
        <w:tc>
          <w:tcPr>
            <w:vMerge w:val="continue"/>
          </w:tcPr>
          <w:p/>
        </w:tc>
        <w:tc>
          <w:tcPr>
            <w:tcW w:w="1077" w:type="dxa"/>
            <w:vMerge w:val="restart"/>
          </w:tcPr>
          <w:p>
            <w:pPr>
              <w:pStyle w:val="0"/>
              <w:jc w:val="center"/>
            </w:pPr>
            <w:r>
              <w:rPr>
                <w:sz w:val="20"/>
              </w:rPr>
              <w:t xml:space="preserve">наименование подразделения службы судебных приставов</w:t>
            </w:r>
          </w:p>
        </w:tc>
        <w:tc>
          <w:tcPr>
            <w:tcW w:w="680" w:type="dxa"/>
            <w:vMerge w:val="restart"/>
          </w:tcPr>
          <w:p>
            <w:pPr>
              <w:pStyle w:val="0"/>
              <w:jc w:val="center"/>
            </w:pPr>
            <w:r>
              <w:rPr>
                <w:sz w:val="20"/>
              </w:rPr>
              <w:t xml:space="preserve">код </w:t>
            </w:r>
            <w:hyperlink w:history="0" w:anchor="P7078" w:tooltip="&lt;2&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
              <w:r>
                <w:rPr>
                  <w:sz w:val="20"/>
                  <w:color w:val="0000ff"/>
                </w:rPr>
                <w:t xml:space="preserve">&lt;2&gt;</w:t>
              </w:r>
            </w:hyperlink>
          </w:p>
        </w:tc>
        <w:tc>
          <w:tcPr>
            <w:vMerge w:val="continue"/>
          </w:tcPr>
          <w:p/>
        </w:tc>
        <w:tc>
          <w:tcPr>
            <w:vMerge w:val="continue"/>
          </w:tcPr>
          <w:p/>
        </w:tc>
        <w:tc>
          <w:tcPr>
            <w:vMerge w:val="continue"/>
          </w:tcPr>
          <w:p/>
        </w:tc>
      </w:tr>
      <w:tr>
        <w:tc>
          <w:tcPr>
            <w:gridSpan w:val="2"/>
            <w:tcW w:w="2154" w:type="dxa"/>
          </w:tcPr>
          <w:p>
            <w:pPr>
              <w:pStyle w:val="0"/>
              <w:jc w:val="center"/>
            </w:pPr>
            <w:r>
              <w:rPr>
                <w:sz w:val="20"/>
              </w:rPr>
              <w:t xml:space="preserve">выдано на руки</w:t>
            </w:r>
          </w:p>
        </w:tc>
        <w:tc>
          <w:tcPr>
            <w:tcW w:w="907" w:type="dxa"/>
            <w:vMerge w:val="restart"/>
          </w:tcPr>
          <w:p>
            <w:pPr>
              <w:pStyle w:val="0"/>
              <w:jc w:val="center"/>
            </w:pPr>
            <w:r>
              <w:rPr>
                <w:sz w:val="20"/>
              </w:rPr>
              <w:t xml:space="preserve">направлено по почте (реквизиты, номер исходящего письма)</w:t>
            </w:r>
          </w:p>
        </w:tc>
        <w:tc>
          <w:tcPr>
            <w:tcW w:w="964" w:type="dxa"/>
            <w:vMerge w:val="restart"/>
          </w:tcPr>
          <w:p>
            <w:pPr>
              <w:pStyle w:val="0"/>
              <w:jc w:val="center"/>
            </w:pPr>
            <w:r>
              <w:rPr>
                <w:sz w:val="20"/>
              </w:rPr>
              <w:t xml:space="preserve">направлено судебному приставу в электронном виде</w:t>
            </w: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1417" w:type="dxa"/>
          </w:tcPr>
          <w:p>
            <w:pPr>
              <w:pStyle w:val="0"/>
              <w:jc w:val="center"/>
            </w:pPr>
            <w:r>
              <w:rPr>
                <w:sz w:val="20"/>
              </w:rPr>
              <w:t xml:space="preserve">Ф.И.О. лица, процессуальное положение, N доверенности, кем выдана, должность</w:t>
            </w:r>
          </w:p>
        </w:tc>
        <w:tc>
          <w:tcPr>
            <w:tcW w:w="737" w:type="dxa"/>
          </w:tcPr>
          <w:p>
            <w:pPr>
              <w:pStyle w:val="0"/>
              <w:jc w:val="center"/>
            </w:pPr>
            <w:r>
              <w:rPr>
                <w:sz w:val="20"/>
              </w:rPr>
              <w:t xml:space="preserve">подпись и дата получения</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1417" w:type="dxa"/>
          </w:tcPr>
          <w:p>
            <w:pPr>
              <w:pStyle w:val="0"/>
              <w:jc w:val="center"/>
            </w:pPr>
            <w:r>
              <w:rPr>
                <w:sz w:val="20"/>
              </w:rPr>
              <w:t xml:space="preserve">7</w:t>
            </w:r>
          </w:p>
        </w:tc>
        <w:tc>
          <w:tcPr>
            <w:tcW w:w="737" w:type="dxa"/>
          </w:tcPr>
          <w:p>
            <w:pPr>
              <w:pStyle w:val="0"/>
              <w:jc w:val="center"/>
            </w:pPr>
            <w:r>
              <w:rPr>
                <w:sz w:val="20"/>
              </w:rPr>
              <w:t xml:space="preserve">8</w:t>
            </w:r>
          </w:p>
        </w:tc>
        <w:tc>
          <w:tcPr>
            <w:gridSpan w:val="2"/>
            <w:tcW w:w="1871" w:type="dxa"/>
          </w:tcPr>
          <w:p>
            <w:pPr>
              <w:pStyle w:val="0"/>
              <w:jc w:val="center"/>
            </w:pPr>
            <w:r>
              <w:rPr>
                <w:sz w:val="20"/>
              </w:rPr>
              <w:t xml:space="preserve">9</w:t>
            </w:r>
          </w:p>
        </w:tc>
        <w:tc>
          <w:tcPr>
            <w:tcW w:w="1134" w:type="dxa"/>
          </w:tcPr>
          <w:p>
            <w:pPr>
              <w:pStyle w:val="0"/>
              <w:jc w:val="center"/>
            </w:pPr>
            <w:r>
              <w:rPr>
                <w:sz w:val="20"/>
              </w:rPr>
              <w:t xml:space="preserve">10</w:t>
            </w:r>
          </w:p>
        </w:tc>
        <w:tc>
          <w:tcPr>
            <w:gridSpan w:val="2"/>
            <w:tcW w:w="1757" w:type="dxa"/>
          </w:tcPr>
          <w:p>
            <w:pPr>
              <w:pStyle w:val="0"/>
              <w:jc w:val="center"/>
            </w:pPr>
            <w:r>
              <w:rPr>
                <w:sz w:val="20"/>
              </w:rPr>
              <w:t xml:space="preserve">11</w:t>
            </w:r>
          </w:p>
        </w:tc>
        <w:tc>
          <w:tcPr>
            <w:tcW w:w="680" w:type="dxa"/>
          </w:tcPr>
          <w:p>
            <w:pPr>
              <w:pStyle w:val="0"/>
              <w:jc w:val="center"/>
            </w:pPr>
            <w:r>
              <w:rPr>
                <w:sz w:val="20"/>
              </w:rPr>
              <w:t xml:space="preserve">12</w:t>
            </w:r>
          </w:p>
        </w:tc>
        <w:tc>
          <w:tcPr>
            <w:tcW w:w="680" w:type="dxa"/>
          </w:tcPr>
          <w:p>
            <w:pPr>
              <w:pStyle w:val="0"/>
              <w:jc w:val="center"/>
            </w:pPr>
            <w:r>
              <w:rPr>
                <w:sz w:val="20"/>
              </w:rPr>
              <w:t xml:space="preserve">13</w:t>
            </w:r>
          </w:p>
        </w:tc>
        <w:tc>
          <w:tcPr>
            <w:tcW w:w="737" w:type="dxa"/>
          </w:tcPr>
          <w:p>
            <w:pPr>
              <w:pStyle w:val="0"/>
              <w:jc w:val="center"/>
            </w:pPr>
            <w:r>
              <w:rPr>
                <w:sz w:val="20"/>
              </w:rPr>
              <w:t xml:space="preserve">14</w:t>
            </w:r>
          </w:p>
        </w:tc>
      </w:tr>
      <w:tr>
        <w:tc>
          <w:tcPr>
            <w:tcW w:w="1417" w:type="dxa"/>
          </w:tcPr>
          <w:p>
            <w:pPr>
              <w:pStyle w:val="0"/>
            </w:pPr>
            <w:r>
              <w:rPr>
                <w:sz w:val="20"/>
              </w:rPr>
            </w:r>
          </w:p>
        </w:tc>
        <w:tc>
          <w:tcPr>
            <w:tcW w:w="737" w:type="dxa"/>
          </w:tcPr>
          <w:p>
            <w:pPr>
              <w:pStyle w:val="0"/>
            </w:pPr>
            <w:r>
              <w:rPr>
                <w:sz w:val="20"/>
              </w:rPr>
            </w:r>
          </w:p>
        </w:tc>
        <w:tc>
          <w:tcPr>
            <w:gridSpan w:val="2"/>
            <w:tcW w:w="1871" w:type="dxa"/>
          </w:tcPr>
          <w:p>
            <w:pPr>
              <w:pStyle w:val="0"/>
            </w:pPr>
            <w:r>
              <w:rPr>
                <w:sz w:val="20"/>
              </w:rPr>
            </w:r>
          </w:p>
        </w:tc>
        <w:tc>
          <w:tcPr>
            <w:tcW w:w="1134" w:type="dxa"/>
          </w:tcPr>
          <w:p>
            <w:pPr>
              <w:pStyle w:val="0"/>
            </w:pPr>
            <w:r>
              <w:rPr>
                <w:sz w:val="20"/>
              </w:rPr>
            </w:r>
          </w:p>
        </w:tc>
        <w:tc>
          <w:tcPr>
            <w:gridSpan w:val="2"/>
            <w:tcW w:w="1757"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737" w:type="dxa"/>
          </w:tcPr>
          <w:p>
            <w:pPr>
              <w:pStyle w:val="0"/>
            </w:pPr>
            <w:r>
              <w:rPr>
                <w:sz w:val="20"/>
              </w:rPr>
            </w:r>
          </w:p>
        </w:tc>
      </w:tr>
    </w:tbl>
    <w:p>
      <w:pPr>
        <w:pStyle w:val="0"/>
        <w:jc w:val="both"/>
      </w:pPr>
      <w:r>
        <w:rPr>
          <w:sz w:val="20"/>
        </w:rPr>
      </w:r>
    </w:p>
    <w:p>
      <w:pPr>
        <w:pStyle w:val="0"/>
        <w:ind w:firstLine="540"/>
        <w:jc w:val="both"/>
      </w:pPr>
      <w:r>
        <w:rPr>
          <w:sz w:val="20"/>
        </w:rPr>
        <w:t xml:space="preserve">--------------------------------</w:t>
      </w:r>
    </w:p>
    <w:bookmarkStart w:id="7077" w:name="P7077"/>
    <w:bookmarkEnd w:id="7077"/>
    <w:p>
      <w:pPr>
        <w:pStyle w:val="0"/>
        <w:spacing w:before="200" w:line-rule="auto"/>
        <w:ind w:firstLine="540"/>
        <w:jc w:val="both"/>
      </w:pPr>
      <w:r>
        <w:rPr>
          <w:sz w:val="20"/>
        </w:rPr>
        <w:t xml:space="preserve">&lt;1&gt;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bookmarkStart w:id="7078" w:name="P7078"/>
    <w:bookmarkEnd w:id="7078"/>
    <w:p>
      <w:pPr>
        <w:pStyle w:val="0"/>
        <w:spacing w:before="200" w:line-rule="auto"/>
        <w:ind w:firstLine="540"/>
        <w:jc w:val="both"/>
      </w:pPr>
      <w:r>
        <w:rPr>
          <w:sz w:val="20"/>
        </w:rPr>
        <w:t xml:space="preserve">&lt;2&gt;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p>
      <w:pPr>
        <w:pStyle w:val="0"/>
        <w:spacing w:before="200" w:line-rule="auto"/>
        <w:ind w:firstLine="540"/>
        <w:jc w:val="both"/>
      </w:pPr>
      <w:r>
        <w:rPr>
          <w:sz w:val="20"/>
        </w:rPr>
        <w:t xml:space="preserve">&lt;*&gt;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w:t>
      </w:r>
      <w:hyperlink w:history="0" r:id="rId1369" w:tooltip="Федеральный закон от 02.10.2007 N 229-ФЗ (ред. от 05.12.2017) &quot;Об исполнительном производстве&quot; ------------ Недействующая редакция {КонсультантПлюс}">
        <w:r>
          <w:rPr>
            <w:sz w:val="20"/>
            <w:color w:val="0000ff"/>
          </w:rPr>
          <w:t xml:space="preserve">ст. 12</w:t>
        </w:r>
      </w:hyperlink>
      <w:r>
        <w:rPr>
          <w:sz w:val="20"/>
        </w:rPr>
        <w:t xml:space="preserve"> Федерального закона от 2 октября 2007 г. N 229-ФЗ "Об исполнительном производстве").</w:t>
      </w:r>
    </w:p>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370"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17.04.2017 N 71)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50-а</w:t>
      </w:r>
    </w:p>
    <w:p>
      <w:pPr>
        <w:pStyle w:val="0"/>
      </w:pPr>
      <w:r>
        <w:rPr>
          <w:sz w:val="20"/>
        </w:rPr>
      </w:r>
    </w:p>
    <w:bookmarkStart w:id="7088" w:name="P7088"/>
    <w:bookmarkEnd w:id="7088"/>
    <w:p>
      <w:pPr>
        <w:pStyle w:val="0"/>
        <w:jc w:val="center"/>
      </w:pPr>
      <w:r>
        <w:rPr>
          <w:sz w:val="20"/>
        </w:rPr>
        <w:t xml:space="preserve">Алфавитный указатель</w:t>
      </w:r>
    </w:p>
    <w:p>
      <w:pPr>
        <w:pStyle w:val="0"/>
        <w:jc w:val="center"/>
      </w:pPr>
      <w:r>
        <w:rPr>
          <w:sz w:val="20"/>
        </w:rPr>
        <w:t xml:space="preserve">к реестру выданных (направленных) исполнительных документов</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631"/>
        <w:gridCol w:w="1564"/>
        <w:gridCol w:w="1587"/>
        <w:gridCol w:w="1564"/>
        <w:gridCol w:w="2721"/>
      </w:tblGrid>
      <w:tr>
        <w:tc>
          <w:tcPr>
            <w:tcW w:w="1631" w:type="dxa"/>
          </w:tcPr>
          <w:p>
            <w:pPr>
              <w:pStyle w:val="0"/>
              <w:jc w:val="center"/>
            </w:pPr>
            <w:r>
              <w:rPr>
                <w:sz w:val="20"/>
              </w:rPr>
              <w:t xml:space="preserve">Должник</w:t>
            </w:r>
          </w:p>
        </w:tc>
        <w:tc>
          <w:tcPr>
            <w:tcW w:w="1564" w:type="dxa"/>
          </w:tcPr>
          <w:p>
            <w:pPr>
              <w:pStyle w:val="0"/>
              <w:jc w:val="center"/>
            </w:pPr>
            <w:r>
              <w:rPr>
                <w:sz w:val="20"/>
              </w:rPr>
              <w:t xml:space="preserve">Взыскатель</w:t>
            </w:r>
          </w:p>
        </w:tc>
        <w:tc>
          <w:tcPr>
            <w:tcW w:w="1587" w:type="dxa"/>
          </w:tcPr>
          <w:p>
            <w:pPr>
              <w:pStyle w:val="0"/>
              <w:jc w:val="center"/>
            </w:pPr>
            <w:r>
              <w:rPr>
                <w:sz w:val="20"/>
              </w:rPr>
              <w:t xml:space="preserve">Предмет исполнения</w:t>
            </w:r>
          </w:p>
        </w:tc>
        <w:tc>
          <w:tcPr>
            <w:tcW w:w="1564" w:type="dxa"/>
          </w:tcPr>
          <w:p>
            <w:pPr>
              <w:pStyle w:val="0"/>
              <w:jc w:val="center"/>
            </w:pPr>
            <w:r>
              <w:rPr>
                <w:sz w:val="20"/>
              </w:rPr>
              <w:t xml:space="preserve">N дела</w:t>
            </w:r>
          </w:p>
        </w:tc>
        <w:tc>
          <w:tcPr>
            <w:tcW w:w="2721" w:type="dxa"/>
          </w:tcPr>
          <w:p>
            <w:pPr>
              <w:pStyle w:val="0"/>
              <w:jc w:val="center"/>
            </w:pPr>
            <w:r>
              <w:rPr>
                <w:sz w:val="20"/>
              </w:rPr>
              <w:t xml:space="preserve">N исполнительного документа</w:t>
            </w:r>
          </w:p>
        </w:tc>
      </w:tr>
      <w:tr>
        <w:tc>
          <w:tcPr>
            <w:tcW w:w="1631" w:type="dxa"/>
          </w:tcPr>
          <w:p>
            <w:pPr>
              <w:pStyle w:val="0"/>
              <w:jc w:val="center"/>
            </w:pPr>
            <w:r>
              <w:rPr>
                <w:sz w:val="20"/>
              </w:rPr>
              <w:t xml:space="preserve">1</w:t>
            </w:r>
          </w:p>
        </w:tc>
        <w:tc>
          <w:tcPr>
            <w:tcW w:w="1564" w:type="dxa"/>
          </w:tcPr>
          <w:p>
            <w:pPr>
              <w:pStyle w:val="0"/>
              <w:jc w:val="center"/>
            </w:pPr>
            <w:r>
              <w:rPr>
                <w:sz w:val="20"/>
              </w:rPr>
              <w:t xml:space="preserve">2</w:t>
            </w:r>
          </w:p>
        </w:tc>
        <w:tc>
          <w:tcPr>
            <w:tcW w:w="1587" w:type="dxa"/>
          </w:tcPr>
          <w:p>
            <w:pPr>
              <w:pStyle w:val="0"/>
              <w:jc w:val="center"/>
            </w:pPr>
            <w:r>
              <w:rPr>
                <w:sz w:val="20"/>
              </w:rPr>
              <w:t xml:space="preserve">3</w:t>
            </w:r>
          </w:p>
        </w:tc>
        <w:tc>
          <w:tcPr>
            <w:tcW w:w="1564" w:type="dxa"/>
          </w:tcPr>
          <w:p>
            <w:pPr>
              <w:pStyle w:val="0"/>
              <w:jc w:val="center"/>
            </w:pPr>
            <w:r>
              <w:rPr>
                <w:sz w:val="20"/>
              </w:rPr>
              <w:t xml:space="preserve">4</w:t>
            </w:r>
          </w:p>
        </w:tc>
        <w:tc>
          <w:tcPr>
            <w:tcW w:w="2721" w:type="dxa"/>
          </w:tcPr>
          <w:p>
            <w:pPr>
              <w:pStyle w:val="0"/>
              <w:jc w:val="center"/>
            </w:pPr>
            <w:r>
              <w:rPr>
                <w:sz w:val="20"/>
              </w:rPr>
              <w:t xml:space="preserve">5</w:t>
            </w:r>
          </w:p>
        </w:tc>
      </w:tr>
      <w:tr>
        <w:tc>
          <w:tcPr>
            <w:tcW w:w="1631" w:type="dxa"/>
          </w:tcPr>
          <w:p>
            <w:pPr>
              <w:pStyle w:val="0"/>
            </w:pPr>
            <w:r>
              <w:rPr>
                <w:sz w:val="20"/>
              </w:rPr>
            </w:r>
          </w:p>
        </w:tc>
        <w:tc>
          <w:tcPr>
            <w:tcW w:w="1564" w:type="dxa"/>
          </w:tcPr>
          <w:p>
            <w:pPr>
              <w:pStyle w:val="0"/>
            </w:pPr>
            <w:r>
              <w:rPr>
                <w:sz w:val="20"/>
              </w:rPr>
            </w:r>
          </w:p>
        </w:tc>
        <w:tc>
          <w:tcPr>
            <w:tcW w:w="1587" w:type="dxa"/>
          </w:tcPr>
          <w:p>
            <w:pPr>
              <w:pStyle w:val="0"/>
            </w:pPr>
            <w:r>
              <w:rPr>
                <w:sz w:val="20"/>
              </w:rPr>
            </w:r>
          </w:p>
        </w:tc>
        <w:tc>
          <w:tcPr>
            <w:tcW w:w="1564" w:type="dxa"/>
          </w:tcPr>
          <w:p>
            <w:pPr>
              <w:pStyle w:val="0"/>
            </w:pPr>
            <w:r>
              <w:rPr>
                <w:sz w:val="20"/>
              </w:rPr>
            </w:r>
          </w:p>
        </w:tc>
        <w:tc>
          <w:tcPr>
            <w:tcW w:w="2721" w:type="dxa"/>
          </w:tcPr>
          <w:p>
            <w:pPr>
              <w:pStyle w:val="0"/>
            </w:pPr>
            <w:r>
              <w:rPr>
                <w:sz w:val="20"/>
              </w:rPr>
            </w:r>
          </w:p>
        </w:tc>
      </w:tr>
      <w:tr>
        <w:tc>
          <w:tcPr>
            <w:tcW w:w="1631" w:type="dxa"/>
          </w:tcPr>
          <w:p>
            <w:pPr>
              <w:pStyle w:val="0"/>
            </w:pPr>
            <w:r>
              <w:rPr>
                <w:sz w:val="20"/>
              </w:rPr>
            </w:r>
          </w:p>
        </w:tc>
        <w:tc>
          <w:tcPr>
            <w:tcW w:w="1564" w:type="dxa"/>
          </w:tcPr>
          <w:p>
            <w:pPr>
              <w:pStyle w:val="0"/>
            </w:pPr>
            <w:r>
              <w:rPr>
                <w:sz w:val="20"/>
              </w:rPr>
            </w:r>
          </w:p>
        </w:tc>
        <w:tc>
          <w:tcPr>
            <w:tcW w:w="1587" w:type="dxa"/>
          </w:tcPr>
          <w:p>
            <w:pPr>
              <w:pStyle w:val="0"/>
            </w:pPr>
            <w:r>
              <w:rPr>
                <w:sz w:val="20"/>
              </w:rPr>
            </w:r>
          </w:p>
        </w:tc>
        <w:tc>
          <w:tcPr>
            <w:tcW w:w="1564" w:type="dxa"/>
          </w:tcPr>
          <w:p>
            <w:pPr>
              <w:pStyle w:val="0"/>
            </w:pPr>
            <w:r>
              <w:rPr>
                <w:sz w:val="20"/>
              </w:rPr>
            </w:r>
          </w:p>
        </w:tc>
        <w:tc>
          <w:tcPr>
            <w:tcW w:w="2721" w:type="dxa"/>
          </w:tcPr>
          <w:p>
            <w:pPr>
              <w:pStyle w:val="0"/>
            </w:pPr>
            <w:r>
              <w:rPr>
                <w:sz w:val="20"/>
              </w:rPr>
            </w:r>
          </w:p>
        </w:tc>
      </w:tr>
      <w:tr>
        <w:tc>
          <w:tcPr>
            <w:tcW w:w="1631" w:type="dxa"/>
          </w:tcPr>
          <w:p>
            <w:pPr>
              <w:pStyle w:val="0"/>
            </w:pPr>
            <w:r>
              <w:rPr>
                <w:sz w:val="20"/>
              </w:rPr>
            </w:r>
          </w:p>
        </w:tc>
        <w:tc>
          <w:tcPr>
            <w:tcW w:w="1564" w:type="dxa"/>
          </w:tcPr>
          <w:p>
            <w:pPr>
              <w:pStyle w:val="0"/>
            </w:pPr>
            <w:r>
              <w:rPr>
                <w:sz w:val="20"/>
              </w:rPr>
            </w:r>
          </w:p>
        </w:tc>
        <w:tc>
          <w:tcPr>
            <w:tcW w:w="1587" w:type="dxa"/>
          </w:tcPr>
          <w:p>
            <w:pPr>
              <w:pStyle w:val="0"/>
            </w:pPr>
            <w:r>
              <w:rPr>
                <w:sz w:val="20"/>
              </w:rPr>
            </w:r>
          </w:p>
        </w:tc>
        <w:tc>
          <w:tcPr>
            <w:tcW w:w="1564" w:type="dxa"/>
          </w:tcPr>
          <w:p>
            <w:pPr>
              <w:pStyle w:val="0"/>
            </w:pPr>
            <w:r>
              <w:rPr>
                <w:sz w:val="20"/>
              </w:rPr>
            </w:r>
          </w:p>
        </w:tc>
        <w:tc>
          <w:tcPr>
            <w:tcW w:w="2721" w:type="dxa"/>
          </w:tcPr>
          <w:p>
            <w:pPr>
              <w:pStyle w:val="0"/>
            </w:pPr>
            <w:r>
              <w:rPr>
                <w:sz w:val="20"/>
              </w:rPr>
            </w:r>
          </w:p>
        </w:tc>
      </w:tr>
    </w:tbl>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371"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22.12.2021 N 244)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outlineLvl w:val="2"/>
        <w:jc w:val="right"/>
      </w:pPr>
      <w:r>
        <w:rPr>
          <w:sz w:val="20"/>
        </w:rPr>
        <w:t xml:space="preserve">Форма N 50.1</w:t>
      </w:r>
    </w:p>
    <w:p>
      <w:pPr>
        <w:pStyle w:val="0"/>
        <w:jc w:val="both"/>
      </w:pPr>
      <w:r>
        <w:rPr>
          <w:sz w:val="20"/>
        </w:rPr>
      </w:r>
    </w:p>
    <w:bookmarkStart w:id="7124" w:name="P7124"/>
    <w:bookmarkEnd w:id="7124"/>
    <w:p>
      <w:pPr>
        <w:pStyle w:val="0"/>
        <w:jc w:val="center"/>
      </w:pPr>
      <w:r>
        <w:rPr>
          <w:sz w:val="20"/>
        </w:rPr>
        <w:t xml:space="preserve">ЖУРНАЛ (РЕЕСТР)</w:t>
      </w:r>
    </w:p>
    <w:p>
      <w:pPr>
        <w:pStyle w:val="0"/>
        <w:jc w:val="center"/>
      </w:pPr>
      <w:r>
        <w:rPr>
          <w:sz w:val="20"/>
        </w:rPr>
        <w:t xml:space="preserve">учета постановлений (определений) на оплату процессуальных</w:t>
      </w:r>
    </w:p>
    <w:p>
      <w:pPr>
        <w:pStyle w:val="0"/>
        <w:jc w:val="center"/>
      </w:pPr>
      <w:r>
        <w:rPr>
          <w:sz w:val="20"/>
        </w:rPr>
        <w:t xml:space="preserve">издержек за счет средств федерального бюджета</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23"/>
        <w:gridCol w:w="1304"/>
        <w:gridCol w:w="964"/>
        <w:gridCol w:w="794"/>
        <w:gridCol w:w="830"/>
        <w:gridCol w:w="840"/>
        <w:gridCol w:w="1411"/>
        <w:gridCol w:w="1142"/>
        <w:gridCol w:w="1109"/>
        <w:gridCol w:w="1286"/>
        <w:gridCol w:w="1440"/>
      </w:tblGrid>
      <w:tr>
        <w:tc>
          <w:tcPr>
            <w:tcW w:w="523" w:type="dxa"/>
            <w:vMerge w:val="restart"/>
          </w:tcPr>
          <w:p>
            <w:pPr>
              <w:pStyle w:val="0"/>
              <w:jc w:val="center"/>
            </w:pPr>
            <w:r>
              <w:rPr>
                <w:sz w:val="20"/>
              </w:rPr>
              <w:t xml:space="preserve">N п/п</w:t>
            </w:r>
          </w:p>
        </w:tc>
        <w:tc>
          <w:tcPr>
            <w:tcW w:w="1304" w:type="dxa"/>
            <w:vMerge w:val="restart"/>
          </w:tcPr>
          <w:p>
            <w:pPr>
              <w:pStyle w:val="0"/>
              <w:jc w:val="center"/>
            </w:pPr>
            <w:r>
              <w:rPr>
                <w:sz w:val="20"/>
              </w:rPr>
              <w:t xml:space="preserve">N дела, по которому вынесено постановление (определение) на оплату процессуальных издержек, листы дела, в которое подшит оригинал судебного акта</w:t>
            </w:r>
          </w:p>
        </w:tc>
        <w:tc>
          <w:tcPr>
            <w:tcW w:w="964" w:type="dxa"/>
            <w:vMerge w:val="restart"/>
          </w:tcPr>
          <w:p>
            <w:pPr>
              <w:pStyle w:val="0"/>
              <w:jc w:val="center"/>
            </w:pPr>
            <w:r>
              <w:rPr>
                <w:sz w:val="20"/>
              </w:rPr>
              <w:t xml:space="preserve">Ф.И.О. судьи, вынесшего постановление (определение)</w:t>
            </w:r>
          </w:p>
        </w:tc>
        <w:tc>
          <w:tcPr>
            <w:tcW w:w="794" w:type="dxa"/>
            <w:vMerge w:val="restart"/>
          </w:tcPr>
          <w:p>
            <w:pPr>
              <w:pStyle w:val="0"/>
              <w:jc w:val="center"/>
            </w:pPr>
            <w:r>
              <w:rPr>
                <w:sz w:val="20"/>
              </w:rPr>
              <w:t xml:space="preserve">Дата вынесения постановления (определения)</w:t>
            </w:r>
          </w:p>
        </w:tc>
        <w:tc>
          <w:tcPr>
            <w:tcW w:w="830" w:type="dxa"/>
            <w:vMerge w:val="restart"/>
          </w:tcPr>
          <w:p>
            <w:pPr>
              <w:pStyle w:val="0"/>
              <w:jc w:val="center"/>
            </w:pPr>
            <w:r>
              <w:rPr>
                <w:sz w:val="20"/>
              </w:rPr>
              <w:t xml:space="preserve">Ф.И.О. участника судопроизводства, которому подлежат выплате денежные суммы, его процессуальное положение</w:t>
            </w:r>
          </w:p>
        </w:tc>
        <w:tc>
          <w:tcPr>
            <w:tcW w:w="840" w:type="dxa"/>
            <w:vMerge w:val="restart"/>
          </w:tcPr>
          <w:p>
            <w:pPr>
              <w:pStyle w:val="0"/>
              <w:jc w:val="center"/>
            </w:pPr>
            <w:r>
              <w:rPr>
                <w:sz w:val="20"/>
              </w:rPr>
              <w:t xml:space="preserve">Денежные суммы, подлежащие выплате в соответствии с резолютивной частью постановления (определения)</w:t>
            </w:r>
          </w:p>
        </w:tc>
        <w:tc>
          <w:tcPr>
            <w:tcW w:w="1411" w:type="dxa"/>
            <w:vMerge w:val="restart"/>
          </w:tcPr>
          <w:p>
            <w:pPr>
              <w:pStyle w:val="0"/>
              <w:jc w:val="center"/>
            </w:pPr>
            <w:r>
              <w:rPr>
                <w:sz w:val="20"/>
              </w:rPr>
              <w:t xml:space="preserve">Количество оформленных копий постановлений (определений) суда, Ф.И.О. уполномоченного работника аппарата суда, изготовившего данные копии постановления (определения) </w:t>
            </w:r>
            <w:hyperlink w:history="0" w:anchor="P7156" w:tooltip="&lt;*&gt; В случае выполнения постановления (определения) в электронном виде об этом делается соответствующая отметка.">
              <w:r>
                <w:rPr>
                  <w:sz w:val="20"/>
                  <w:color w:val="0000ff"/>
                </w:rPr>
                <w:t xml:space="preserve">&lt;*&gt;</w:t>
              </w:r>
            </w:hyperlink>
          </w:p>
        </w:tc>
        <w:tc>
          <w:tcPr>
            <w:gridSpan w:val="2"/>
            <w:tcW w:w="2251" w:type="dxa"/>
          </w:tcPr>
          <w:p>
            <w:pPr>
              <w:pStyle w:val="0"/>
              <w:jc w:val="center"/>
            </w:pPr>
            <w:r>
              <w:rPr>
                <w:sz w:val="20"/>
              </w:rPr>
              <w:t xml:space="preserve">Сведения о направлении в финансовую службу Управления Судебного департамента в субъекте Российской Федерации </w:t>
            </w:r>
            <w:hyperlink w:history="0" w:anchor="P7156" w:tooltip="&lt;*&gt; В случае выполнения постановления (определения) в электронном виде об этом делается соответствующая отметка.">
              <w:r>
                <w:rPr>
                  <w:sz w:val="20"/>
                  <w:color w:val="0000ff"/>
                </w:rPr>
                <w:t xml:space="preserve">&lt;*&gt;</w:t>
              </w:r>
            </w:hyperlink>
          </w:p>
        </w:tc>
        <w:tc>
          <w:tcPr>
            <w:gridSpan w:val="2"/>
            <w:tcW w:w="2726" w:type="dxa"/>
          </w:tcPr>
          <w:p>
            <w:pPr>
              <w:pStyle w:val="0"/>
              <w:jc w:val="center"/>
            </w:pPr>
            <w:r>
              <w:rPr>
                <w:sz w:val="20"/>
              </w:rPr>
              <w:t xml:space="preserve">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142" w:type="dxa"/>
          </w:tcPr>
          <w:p>
            <w:pPr>
              <w:pStyle w:val="0"/>
              <w:jc w:val="center"/>
            </w:pPr>
            <w:r>
              <w:rPr>
                <w:sz w:val="20"/>
              </w:rPr>
              <w:t xml:space="preserve">дата направления </w:t>
            </w:r>
            <w:hyperlink w:history="0" w:anchor="P7156" w:tooltip="&lt;*&gt; В случае выполнения постановления (определения) в электронном виде об этом делается соответствующая отметка.">
              <w:r>
                <w:rPr>
                  <w:sz w:val="20"/>
                  <w:color w:val="0000ff"/>
                </w:rPr>
                <w:t xml:space="preserve">&lt;*&gt;</w:t>
              </w:r>
            </w:hyperlink>
          </w:p>
        </w:tc>
        <w:tc>
          <w:tcPr>
            <w:tcW w:w="1109" w:type="dxa"/>
          </w:tcPr>
          <w:p>
            <w:pPr>
              <w:pStyle w:val="0"/>
              <w:jc w:val="center"/>
            </w:pPr>
            <w:r>
              <w:rPr>
                <w:sz w:val="20"/>
              </w:rPr>
              <w:t xml:space="preserve">реквизиты исходящего письма, номер бланка сопроводительного письма</w:t>
            </w:r>
          </w:p>
        </w:tc>
        <w:tc>
          <w:tcPr>
            <w:tcW w:w="1286" w:type="dxa"/>
          </w:tcPr>
          <w:p>
            <w:pPr>
              <w:pStyle w:val="0"/>
              <w:jc w:val="center"/>
            </w:pPr>
            <w:r>
              <w:rPr>
                <w:sz w:val="20"/>
              </w:rPr>
              <w:t xml:space="preserve">дата направления </w:t>
            </w:r>
            <w:hyperlink w:history="0" w:anchor="P7156" w:tooltip="&lt;*&gt; В случае выполнения постановления (определения) в электронном виде об этом делается соответствующая отметка.">
              <w:r>
                <w:rPr>
                  <w:sz w:val="20"/>
                  <w:color w:val="0000ff"/>
                </w:rPr>
                <w:t xml:space="preserve">&lt;*&gt;</w:t>
              </w:r>
            </w:hyperlink>
            <w:r>
              <w:rPr>
                <w:sz w:val="20"/>
              </w:rPr>
              <w:t xml:space="preserve"> (выдачи)</w:t>
            </w:r>
          </w:p>
        </w:tc>
        <w:tc>
          <w:tcPr>
            <w:tcW w:w="1440" w:type="dxa"/>
          </w:tcPr>
          <w:p>
            <w:pPr>
              <w:pStyle w:val="0"/>
              <w:jc w:val="center"/>
            </w:pPr>
            <w:r>
              <w:rPr>
                <w:sz w:val="20"/>
              </w:rPr>
              <w:t xml:space="preserve">реквизиты исходящего письма, отметка о получении с расшифровкой подписи</w:t>
            </w:r>
          </w:p>
        </w:tc>
      </w:tr>
      <w:tr>
        <w:tblPrEx>
          <w:tblBorders>
            <w:insideH w:val="nil"/>
          </w:tblBorders>
        </w:tblPrEx>
        <w:tc>
          <w:tcPr>
            <w:gridSpan w:val="11"/>
            <w:tcW w:w="11643"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Нумерация граф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523" w:type="dxa"/>
            <w:tcBorders>
              <w:top w:val="nil"/>
            </w:tcBorders>
          </w:tcPr>
          <w:p>
            <w:pPr>
              <w:pStyle w:val="0"/>
              <w:jc w:val="center"/>
            </w:pPr>
            <w:r>
              <w:rPr>
                <w:sz w:val="20"/>
              </w:rPr>
              <w:t xml:space="preserve">1</w:t>
            </w:r>
          </w:p>
        </w:tc>
        <w:tc>
          <w:tcPr>
            <w:tcW w:w="1304" w:type="dxa"/>
            <w:tcBorders>
              <w:top w:val="nil"/>
            </w:tcBorders>
          </w:tcPr>
          <w:p>
            <w:pPr>
              <w:pStyle w:val="0"/>
              <w:jc w:val="center"/>
            </w:pPr>
            <w:r>
              <w:rPr>
                <w:sz w:val="20"/>
              </w:rPr>
              <w:t xml:space="preserve">2</w:t>
            </w:r>
          </w:p>
        </w:tc>
        <w:tc>
          <w:tcPr>
            <w:tcW w:w="964" w:type="dxa"/>
            <w:tcBorders>
              <w:top w:val="nil"/>
            </w:tcBorders>
          </w:tcPr>
          <w:p>
            <w:pPr>
              <w:pStyle w:val="0"/>
              <w:jc w:val="center"/>
            </w:pPr>
            <w:r>
              <w:rPr>
                <w:sz w:val="20"/>
              </w:rPr>
              <w:t xml:space="preserve">3</w:t>
            </w:r>
          </w:p>
        </w:tc>
        <w:tc>
          <w:tcPr>
            <w:tcW w:w="794" w:type="dxa"/>
            <w:tcBorders>
              <w:top w:val="nil"/>
            </w:tcBorders>
          </w:tcPr>
          <w:p>
            <w:pPr>
              <w:pStyle w:val="0"/>
              <w:jc w:val="center"/>
            </w:pPr>
            <w:r>
              <w:rPr>
                <w:sz w:val="20"/>
              </w:rPr>
              <w:t xml:space="preserve">4</w:t>
            </w:r>
          </w:p>
        </w:tc>
        <w:tc>
          <w:tcPr>
            <w:tcW w:w="830" w:type="dxa"/>
            <w:tcBorders>
              <w:top w:val="nil"/>
            </w:tcBorders>
          </w:tcPr>
          <w:p>
            <w:pPr>
              <w:pStyle w:val="0"/>
              <w:jc w:val="center"/>
            </w:pPr>
            <w:r>
              <w:rPr>
                <w:sz w:val="20"/>
              </w:rPr>
              <w:t xml:space="preserve">5</w:t>
            </w:r>
          </w:p>
        </w:tc>
        <w:tc>
          <w:tcPr>
            <w:tcW w:w="840" w:type="dxa"/>
            <w:tcBorders>
              <w:top w:val="nil"/>
            </w:tcBorders>
          </w:tcPr>
          <w:p>
            <w:pPr>
              <w:pStyle w:val="0"/>
              <w:jc w:val="center"/>
            </w:pPr>
            <w:r>
              <w:rPr>
                <w:sz w:val="20"/>
              </w:rPr>
              <w:t xml:space="preserve">6</w:t>
            </w:r>
          </w:p>
        </w:tc>
        <w:tc>
          <w:tcPr>
            <w:tcW w:w="1411" w:type="dxa"/>
            <w:tcBorders>
              <w:top w:val="nil"/>
            </w:tcBorders>
          </w:tcPr>
          <w:p>
            <w:pPr>
              <w:pStyle w:val="0"/>
              <w:jc w:val="center"/>
            </w:pPr>
            <w:r>
              <w:rPr>
                <w:sz w:val="20"/>
              </w:rPr>
              <w:t xml:space="preserve">7</w:t>
            </w:r>
          </w:p>
        </w:tc>
        <w:tc>
          <w:tcPr>
            <w:tcW w:w="1142" w:type="dxa"/>
            <w:tcBorders>
              <w:top w:val="nil"/>
            </w:tcBorders>
          </w:tcPr>
          <w:p>
            <w:pPr>
              <w:pStyle w:val="0"/>
              <w:jc w:val="center"/>
            </w:pPr>
            <w:r>
              <w:rPr>
                <w:sz w:val="20"/>
              </w:rPr>
              <w:t xml:space="preserve">8</w:t>
            </w:r>
          </w:p>
        </w:tc>
        <w:tc>
          <w:tcPr>
            <w:tcW w:w="1109" w:type="dxa"/>
            <w:tcBorders>
              <w:top w:val="nil"/>
            </w:tcBorders>
          </w:tcPr>
          <w:p>
            <w:pPr>
              <w:pStyle w:val="0"/>
              <w:jc w:val="center"/>
            </w:pPr>
            <w:r>
              <w:rPr>
                <w:sz w:val="20"/>
              </w:rPr>
              <w:t xml:space="preserve">9</w:t>
            </w:r>
          </w:p>
        </w:tc>
        <w:tc>
          <w:tcPr>
            <w:tcW w:w="1286" w:type="dxa"/>
            <w:tcBorders>
              <w:top w:val="nil"/>
            </w:tcBorders>
          </w:tcPr>
          <w:p>
            <w:pPr>
              <w:pStyle w:val="0"/>
              <w:jc w:val="center"/>
            </w:pPr>
            <w:r>
              <w:rPr>
                <w:sz w:val="20"/>
              </w:rPr>
              <w:t xml:space="preserve">11</w:t>
            </w:r>
          </w:p>
        </w:tc>
        <w:tc>
          <w:tcPr>
            <w:tcW w:w="1440" w:type="dxa"/>
            <w:tcBorders>
              <w:top w:val="nil"/>
            </w:tcBorders>
          </w:tcPr>
          <w:p>
            <w:pPr>
              <w:pStyle w:val="0"/>
              <w:jc w:val="center"/>
            </w:pPr>
            <w:r>
              <w:rPr>
                <w:sz w:val="20"/>
              </w:rPr>
              <w:t xml:space="preserve">12</w:t>
            </w:r>
          </w:p>
        </w:tc>
      </w:tr>
    </w:tbl>
    <w:p>
      <w:pPr>
        <w:sectPr>
          <w:headerReference w:type="default" r:id="rId1071"/>
          <w:headerReference w:type="first" r:id="rId1071"/>
          <w:footerReference w:type="default" r:id="rId1072"/>
          <w:footerReference w:type="first" r:id="rId1072"/>
          <w:pgSz w:w="16838" w:h="11906" w:orient="landscape"/>
          <w:pgMar w:top="1133" w:right="1440" w:bottom="566" w:left="1440" w:header="0" w:footer="0" w:gutter="0"/>
          <w:titlePg/>
        </w:sectPr>
      </w:pPr>
    </w:p>
    <w:p>
      <w:pPr>
        <w:pStyle w:val="0"/>
        <w:jc w:val="both"/>
      </w:pPr>
      <w:r>
        <w:rPr>
          <w:sz w:val="20"/>
        </w:rPr>
      </w:r>
    </w:p>
    <w:p>
      <w:pPr>
        <w:pStyle w:val="0"/>
        <w:ind w:firstLine="540"/>
        <w:jc w:val="both"/>
      </w:pPr>
      <w:r>
        <w:rPr>
          <w:sz w:val="20"/>
        </w:rPr>
        <w:t xml:space="preserve">--------------------------------</w:t>
      </w:r>
    </w:p>
    <w:bookmarkStart w:id="7156" w:name="P7156"/>
    <w:bookmarkEnd w:id="7156"/>
    <w:p>
      <w:pPr>
        <w:pStyle w:val="0"/>
        <w:spacing w:before="200" w:line-rule="auto"/>
        <w:ind w:firstLine="540"/>
        <w:jc w:val="both"/>
      </w:pPr>
      <w:r>
        <w:rPr>
          <w:sz w:val="20"/>
        </w:rPr>
        <w:t xml:space="preserve">&lt;*&gt; В случае выполнения постановления (определения) в электронном виде об этом делается соответствующая отметка.</w:t>
      </w:r>
    </w:p>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37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18.02.2016 N 33)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52</w:t>
      </w:r>
    </w:p>
    <w:p>
      <w:pPr>
        <w:pStyle w:val="0"/>
      </w:pPr>
      <w:r>
        <w:rPr>
          <w:sz w:val="20"/>
        </w:rPr>
      </w:r>
    </w:p>
    <w:p>
      <w:pPr>
        <w:pStyle w:val="1"/>
        <w:jc w:val="both"/>
      </w:pPr>
      <w:r>
        <w:rPr>
          <w:sz w:val="20"/>
        </w:rPr>
        <w:t xml:space="preserve">Вручается адресату                                          Первая страница</w:t>
      </w:r>
    </w:p>
    <w:p>
      <w:pPr>
        <w:pStyle w:val="1"/>
        <w:jc w:val="both"/>
      </w:pPr>
      <w:r>
        <w:rPr>
          <w:sz w:val="20"/>
        </w:rPr>
      </w:r>
    </w:p>
    <w:bookmarkStart w:id="7167" w:name="P7167"/>
    <w:bookmarkEnd w:id="7167"/>
    <w:p>
      <w:pPr>
        <w:pStyle w:val="1"/>
        <w:jc w:val="both"/>
      </w:pPr>
      <w:r>
        <w:rPr>
          <w:sz w:val="20"/>
        </w:rPr>
        <w:t xml:space="preserve">                             Судебная повестка</w:t>
      </w:r>
    </w:p>
    <w:p>
      <w:pPr>
        <w:pStyle w:val="1"/>
        <w:jc w:val="both"/>
      </w:pPr>
      <w:r>
        <w:rPr>
          <w:sz w:val="20"/>
        </w:rPr>
        <w:t xml:space="preserve">            по делу об административном правонарушении N ______</w:t>
      </w:r>
    </w:p>
    <w:p>
      <w:pPr>
        <w:pStyle w:val="1"/>
        <w:jc w:val="both"/>
      </w:pPr>
      <w:r>
        <w:rPr>
          <w:sz w:val="20"/>
        </w:rPr>
      </w:r>
    </w:p>
    <w:p>
      <w:pPr>
        <w:pStyle w:val="1"/>
        <w:jc w:val="both"/>
      </w:pPr>
      <w:r>
        <w:rPr>
          <w:sz w:val="20"/>
        </w:rPr>
        <w:t xml:space="preserve">районный                                    Куда __________________________</w:t>
      </w:r>
    </w:p>
    <w:p>
      <w:pPr>
        <w:pStyle w:val="1"/>
        <w:jc w:val="both"/>
      </w:pPr>
      <w:r>
        <w:rPr>
          <w:sz w:val="20"/>
        </w:rPr>
        <w:t xml:space="preserve">_______________________________ суд         _______________________________</w:t>
      </w:r>
    </w:p>
    <w:p>
      <w:pPr>
        <w:pStyle w:val="1"/>
        <w:jc w:val="both"/>
      </w:pPr>
      <w:r>
        <w:rPr>
          <w:sz w:val="20"/>
        </w:rPr>
        <w:t xml:space="preserve">городской</w:t>
      </w:r>
    </w:p>
    <w:p>
      <w:pPr>
        <w:pStyle w:val="1"/>
        <w:jc w:val="both"/>
      </w:pPr>
      <w:r>
        <w:rPr>
          <w:sz w:val="20"/>
        </w:rPr>
        <w:t xml:space="preserve">вызывает Вас в качестве лица, в             Кому __________________________</w:t>
      </w:r>
    </w:p>
    <w:p>
      <w:pPr>
        <w:pStyle w:val="1"/>
        <w:jc w:val="both"/>
      </w:pPr>
      <w:r>
        <w:rPr>
          <w:sz w:val="20"/>
        </w:rPr>
        <w:t xml:space="preserve">отношении которого ведется</w:t>
      </w:r>
    </w:p>
    <w:p>
      <w:pPr>
        <w:pStyle w:val="1"/>
        <w:jc w:val="both"/>
      </w:pPr>
      <w:r>
        <w:rPr>
          <w:sz w:val="20"/>
        </w:rPr>
        <w:t xml:space="preserve">производство по делу об                     _______________________________</w:t>
      </w:r>
    </w:p>
    <w:p>
      <w:pPr>
        <w:pStyle w:val="1"/>
        <w:jc w:val="both"/>
      </w:pPr>
      <w:r>
        <w:rPr>
          <w:sz w:val="20"/>
        </w:rPr>
        <w:t xml:space="preserve">административном правонарушении</w:t>
      </w:r>
    </w:p>
    <w:p>
      <w:pPr>
        <w:pStyle w:val="1"/>
        <w:jc w:val="both"/>
      </w:pPr>
      <w:r>
        <w:rPr>
          <w:sz w:val="20"/>
        </w:rPr>
        <w:t xml:space="preserve">к __ час. ___________ 20__ г.</w:t>
      </w:r>
    </w:p>
    <w:p>
      <w:pPr>
        <w:pStyle w:val="1"/>
        <w:jc w:val="both"/>
      </w:pPr>
      <w:r>
        <w:rPr>
          <w:sz w:val="20"/>
        </w:rPr>
        <w:t xml:space="preserve">по делу ___________________________</w:t>
      </w:r>
    </w:p>
    <w:p>
      <w:pPr>
        <w:pStyle w:val="1"/>
        <w:jc w:val="both"/>
      </w:pPr>
      <w:r>
        <w:rPr>
          <w:sz w:val="20"/>
        </w:rPr>
        <w:t xml:space="preserve">по адресу _________________________</w:t>
      </w:r>
    </w:p>
    <w:p>
      <w:pPr>
        <w:pStyle w:val="1"/>
        <w:jc w:val="both"/>
      </w:pPr>
      <w:r>
        <w:rPr>
          <w:sz w:val="20"/>
        </w:rPr>
      </w:r>
    </w:p>
    <w:p>
      <w:pPr>
        <w:pStyle w:val="1"/>
        <w:jc w:val="both"/>
      </w:pPr>
      <w:r>
        <w:rPr>
          <w:sz w:val="20"/>
        </w:rPr>
        <w:t xml:space="preserve">Секретарь суда</w:t>
      </w:r>
    </w:p>
    <w:p>
      <w:pPr>
        <w:pStyle w:val="1"/>
        <w:jc w:val="both"/>
      </w:pPr>
      <w:r>
        <w:rPr>
          <w:sz w:val="20"/>
        </w:rPr>
      </w:r>
    </w:p>
    <w:p>
      <w:pPr>
        <w:pStyle w:val="1"/>
        <w:jc w:val="both"/>
      </w:pPr>
      <w:r>
        <w:rPr>
          <w:sz w:val="20"/>
        </w:rPr>
        <w:t xml:space="preserve">                                                            Вторая страница</w:t>
      </w:r>
    </w:p>
    <w:p>
      <w:pPr>
        <w:pStyle w:val="1"/>
        <w:jc w:val="both"/>
      </w:pPr>
      <w:r>
        <w:rPr>
          <w:sz w:val="20"/>
        </w:rPr>
      </w:r>
    </w:p>
    <w:p>
      <w:pPr>
        <w:pStyle w:val="1"/>
        <w:jc w:val="both"/>
      </w:pPr>
      <w:r>
        <w:rPr>
          <w:sz w:val="20"/>
        </w:rPr>
        <w:t xml:space="preserve">    Лицо,   в   отношении   которого   ведется   производство  по  делу  об</w:t>
      </w:r>
    </w:p>
    <w:p>
      <w:pPr>
        <w:pStyle w:val="1"/>
        <w:jc w:val="both"/>
      </w:pPr>
      <w:r>
        <w:rPr>
          <w:sz w:val="20"/>
        </w:rPr>
        <w:t xml:space="preserve">административном правонарушении, обязано явиться в суд.</w:t>
      </w:r>
    </w:p>
    <w:p>
      <w:pPr>
        <w:pStyle w:val="1"/>
        <w:jc w:val="both"/>
      </w:pPr>
      <w:r>
        <w:rPr>
          <w:sz w:val="20"/>
        </w:rPr>
        <w:t xml:space="preserve">    В  случае  уклонения  от  явки  по  вызову  судьи  это  лицо может быть</w:t>
      </w:r>
    </w:p>
    <w:p>
      <w:pPr>
        <w:pStyle w:val="1"/>
        <w:jc w:val="both"/>
      </w:pPr>
      <w:r>
        <w:rPr>
          <w:sz w:val="20"/>
        </w:rPr>
        <w:t xml:space="preserve">подвергнуто приводу (</w:t>
      </w:r>
      <w:hyperlink w:history="0" r:id="rId1373" w:tooltip="&quot;Кодекс Российской Федерации об административных правонарушениях&quot; от 30.12.2001 N 195-ФЗ (ред. от 04.08.2023) (с изм. и доп., вступ. в силу с 01.10.2023) ------------ Недействующая редакция {КонсультантПлюс}">
        <w:r>
          <w:rPr>
            <w:sz w:val="20"/>
            <w:color w:val="0000ff"/>
          </w:rPr>
          <w:t xml:space="preserve">ст. 27.15</w:t>
        </w:r>
      </w:hyperlink>
      <w:r>
        <w:rPr>
          <w:sz w:val="20"/>
        </w:rPr>
        <w:t xml:space="preserve"> КОАП РФ)</w:t>
      </w:r>
    </w:p>
    <w:p>
      <w:pPr>
        <w:pStyle w:val="1"/>
        <w:jc w:val="both"/>
      </w:pPr>
      <w:r>
        <w:rPr>
          <w:sz w:val="20"/>
        </w:rPr>
      </w:r>
    </w:p>
    <w:p>
      <w:pPr>
        <w:pStyle w:val="1"/>
        <w:jc w:val="both"/>
      </w:pPr>
      <w:r>
        <w:rPr>
          <w:sz w:val="20"/>
        </w:rPr>
        <w:t xml:space="preserve">                                                            Третья страница</w:t>
      </w:r>
    </w:p>
    <w:p>
      <w:pPr>
        <w:pStyle w:val="1"/>
        <w:jc w:val="both"/>
      </w:pPr>
      <w:r>
        <w:rPr>
          <w:sz w:val="20"/>
        </w:rPr>
      </w:r>
    </w:p>
    <w:p>
      <w:pPr>
        <w:pStyle w:val="1"/>
        <w:jc w:val="both"/>
      </w:pPr>
      <w:r>
        <w:rPr>
          <w:sz w:val="20"/>
        </w:rPr>
        <w:t xml:space="preserve">Подлежит возврату в суд       Дело об административном правонарушении N ___</w:t>
      </w:r>
    </w:p>
    <w:p>
      <w:pPr>
        <w:pStyle w:val="1"/>
        <w:jc w:val="both"/>
      </w:pPr>
      <w:r>
        <w:rPr>
          <w:sz w:val="20"/>
        </w:rPr>
      </w:r>
    </w:p>
    <w:p>
      <w:pPr>
        <w:pStyle w:val="1"/>
        <w:jc w:val="both"/>
      </w:pPr>
      <w:r>
        <w:rPr>
          <w:sz w:val="20"/>
        </w:rPr>
        <w:t xml:space="preserve">                                 Расписка</w:t>
      </w:r>
    </w:p>
    <w:p>
      <w:pPr>
        <w:pStyle w:val="1"/>
        <w:jc w:val="both"/>
      </w:pPr>
      <w:r>
        <w:rPr>
          <w:sz w:val="20"/>
        </w:rPr>
      </w:r>
    </w:p>
    <w:p>
      <w:pPr>
        <w:pStyle w:val="1"/>
        <w:jc w:val="both"/>
      </w:pPr>
      <w:r>
        <w:rPr>
          <w:sz w:val="20"/>
        </w:rPr>
        <w:t xml:space="preserve">Повестку на имя __________________________________________________ о явке в</w:t>
      </w:r>
    </w:p>
    <w:p>
      <w:pPr>
        <w:pStyle w:val="1"/>
        <w:jc w:val="both"/>
      </w:pPr>
      <w:r>
        <w:rPr>
          <w:sz w:val="20"/>
        </w:rPr>
        <w:t xml:space="preserve">районный</w:t>
      </w:r>
    </w:p>
    <w:p>
      <w:pPr>
        <w:pStyle w:val="1"/>
        <w:jc w:val="both"/>
      </w:pPr>
      <w:r>
        <w:rPr>
          <w:sz w:val="20"/>
        </w:rPr>
        <w:t xml:space="preserve">____________________________________________ суд на "__" __________ 20__ г.</w:t>
      </w:r>
    </w:p>
    <w:p>
      <w:pPr>
        <w:pStyle w:val="1"/>
        <w:jc w:val="both"/>
      </w:pPr>
      <w:r>
        <w:rPr>
          <w:sz w:val="20"/>
        </w:rPr>
        <w:t xml:space="preserve">городской</w:t>
      </w:r>
    </w:p>
    <w:p>
      <w:pPr>
        <w:pStyle w:val="1"/>
        <w:jc w:val="both"/>
      </w:pPr>
      <w:r>
        <w:rPr>
          <w:sz w:val="20"/>
        </w:rPr>
        <w:t xml:space="preserve">в  качестве  лица,  в  отношении  которого  ведется  производство  по  делу</w:t>
      </w:r>
    </w:p>
    <w:p>
      <w:pPr>
        <w:pStyle w:val="1"/>
        <w:jc w:val="both"/>
      </w:pPr>
      <w:r>
        <w:rPr>
          <w:sz w:val="20"/>
        </w:rPr>
        <w:t xml:space="preserve">об административном правонарушении, получил "__" __________ 20__ г.</w:t>
      </w:r>
    </w:p>
    <w:p>
      <w:pPr>
        <w:pStyle w:val="1"/>
        <w:jc w:val="both"/>
      </w:pPr>
      <w:r>
        <w:rPr>
          <w:sz w:val="20"/>
        </w:rPr>
        <w:t xml:space="preserve">    1. Лично ______________________________________________________________</w:t>
      </w:r>
    </w:p>
    <w:p>
      <w:pPr>
        <w:pStyle w:val="1"/>
        <w:jc w:val="both"/>
      </w:pPr>
      <w:r>
        <w:rPr>
          <w:sz w:val="20"/>
        </w:rPr>
        <w:t xml:space="preserve">                                   (подпись адресата)</w:t>
      </w:r>
    </w:p>
    <w:p>
      <w:pPr>
        <w:pStyle w:val="1"/>
        <w:jc w:val="both"/>
      </w:pPr>
      <w:r>
        <w:rPr>
          <w:sz w:val="20"/>
        </w:rPr>
        <w:t xml:space="preserve">    2. Дата передачи ______________________________________________________</w:t>
      </w:r>
    </w:p>
    <w:p>
      <w:pPr>
        <w:pStyle w:val="1"/>
        <w:jc w:val="both"/>
      </w:pPr>
      <w:r>
        <w:rPr>
          <w:sz w:val="20"/>
        </w:rPr>
        <w:t xml:space="preserve">                      (подпись получателя с указанием отношения к адресату)</w:t>
      </w:r>
    </w:p>
    <w:p>
      <w:pPr>
        <w:pStyle w:val="1"/>
        <w:jc w:val="both"/>
      </w:pPr>
      <w:r>
        <w:rPr>
          <w:sz w:val="20"/>
        </w:rPr>
        <w:t xml:space="preserve">    Подпись получателя удостоверяю:</w:t>
      </w:r>
    </w:p>
    <w:p>
      <w:pPr>
        <w:pStyle w:val="1"/>
        <w:jc w:val="both"/>
      </w:pPr>
      <w:r>
        <w:rPr>
          <w:sz w:val="20"/>
        </w:rPr>
        <w:t xml:space="preserve">    Лицо, осуществляющее доставку корреспонденции _________________________</w:t>
      </w:r>
    </w:p>
    <w:p>
      <w:pPr>
        <w:pStyle w:val="1"/>
        <w:jc w:val="both"/>
      </w:pPr>
      <w:r>
        <w:rPr>
          <w:sz w:val="20"/>
        </w:rPr>
        <w:t xml:space="preserve">    3. Повестка не вручена вследствие _____________________________________</w:t>
      </w:r>
    </w:p>
    <w:p>
      <w:pPr>
        <w:pStyle w:val="1"/>
        <w:jc w:val="both"/>
      </w:pPr>
      <w:r>
        <w:rPr>
          <w:sz w:val="20"/>
        </w:rPr>
        <w:t xml:space="preserve">    Лицо, осуществляющее доставку корреспонденции _________________________</w:t>
      </w:r>
    </w:p>
    <w:p>
      <w:pPr>
        <w:pStyle w:val="1"/>
        <w:jc w:val="both"/>
      </w:pPr>
      <w:r>
        <w:rPr>
          <w:sz w:val="20"/>
        </w:rPr>
      </w:r>
    </w:p>
    <w:p>
      <w:pPr>
        <w:pStyle w:val="1"/>
        <w:jc w:val="both"/>
      </w:pPr>
      <w:r>
        <w:rPr>
          <w:sz w:val="20"/>
        </w:rPr>
        <w:t xml:space="preserve">                                                         Четвертая страница</w:t>
      </w:r>
    </w:p>
    <w:p>
      <w:pPr>
        <w:pStyle w:val="1"/>
        <w:jc w:val="both"/>
      </w:pPr>
      <w:r>
        <w:rPr>
          <w:sz w:val="20"/>
        </w:rPr>
      </w:r>
    </w:p>
    <w:p>
      <w:pPr>
        <w:pStyle w:val="1"/>
        <w:jc w:val="both"/>
      </w:pPr>
      <w:r>
        <w:rPr>
          <w:sz w:val="20"/>
        </w:rPr>
        <w:t xml:space="preserve">                     Уведомление о получении повестки</w:t>
      </w:r>
    </w:p>
    <w:p>
      <w:pPr>
        <w:pStyle w:val="1"/>
        <w:jc w:val="both"/>
      </w:pPr>
      <w:r>
        <w:rPr>
          <w:sz w:val="20"/>
        </w:rPr>
        <w:t xml:space="preserve">                                 (простое)</w:t>
      </w:r>
    </w:p>
    <w:p>
      <w:pPr>
        <w:pStyle w:val="1"/>
        <w:jc w:val="both"/>
      </w:pPr>
      <w:r>
        <w:rPr>
          <w:sz w:val="20"/>
        </w:rPr>
      </w:r>
    </w:p>
    <w:p>
      <w:pPr>
        <w:pStyle w:val="1"/>
        <w:jc w:val="both"/>
      </w:pPr>
      <w:r>
        <w:rPr>
          <w:sz w:val="20"/>
        </w:rPr>
        <w:t xml:space="preserve">Куда ______________________________________________________________________</w:t>
      </w:r>
    </w:p>
    <w:p>
      <w:pPr>
        <w:pStyle w:val="1"/>
        <w:jc w:val="both"/>
      </w:pPr>
      <w:r>
        <w:rPr>
          <w:sz w:val="20"/>
        </w:rPr>
        <w:t xml:space="preserve">                                  (адрес суда)</w:t>
      </w:r>
    </w:p>
    <w:p>
      <w:pPr>
        <w:pStyle w:val="1"/>
        <w:jc w:val="both"/>
      </w:pPr>
      <w:r>
        <w:rPr>
          <w:sz w:val="20"/>
        </w:rPr>
        <w:t xml:space="preserve">Кому ______________________________________________________________________</w:t>
      </w:r>
    </w:p>
    <w:p>
      <w:pPr>
        <w:pStyle w:val="1"/>
        <w:jc w:val="both"/>
      </w:pPr>
      <w:r>
        <w:rPr>
          <w:sz w:val="20"/>
        </w:rPr>
        <w:t xml:space="preserve">                              (наименование суда)</w:t>
      </w:r>
    </w:p>
    <w:p>
      <w:pPr>
        <w:pStyle w:val="1"/>
        <w:jc w:val="both"/>
      </w:pPr>
      <w:r>
        <w:rPr>
          <w:sz w:val="20"/>
        </w:rPr>
      </w:r>
    </w:p>
    <w:p>
      <w:pPr>
        <w:pStyle w:val="1"/>
        <w:jc w:val="both"/>
      </w:pPr>
      <w:r>
        <w:rPr>
          <w:sz w:val="20"/>
        </w:rPr>
        <w:t xml:space="preserve">                             Правила вручения</w:t>
      </w:r>
    </w:p>
    <w:p>
      <w:pPr>
        <w:pStyle w:val="1"/>
        <w:jc w:val="both"/>
      </w:pPr>
      <w:r>
        <w:rPr>
          <w:sz w:val="20"/>
        </w:rPr>
      </w:r>
    </w:p>
    <w:p>
      <w:pPr>
        <w:pStyle w:val="1"/>
        <w:jc w:val="both"/>
      </w:pPr>
      <w:r>
        <w:rPr>
          <w:sz w:val="20"/>
        </w:rPr>
        <w:t xml:space="preserve">    1.  Повестка  вручается  адресату лично под расписку на второй половине</w:t>
      </w:r>
    </w:p>
    <w:p>
      <w:pPr>
        <w:pStyle w:val="1"/>
        <w:jc w:val="both"/>
      </w:pPr>
      <w:r>
        <w:rPr>
          <w:sz w:val="20"/>
        </w:rPr>
        <w:t xml:space="preserve">повестки, подлежащей возврату в суд.</w:t>
      </w:r>
    </w:p>
    <w:p>
      <w:pPr>
        <w:pStyle w:val="1"/>
        <w:jc w:val="both"/>
      </w:pPr>
      <w:r>
        <w:rPr>
          <w:sz w:val="20"/>
        </w:rPr>
        <w:t xml:space="preserve">    2.  Если лицо, доставляющее повестку, не застанет адресата по месту его</w:t>
      </w:r>
    </w:p>
    <w:p>
      <w:pPr>
        <w:pStyle w:val="1"/>
        <w:jc w:val="both"/>
      </w:pPr>
      <w:r>
        <w:rPr>
          <w:sz w:val="20"/>
        </w:rPr>
        <w:t xml:space="preserve">жительства  или работы, то повестка вручается под расписку для передачи ему</w:t>
      </w:r>
    </w:p>
    <w:p>
      <w:pPr>
        <w:pStyle w:val="1"/>
        <w:jc w:val="both"/>
      </w:pPr>
      <w:r>
        <w:rPr>
          <w:sz w:val="20"/>
        </w:rPr>
        <w:t xml:space="preserve">взрослым  членам  семьи  или  администрации  по  месту  его  работы.  Лицо,</w:t>
      </w:r>
    </w:p>
    <w:p>
      <w:pPr>
        <w:pStyle w:val="1"/>
        <w:jc w:val="both"/>
      </w:pPr>
      <w:r>
        <w:rPr>
          <w:sz w:val="20"/>
        </w:rPr>
        <w:t xml:space="preserve">принявшее  повестку, обязано при первой возможности без промедления вручить</w:t>
      </w:r>
    </w:p>
    <w:p>
      <w:pPr>
        <w:pStyle w:val="1"/>
        <w:jc w:val="both"/>
      </w:pPr>
      <w:r>
        <w:rPr>
          <w:sz w:val="20"/>
        </w:rPr>
        <w:t xml:space="preserve">ее адресату.</w:t>
      </w:r>
    </w:p>
    <w:p>
      <w:pPr>
        <w:pStyle w:val="1"/>
        <w:jc w:val="both"/>
      </w:pPr>
      <w:r>
        <w:rPr>
          <w:sz w:val="20"/>
        </w:rPr>
        <w:t xml:space="preserve">    3.  При  временном  отсутствии  адресата  лицо,  доставляющее повестку,</w:t>
      </w:r>
    </w:p>
    <w:p>
      <w:pPr>
        <w:pStyle w:val="1"/>
        <w:jc w:val="both"/>
      </w:pPr>
      <w:r>
        <w:rPr>
          <w:sz w:val="20"/>
        </w:rPr>
        <w:t xml:space="preserve">отмечает  на второй половине повестки, куда выбыл адресат и когда ожидается</w:t>
      </w:r>
    </w:p>
    <w:p>
      <w:pPr>
        <w:pStyle w:val="1"/>
        <w:jc w:val="both"/>
      </w:pPr>
      <w:r>
        <w:rPr>
          <w:sz w:val="20"/>
        </w:rPr>
        <w:t xml:space="preserve">его возвращение.</w:t>
      </w:r>
    </w:p>
    <w:p>
      <w:pPr>
        <w:pStyle w:val="1"/>
        <w:jc w:val="both"/>
      </w:pPr>
      <w:r>
        <w:rPr>
          <w:sz w:val="20"/>
        </w:rPr>
        <w:t xml:space="preserve">    4.  При  отказе  адресата  принять повестку доставляющее ее лицо делает</w:t>
      </w:r>
    </w:p>
    <w:p>
      <w:pPr>
        <w:pStyle w:val="1"/>
        <w:jc w:val="both"/>
      </w:pPr>
      <w:r>
        <w:rPr>
          <w:sz w:val="20"/>
        </w:rPr>
        <w:t xml:space="preserve">соответствующую отметку на повестке, которая возвращается в суд.</w:t>
      </w:r>
    </w:p>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37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18.02.2016 N 33)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53</w:t>
      </w:r>
    </w:p>
    <w:p>
      <w:pPr>
        <w:pStyle w:val="0"/>
        <w:jc w:val="both"/>
      </w:pPr>
      <w:r>
        <w:rPr>
          <w:sz w:val="20"/>
        </w:rPr>
      </w:r>
    </w:p>
    <w:p>
      <w:pPr>
        <w:pStyle w:val="1"/>
        <w:jc w:val="both"/>
      </w:pPr>
      <w:r>
        <w:rPr>
          <w:sz w:val="20"/>
        </w:rPr>
        <w:t xml:space="preserve">Вручается адресату                                 Первая страница</w:t>
      </w:r>
    </w:p>
    <w:p>
      <w:pPr>
        <w:pStyle w:val="1"/>
        <w:jc w:val="both"/>
      </w:pPr>
      <w:r>
        <w:rPr>
          <w:sz w:val="20"/>
        </w:rPr>
      </w:r>
    </w:p>
    <w:bookmarkStart w:id="7245" w:name="P7245"/>
    <w:bookmarkEnd w:id="7245"/>
    <w:p>
      <w:pPr>
        <w:pStyle w:val="1"/>
        <w:jc w:val="both"/>
      </w:pPr>
      <w:r>
        <w:rPr>
          <w:sz w:val="20"/>
        </w:rPr>
        <w:t xml:space="preserve">                            Судебная повестка</w:t>
      </w:r>
    </w:p>
    <w:p>
      <w:pPr>
        <w:pStyle w:val="1"/>
        <w:jc w:val="both"/>
      </w:pPr>
      <w:r>
        <w:rPr>
          <w:sz w:val="20"/>
        </w:rPr>
        <w:t xml:space="preserve">              по делу об административном правонарушении N _________</w:t>
      </w:r>
    </w:p>
    <w:p>
      <w:pPr>
        <w:pStyle w:val="1"/>
        <w:jc w:val="both"/>
      </w:pPr>
      <w:r>
        <w:rPr>
          <w:sz w:val="20"/>
        </w:rPr>
      </w:r>
    </w:p>
    <w:p>
      <w:pPr>
        <w:pStyle w:val="1"/>
        <w:jc w:val="both"/>
      </w:pPr>
      <w:r>
        <w:rPr>
          <w:sz w:val="20"/>
        </w:rPr>
        <w:t xml:space="preserve">                                       Куда ______________________</w:t>
      </w:r>
    </w:p>
    <w:p>
      <w:pPr>
        <w:pStyle w:val="1"/>
        <w:jc w:val="both"/>
      </w:pPr>
      <w:r>
        <w:rPr>
          <w:sz w:val="20"/>
        </w:rPr>
        <w:t xml:space="preserve">районный                               ___________________________</w:t>
      </w:r>
    </w:p>
    <w:p>
      <w:pPr>
        <w:pStyle w:val="1"/>
        <w:jc w:val="both"/>
      </w:pPr>
      <w:r>
        <w:rPr>
          <w:sz w:val="20"/>
        </w:rPr>
        <w:t xml:space="preserve">___________________________ суд        ___________________________</w:t>
      </w:r>
    </w:p>
    <w:p>
      <w:pPr>
        <w:pStyle w:val="1"/>
        <w:jc w:val="both"/>
      </w:pPr>
      <w:r>
        <w:rPr>
          <w:sz w:val="20"/>
        </w:rPr>
        <w:t xml:space="preserve">городской                              Кому ______________________</w:t>
      </w:r>
    </w:p>
    <w:p>
      <w:pPr>
        <w:pStyle w:val="1"/>
        <w:jc w:val="both"/>
      </w:pPr>
      <w:r>
        <w:rPr>
          <w:sz w:val="20"/>
        </w:rPr>
        <w:t xml:space="preserve">вызывает Вас в качестве                ___________________________</w:t>
      </w:r>
    </w:p>
    <w:p>
      <w:pPr>
        <w:pStyle w:val="1"/>
        <w:jc w:val="both"/>
      </w:pPr>
      <w:r>
        <w:rPr>
          <w:sz w:val="20"/>
        </w:rPr>
        <w:t xml:space="preserve">_______________________________</w:t>
      </w:r>
    </w:p>
    <w:p>
      <w:pPr>
        <w:pStyle w:val="1"/>
        <w:jc w:val="both"/>
      </w:pPr>
      <w:r>
        <w:rPr>
          <w:sz w:val="20"/>
        </w:rPr>
        <w:t xml:space="preserve">к ______ час. _________ 20__ г.</w:t>
      </w:r>
    </w:p>
    <w:p>
      <w:pPr>
        <w:pStyle w:val="1"/>
        <w:jc w:val="both"/>
      </w:pPr>
      <w:r>
        <w:rPr>
          <w:sz w:val="20"/>
        </w:rPr>
        <w:t xml:space="preserve">по делу _______________________</w:t>
      </w:r>
    </w:p>
    <w:p>
      <w:pPr>
        <w:pStyle w:val="1"/>
        <w:jc w:val="both"/>
      </w:pPr>
      <w:r>
        <w:rPr>
          <w:sz w:val="20"/>
        </w:rPr>
        <w:t xml:space="preserve">по адресу _____________________</w:t>
      </w:r>
    </w:p>
    <w:p>
      <w:pPr>
        <w:pStyle w:val="1"/>
        <w:jc w:val="both"/>
      </w:pPr>
      <w:r>
        <w:rPr>
          <w:sz w:val="20"/>
        </w:rPr>
        <w:t xml:space="preserve">_______________________________</w:t>
      </w:r>
    </w:p>
    <w:p>
      <w:pPr>
        <w:pStyle w:val="1"/>
        <w:jc w:val="both"/>
      </w:pPr>
      <w:r>
        <w:rPr>
          <w:sz w:val="20"/>
        </w:rPr>
      </w:r>
    </w:p>
    <w:p>
      <w:pPr>
        <w:pStyle w:val="1"/>
        <w:jc w:val="both"/>
      </w:pPr>
      <w:r>
        <w:rPr>
          <w:sz w:val="20"/>
        </w:rPr>
        <w:t xml:space="preserve">Секретарь суда</w:t>
      </w:r>
    </w:p>
    <w:p>
      <w:pPr>
        <w:pStyle w:val="1"/>
        <w:jc w:val="both"/>
      </w:pPr>
      <w:r>
        <w:rPr>
          <w:sz w:val="20"/>
        </w:rPr>
      </w:r>
    </w:p>
    <w:p>
      <w:pPr>
        <w:pStyle w:val="1"/>
        <w:jc w:val="both"/>
      </w:pPr>
      <w:r>
        <w:rPr>
          <w:sz w:val="20"/>
        </w:rPr>
        <w:t xml:space="preserve">                                                   Вторая страница</w:t>
      </w:r>
    </w:p>
    <w:p>
      <w:pPr>
        <w:pStyle w:val="1"/>
        <w:jc w:val="both"/>
      </w:pPr>
      <w:r>
        <w:rPr>
          <w:sz w:val="20"/>
        </w:rPr>
      </w:r>
    </w:p>
    <w:p>
      <w:pPr>
        <w:pStyle w:val="1"/>
        <w:jc w:val="both"/>
      </w:pPr>
      <w:r>
        <w:rPr>
          <w:sz w:val="20"/>
        </w:rPr>
        <w:t xml:space="preserve">    Потерпевшему, свидетелю,  эксперту, специалисту, переводчику и</w:t>
      </w:r>
    </w:p>
    <w:p>
      <w:pPr>
        <w:pStyle w:val="1"/>
        <w:jc w:val="both"/>
      </w:pPr>
      <w:r>
        <w:rPr>
          <w:sz w:val="20"/>
        </w:rPr>
        <w:t xml:space="preserve">понятому возмещаются  в  установленном  Правительством  Российской</w:t>
      </w:r>
    </w:p>
    <w:p>
      <w:pPr>
        <w:pStyle w:val="1"/>
        <w:jc w:val="both"/>
      </w:pPr>
      <w:r>
        <w:rPr>
          <w:sz w:val="20"/>
        </w:rPr>
        <w:t xml:space="preserve">Федерации  порядке  расходы,  понесенные ими в связи с явкой в суд</w:t>
      </w:r>
    </w:p>
    <w:p>
      <w:pPr>
        <w:pStyle w:val="1"/>
        <w:jc w:val="both"/>
      </w:pPr>
      <w:r>
        <w:rPr>
          <w:sz w:val="20"/>
        </w:rPr>
        <w:t xml:space="preserve">(</w:t>
      </w:r>
      <w:hyperlink w:history="0" r:id="rId1375" w:tooltip="&quot;Кодекс Российской Федерации об административных правонарушениях&quot; от 30.12.2001 N 195-ФЗ (ред. от 04.08.2023) (с изм. и доп., вступ. в силу с 01.10.2023) ------------ Недействующая редакция {КонсультантПлюс}">
        <w:r>
          <w:rPr>
            <w:sz w:val="20"/>
            <w:color w:val="0000ff"/>
          </w:rPr>
          <w:t xml:space="preserve">ст. 25.14</w:t>
        </w:r>
      </w:hyperlink>
      <w:r>
        <w:rPr>
          <w:sz w:val="20"/>
        </w:rPr>
        <w:t xml:space="preserve"> Кодекса РФ об административных правонарушениях).</w:t>
      </w:r>
    </w:p>
    <w:p>
      <w:pPr>
        <w:pStyle w:val="1"/>
        <w:jc w:val="both"/>
      </w:pPr>
      <w:r>
        <w:rPr>
          <w:sz w:val="20"/>
        </w:rPr>
        <w:t xml:space="preserve">    Уклонение от  явки  в суд свидетеля влечет за собой применение</w:t>
      </w:r>
    </w:p>
    <w:p>
      <w:pPr>
        <w:pStyle w:val="1"/>
        <w:jc w:val="both"/>
      </w:pPr>
      <w:r>
        <w:rPr>
          <w:sz w:val="20"/>
        </w:rPr>
        <w:t xml:space="preserve">мер,  предусмотренных </w:t>
      </w:r>
      <w:hyperlink w:history="0" r:id="rId1376" w:tooltip="&quot;Кодекс Российской Федерации об административных правонарушениях&quot; от 30.12.2001 N 195-ФЗ (ред. от 04.08.2023) (с изм. и доп., вступ. в силу с 01.10.2023) ------------ Недействующая редакция {КонсультантПлюс}">
        <w:r>
          <w:rPr>
            <w:sz w:val="20"/>
            <w:color w:val="0000ff"/>
          </w:rPr>
          <w:t xml:space="preserve">ст.  27.15</w:t>
        </w:r>
      </w:hyperlink>
      <w:r>
        <w:rPr>
          <w:sz w:val="20"/>
        </w:rPr>
        <w:t xml:space="preserve"> Кодекса  РФ  об  административных</w:t>
      </w:r>
    </w:p>
    <w:p>
      <w:pPr>
        <w:pStyle w:val="1"/>
        <w:jc w:val="both"/>
      </w:pPr>
      <w:r>
        <w:rPr>
          <w:sz w:val="20"/>
        </w:rPr>
        <w:t xml:space="preserve">правонарушениях.</w:t>
      </w:r>
    </w:p>
    <w:p>
      <w:pPr>
        <w:pStyle w:val="1"/>
        <w:jc w:val="both"/>
      </w:pPr>
      <w:r>
        <w:rPr>
          <w:sz w:val="20"/>
        </w:rPr>
      </w:r>
    </w:p>
    <w:p>
      <w:pPr>
        <w:pStyle w:val="1"/>
        <w:jc w:val="both"/>
      </w:pPr>
      <w:r>
        <w:rPr>
          <w:sz w:val="20"/>
        </w:rPr>
        <w:t xml:space="preserve">                                                   Третья страница</w:t>
      </w:r>
    </w:p>
    <w:p>
      <w:pPr>
        <w:pStyle w:val="1"/>
        <w:jc w:val="both"/>
      </w:pPr>
      <w:r>
        <w:rPr>
          <w:sz w:val="20"/>
        </w:rPr>
      </w:r>
    </w:p>
    <w:p>
      <w:pPr>
        <w:pStyle w:val="1"/>
        <w:jc w:val="both"/>
      </w:pPr>
      <w:r>
        <w:rPr>
          <w:sz w:val="20"/>
        </w:rPr>
        <w:t xml:space="preserve">Подлежит возврату в суд                Административное дело N ___</w:t>
      </w:r>
    </w:p>
    <w:p>
      <w:pPr>
        <w:pStyle w:val="1"/>
        <w:jc w:val="both"/>
      </w:pPr>
      <w:r>
        <w:rPr>
          <w:sz w:val="20"/>
        </w:rPr>
      </w:r>
    </w:p>
    <w:p>
      <w:pPr>
        <w:pStyle w:val="1"/>
        <w:jc w:val="both"/>
      </w:pPr>
      <w:r>
        <w:rPr>
          <w:sz w:val="20"/>
        </w:rPr>
        <w:t xml:space="preserve">                             Расписка</w:t>
      </w:r>
    </w:p>
    <w:p>
      <w:pPr>
        <w:pStyle w:val="1"/>
        <w:jc w:val="both"/>
      </w:pPr>
      <w:r>
        <w:rPr>
          <w:sz w:val="20"/>
        </w:rPr>
      </w:r>
    </w:p>
    <w:p>
      <w:pPr>
        <w:pStyle w:val="1"/>
        <w:jc w:val="both"/>
      </w:pPr>
      <w:r>
        <w:rPr>
          <w:sz w:val="20"/>
        </w:rPr>
        <w:t xml:space="preserve">Повестку на имя _________________________________________ о явке в</w:t>
      </w:r>
    </w:p>
    <w:p>
      <w:pPr>
        <w:pStyle w:val="1"/>
        <w:jc w:val="both"/>
      </w:pPr>
      <w:r>
        <w:rPr>
          <w:sz w:val="20"/>
        </w:rPr>
        <w:t xml:space="preserve">районный</w:t>
      </w:r>
    </w:p>
    <w:p>
      <w:pPr>
        <w:pStyle w:val="1"/>
        <w:jc w:val="both"/>
      </w:pPr>
      <w:r>
        <w:rPr>
          <w:sz w:val="20"/>
        </w:rPr>
        <w:t xml:space="preserve">__________________________________ суд на "__" ___________ 20__ г.</w:t>
      </w:r>
    </w:p>
    <w:p>
      <w:pPr>
        <w:pStyle w:val="1"/>
        <w:jc w:val="both"/>
      </w:pPr>
      <w:r>
        <w:rPr>
          <w:sz w:val="20"/>
        </w:rPr>
        <w:t xml:space="preserve">городской</w:t>
      </w:r>
    </w:p>
    <w:p>
      <w:pPr>
        <w:pStyle w:val="1"/>
        <w:jc w:val="both"/>
      </w:pPr>
      <w:r>
        <w:rPr>
          <w:sz w:val="20"/>
        </w:rPr>
        <w:t xml:space="preserve">в качестве _________________________ получил _____________ 20__ г.</w:t>
      </w:r>
    </w:p>
    <w:p>
      <w:pPr>
        <w:pStyle w:val="1"/>
        <w:jc w:val="both"/>
      </w:pPr>
      <w:r>
        <w:rPr>
          <w:sz w:val="20"/>
        </w:rPr>
        <w:t xml:space="preserve">1. Лично _________________________________________________________</w:t>
      </w:r>
    </w:p>
    <w:p>
      <w:pPr>
        <w:pStyle w:val="1"/>
        <w:jc w:val="both"/>
      </w:pPr>
      <w:r>
        <w:rPr>
          <w:sz w:val="20"/>
        </w:rPr>
        <w:t xml:space="preserve">                           (подпись адресата)</w:t>
      </w:r>
    </w:p>
    <w:p>
      <w:pPr>
        <w:pStyle w:val="1"/>
        <w:jc w:val="both"/>
      </w:pPr>
      <w:r>
        <w:rPr>
          <w:sz w:val="20"/>
        </w:rPr>
        <w:t xml:space="preserve">2. Для передачи __________________________________________________</w:t>
      </w:r>
    </w:p>
    <w:p>
      <w:pPr>
        <w:pStyle w:val="1"/>
        <w:jc w:val="both"/>
      </w:pPr>
      <w:r>
        <w:rPr>
          <w:sz w:val="20"/>
        </w:rPr>
        <w:t xml:space="preserve">                    (подпись получателя с указанием отношения</w:t>
      </w:r>
    </w:p>
    <w:p>
      <w:pPr>
        <w:pStyle w:val="1"/>
        <w:jc w:val="both"/>
      </w:pPr>
      <w:r>
        <w:rPr>
          <w:sz w:val="20"/>
        </w:rPr>
        <w:t xml:space="preserve">                                   к адресату)</w:t>
      </w:r>
    </w:p>
    <w:p>
      <w:pPr>
        <w:pStyle w:val="1"/>
        <w:jc w:val="both"/>
      </w:pPr>
      <w:r>
        <w:rPr>
          <w:sz w:val="20"/>
        </w:rPr>
        <w:t xml:space="preserve">Подпись получателя удостоверяю:</w:t>
      </w:r>
    </w:p>
    <w:p>
      <w:pPr>
        <w:pStyle w:val="1"/>
        <w:jc w:val="both"/>
      </w:pPr>
      <w:r>
        <w:rPr>
          <w:sz w:val="20"/>
        </w:rPr>
        <w:t xml:space="preserve">письмоносец ______________________________________________________</w:t>
      </w:r>
    </w:p>
    <w:p>
      <w:pPr>
        <w:pStyle w:val="1"/>
        <w:jc w:val="both"/>
      </w:pPr>
      <w:r>
        <w:rPr>
          <w:sz w:val="20"/>
        </w:rPr>
        <w:t xml:space="preserve">3. Повестка не вручена вследствие ________________________________</w:t>
      </w:r>
    </w:p>
    <w:p>
      <w:pPr>
        <w:pStyle w:val="1"/>
        <w:jc w:val="both"/>
      </w:pPr>
      <w:r>
        <w:rPr>
          <w:sz w:val="20"/>
        </w:rPr>
        <w:t xml:space="preserve">Письмоносец ______________________________________________________</w:t>
      </w:r>
    </w:p>
    <w:p>
      <w:pPr>
        <w:pStyle w:val="1"/>
        <w:jc w:val="both"/>
      </w:pPr>
      <w:r>
        <w:rPr>
          <w:sz w:val="20"/>
        </w:rPr>
        <w:t xml:space="preserve">__________________________________________________________________</w:t>
      </w:r>
    </w:p>
    <w:p>
      <w:pPr>
        <w:pStyle w:val="1"/>
        <w:jc w:val="both"/>
      </w:pPr>
      <w:r>
        <w:rPr>
          <w:sz w:val="20"/>
        </w:rPr>
      </w:r>
    </w:p>
    <w:p>
      <w:pPr>
        <w:pStyle w:val="1"/>
        <w:jc w:val="both"/>
      </w:pPr>
      <w:r>
        <w:rPr>
          <w:sz w:val="20"/>
        </w:rPr>
        <w:t xml:space="preserve">                                                Четвертая страница</w:t>
      </w:r>
    </w:p>
    <w:p>
      <w:pPr>
        <w:pStyle w:val="1"/>
        <w:jc w:val="both"/>
      </w:pPr>
      <w:r>
        <w:rPr>
          <w:sz w:val="20"/>
        </w:rPr>
      </w:r>
    </w:p>
    <w:p>
      <w:pPr>
        <w:pStyle w:val="1"/>
        <w:jc w:val="both"/>
      </w:pPr>
      <w:r>
        <w:rPr>
          <w:sz w:val="20"/>
        </w:rPr>
        <w:t xml:space="preserve">                 Уведомление о получении повестки</w:t>
      </w:r>
    </w:p>
    <w:p>
      <w:pPr>
        <w:pStyle w:val="1"/>
        <w:jc w:val="both"/>
      </w:pPr>
      <w:r>
        <w:rPr>
          <w:sz w:val="20"/>
        </w:rPr>
        <w:t xml:space="preserve">                            (простое)</w:t>
      </w:r>
    </w:p>
    <w:p>
      <w:pPr>
        <w:pStyle w:val="1"/>
        <w:jc w:val="both"/>
      </w:pPr>
      <w:r>
        <w:rPr>
          <w:sz w:val="20"/>
        </w:rPr>
      </w:r>
    </w:p>
    <w:p>
      <w:pPr>
        <w:pStyle w:val="1"/>
        <w:jc w:val="both"/>
      </w:pPr>
      <w:r>
        <w:rPr>
          <w:sz w:val="20"/>
        </w:rPr>
        <w:t xml:space="preserve">        Куда ____________________________________________</w:t>
      </w:r>
    </w:p>
    <w:p>
      <w:pPr>
        <w:pStyle w:val="1"/>
        <w:jc w:val="both"/>
      </w:pPr>
      <w:r>
        <w:rPr>
          <w:sz w:val="20"/>
        </w:rPr>
        <w:t xml:space="preserve">                            (адрес суда)</w:t>
      </w:r>
    </w:p>
    <w:p>
      <w:pPr>
        <w:pStyle w:val="1"/>
        <w:jc w:val="both"/>
      </w:pPr>
      <w:r>
        <w:rPr>
          <w:sz w:val="20"/>
        </w:rPr>
        <w:t xml:space="preserve">        Кому ____________________________________________</w:t>
      </w:r>
    </w:p>
    <w:p>
      <w:pPr>
        <w:pStyle w:val="1"/>
        <w:jc w:val="both"/>
      </w:pPr>
      <w:r>
        <w:rPr>
          <w:sz w:val="20"/>
        </w:rPr>
        <w:t xml:space="preserve">                         (наименование суда)</w:t>
      </w:r>
    </w:p>
    <w:p>
      <w:pPr>
        <w:pStyle w:val="1"/>
        <w:jc w:val="both"/>
      </w:pPr>
      <w:r>
        <w:rPr>
          <w:sz w:val="20"/>
        </w:rPr>
      </w:r>
    </w:p>
    <w:p>
      <w:pPr>
        <w:pStyle w:val="1"/>
        <w:jc w:val="both"/>
      </w:pPr>
      <w:r>
        <w:rPr>
          <w:sz w:val="20"/>
        </w:rPr>
        <w:t xml:space="preserve">                         Правила вручения</w:t>
      </w:r>
    </w:p>
    <w:p>
      <w:pPr>
        <w:pStyle w:val="1"/>
        <w:jc w:val="both"/>
      </w:pPr>
      <w:r>
        <w:rPr>
          <w:sz w:val="20"/>
        </w:rPr>
      </w:r>
    </w:p>
    <w:p>
      <w:pPr>
        <w:pStyle w:val="1"/>
        <w:jc w:val="both"/>
      </w:pPr>
      <w:r>
        <w:rPr>
          <w:sz w:val="20"/>
        </w:rPr>
        <w:t xml:space="preserve">    1. Повестка  вручается  адресату  лично под расписку на второй</w:t>
      </w:r>
    </w:p>
    <w:p>
      <w:pPr>
        <w:pStyle w:val="1"/>
        <w:jc w:val="both"/>
      </w:pPr>
      <w:r>
        <w:rPr>
          <w:sz w:val="20"/>
        </w:rPr>
        <w:t xml:space="preserve">половине повестки, подлежащей возврату в суд.</w:t>
      </w:r>
    </w:p>
    <w:p>
      <w:pPr>
        <w:pStyle w:val="1"/>
        <w:jc w:val="both"/>
      </w:pPr>
      <w:r>
        <w:rPr>
          <w:sz w:val="20"/>
        </w:rPr>
        <w:t xml:space="preserve">    2. Если лицо,  доставляющее повестку,  не застанет адресата по</w:t>
      </w:r>
    </w:p>
    <w:p>
      <w:pPr>
        <w:pStyle w:val="1"/>
        <w:jc w:val="both"/>
      </w:pPr>
      <w:r>
        <w:rPr>
          <w:sz w:val="20"/>
        </w:rPr>
        <w:t xml:space="preserve">месту  его  жительства  или  работы,  то  повестка  вручается  под</w:t>
      </w:r>
    </w:p>
    <w:p>
      <w:pPr>
        <w:pStyle w:val="1"/>
        <w:jc w:val="both"/>
      </w:pPr>
      <w:r>
        <w:rPr>
          <w:sz w:val="20"/>
        </w:rPr>
        <w:t xml:space="preserve">расписку  для передачи ему взрослым членам семьи или администрации</w:t>
      </w:r>
    </w:p>
    <w:p>
      <w:pPr>
        <w:pStyle w:val="1"/>
        <w:jc w:val="both"/>
      </w:pPr>
      <w:r>
        <w:rPr>
          <w:sz w:val="20"/>
        </w:rPr>
        <w:t xml:space="preserve">по месту его работы.  Лицо, принявшее повестку, обязано при первой</w:t>
      </w:r>
    </w:p>
    <w:p>
      <w:pPr>
        <w:pStyle w:val="1"/>
        <w:jc w:val="both"/>
      </w:pPr>
      <w:r>
        <w:rPr>
          <w:sz w:val="20"/>
        </w:rPr>
        <w:t xml:space="preserve">возможности вручить ее адресату.</w:t>
      </w:r>
    </w:p>
    <w:p>
      <w:pPr>
        <w:pStyle w:val="1"/>
        <w:jc w:val="both"/>
      </w:pPr>
      <w:r>
        <w:rPr>
          <w:sz w:val="20"/>
        </w:rPr>
        <w:t xml:space="preserve">    3. При  временном  отсутствии  адресата   лицо,   доставляющее</w:t>
      </w:r>
    </w:p>
    <w:p>
      <w:pPr>
        <w:pStyle w:val="1"/>
        <w:jc w:val="both"/>
      </w:pPr>
      <w:r>
        <w:rPr>
          <w:sz w:val="20"/>
        </w:rPr>
        <w:t xml:space="preserve">повестку, отмечает на второй половине повестки, куда выбыл адресат</w:t>
      </w:r>
    </w:p>
    <w:p>
      <w:pPr>
        <w:pStyle w:val="1"/>
        <w:jc w:val="both"/>
      </w:pPr>
      <w:r>
        <w:rPr>
          <w:sz w:val="20"/>
        </w:rPr>
        <w:t xml:space="preserve">и когда ожидается его возвращение.</w:t>
      </w:r>
    </w:p>
    <w:p>
      <w:pPr>
        <w:pStyle w:val="1"/>
        <w:jc w:val="both"/>
      </w:pPr>
      <w:r>
        <w:rPr>
          <w:sz w:val="20"/>
        </w:rPr>
        <w:t xml:space="preserve">    4. При  отказе  адресата принять повестку доставляющее ее лицо</w:t>
      </w:r>
    </w:p>
    <w:p>
      <w:pPr>
        <w:pStyle w:val="1"/>
        <w:jc w:val="both"/>
      </w:pPr>
      <w:r>
        <w:rPr>
          <w:sz w:val="20"/>
        </w:rPr>
        <w:t xml:space="preserve">делает соответствующую отметку на повестке, которая возвращается в</w:t>
      </w:r>
    </w:p>
    <w:p>
      <w:pPr>
        <w:pStyle w:val="1"/>
        <w:jc w:val="both"/>
      </w:pPr>
      <w:r>
        <w:rPr>
          <w:sz w:val="20"/>
        </w:rPr>
        <w:t xml:space="preserve">суд.</w:t>
      </w:r>
    </w:p>
    <w:p>
      <w:pPr>
        <w:pStyle w:val="0"/>
      </w:pPr>
      <w:r>
        <w:rPr>
          <w:sz w:val="20"/>
        </w:rPr>
      </w:r>
    </w:p>
    <w:p>
      <w:pPr>
        <w:pStyle w:val="0"/>
      </w:pPr>
      <w:r>
        <w:rPr>
          <w:sz w:val="20"/>
        </w:rPr>
      </w:r>
    </w:p>
    <w:p>
      <w:pPr>
        <w:pStyle w:val="0"/>
      </w:pPr>
      <w:r>
        <w:rPr>
          <w:sz w:val="20"/>
        </w:rPr>
      </w:r>
    </w:p>
    <w:p>
      <w:pPr>
        <w:pStyle w:val="0"/>
        <w:outlineLvl w:val="2"/>
        <w:jc w:val="right"/>
      </w:pPr>
      <w:r>
        <w:rPr>
          <w:sz w:val="20"/>
        </w:rPr>
        <w:t xml:space="preserve">Форма N 54</w:t>
      </w:r>
    </w:p>
    <w:p>
      <w:pPr>
        <w:pStyle w:val="0"/>
      </w:pPr>
      <w:r>
        <w:rPr>
          <w:sz w:val="20"/>
        </w:rPr>
      </w:r>
    </w:p>
    <w:bookmarkStart w:id="7323" w:name="P7323"/>
    <w:bookmarkEnd w:id="7323"/>
    <w:p>
      <w:pPr>
        <w:pStyle w:val="0"/>
        <w:jc w:val="center"/>
      </w:pPr>
      <w:r>
        <w:rPr>
          <w:sz w:val="20"/>
        </w:rPr>
        <w:t xml:space="preserve">Журнал</w:t>
      </w:r>
    </w:p>
    <w:p>
      <w:pPr>
        <w:pStyle w:val="0"/>
        <w:jc w:val="center"/>
      </w:pPr>
      <w:r>
        <w:rPr>
          <w:sz w:val="20"/>
        </w:rPr>
        <w:t xml:space="preserve">учета исполнения представлений по делам</w:t>
      </w:r>
    </w:p>
    <w:p>
      <w:pPr>
        <w:pStyle w:val="0"/>
        <w:jc w:val="center"/>
      </w:pPr>
      <w:r>
        <w:rPr>
          <w:sz w:val="20"/>
        </w:rPr>
        <w:t xml:space="preserve">об административных правонарушениях</w:t>
      </w:r>
    </w:p>
    <w:p>
      <w:pPr>
        <w:pStyle w:val="0"/>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0"/>
        <w:gridCol w:w="1320"/>
        <w:gridCol w:w="1155"/>
        <w:gridCol w:w="1155"/>
        <w:gridCol w:w="1485"/>
        <w:gridCol w:w="1320"/>
        <w:gridCol w:w="1155"/>
        <w:gridCol w:w="1485"/>
        <w:gridCol w:w="2145"/>
        <w:gridCol w:w="1155"/>
        <w:gridCol w:w="1650"/>
        <w:gridCol w:w="1155"/>
        <w:gridCol w:w="1320"/>
        <w:gridCol w:w="825"/>
      </w:tblGrid>
      <w:tr>
        <w:tc>
          <w:tcPr>
            <w:tcW w:w="660" w:type="dxa"/>
            <w:vMerge w:val="restart"/>
          </w:tcPr>
          <w:p>
            <w:pPr>
              <w:pStyle w:val="0"/>
              <w:jc w:val="center"/>
            </w:pPr>
            <w:r>
              <w:rPr>
                <w:sz w:val="20"/>
              </w:rPr>
              <w:t xml:space="preserve">N п/п</w:t>
            </w:r>
          </w:p>
        </w:tc>
        <w:tc>
          <w:tcPr>
            <w:tcW w:w="1320" w:type="dxa"/>
            <w:vMerge w:val="restart"/>
          </w:tcPr>
          <w:p>
            <w:pPr>
              <w:pStyle w:val="0"/>
              <w:jc w:val="center"/>
            </w:pPr>
            <w:r>
              <w:rPr>
                <w:sz w:val="20"/>
              </w:rPr>
              <w:t xml:space="preserve">N дела, производства</w:t>
            </w:r>
          </w:p>
        </w:tc>
        <w:tc>
          <w:tcPr>
            <w:tcW w:w="1155" w:type="dxa"/>
            <w:vMerge w:val="restart"/>
          </w:tcPr>
          <w:p>
            <w:pPr>
              <w:pStyle w:val="0"/>
              <w:jc w:val="center"/>
            </w:pPr>
            <w:r>
              <w:rPr>
                <w:sz w:val="20"/>
              </w:rPr>
              <w:t xml:space="preserve">Ф.И.О. судьи</w:t>
            </w:r>
          </w:p>
        </w:tc>
        <w:tc>
          <w:tcPr>
            <w:tcW w:w="1155" w:type="dxa"/>
            <w:vMerge w:val="restart"/>
          </w:tcPr>
          <w:p>
            <w:pPr>
              <w:pStyle w:val="0"/>
              <w:jc w:val="center"/>
            </w:pPr>
            <w:r>
              <w:rPr>
                <w:sz w:val="20"/>
              </w:rPr>
              <w:t xml:space="preserve">Ф.И.О. правонарушителя</w:t>
            </w:r>
          </w:p>
        </w:tc>
        <w:tc>
          <w:tcPr>
            <w:tcW w:w="1485" w:type="dxa"/>
            <w:vMerge w:val="restart"/>
          </w:tcPr>
          <w:p>
            <w:pPr>
              <w:pStyle w:val="0"/>
              <w:jc w:val="center"/>
            </w:pPr>
            <w:r>
              <w:rPr>
                <w:sz w:val="20"/>
              </w:rPr>
              <w:t xml:space="preserve">Характер правонарушения (ст. </w:t>
            </w:r>
            <w:hyperlink w:history="0" r:id="rId1377" w:tooltip="&quot;Уголовный кодекс Российской Федерации&quot; от 13.06.1996 N 63-ФЗ (ред. от 04.08.2023) ------------ Недействующая редакция {КонсультантПлюс}">
              <w:r>
                <w:rPr>
                  <w:sz w:val="20"/>
                  <w:color w:val="0000ff"/>
                </w:rPr>
                <w:t xml:space="preserve">УК</w:t>
              </w:r>
            </w:hyperlink>
            <w:r>
              <w:rPr>
                <w:sz w:val="20"/>
              </w:rPr>
              <w:t xml:space="preserve"> РФ, </w:t>
            </w:r>
            <w:hyperlink w:history="0" r:id="rId1378" w:tooltip="&quot;Кодекс Российской Федерации об административных правонарушениях&quot; от 30.12.2001 N 195-ФЗ (ред. от 04.08.2023) (с изм. и доп., вступ. в силу с 01.10.2023) ------------ Недействующая редакция {КонсультантПлюс}">
              <w:r>
                <w:rPr>
                  <w:sz w:val="20"/>
                  <w:color w:val="0000ff"/>
                </w:rPr>
                <w:t xml:space="preserve">КРФоАП</w:t>
              </w:r>
            </w:hyperlink>
            <w:r>
              <w:rPr>
                <w:sz w:val="20"/>
              </w:rPr>
              <w:t xml:space="preserve">)</w:t>
            </w:r>
          </w:p>
        </w:tc>
        <w:tc>
          <w:tcPr>
            <w:tcW w:w="1320" w:type="dxa"/>
            <w:vMerge w:val="restart"/>
          </w:tcPr>
          <w:p>
            <w:pPr>
              <w:pStyle w:val="0"/>
              <w:jc w:val="center"/>
            </w:pPr>
            <w:r>
              <w:rPr>
                <w:sz w:val="20"/>
              </w:rPr>
              <w:t xml:space="preserve">Краткое содержание представления</w:t>
            </w:r>
          </w:p>
        </w:tc>
        <w:tc>
          <w:tcPr>
            <w:gridSpan w:val="2"/>
            <w:tcW w:w="2640" w:type="dxa"/>
          </w:tcPr>
          <w:p>
            <w:pPr>
              <w:pStyle w:val="0"/>
              <w:jc w:val="center"/>
            </w:pPr>
            <w:r>
              <w:rPr>
                <w:sz w:val="20"/>
              </w:rPr>
              <w:t xml:space="preserve">Даты</w:t>
            </w:r>
          </w:p>
        </w:tc>
        <w:tc>
          <w:tcPr>
            <w:tcW w:w="2145" w:type="dxa"/>
            <w:vMerge w:val="restart"/>
          </w:tcPr>
          <w:p>
            <w:pPr>
              <w:pStyle w:val="0"/>
              <w:jc w:val="center"/>
            </w:pPr>
            <w:r>
              <w:rPr>
                <w:sz w:val="20"/>
              </w:rPr>
              <w:t xml:space="preserve">Наименование должностного лица, организации, коллектива, кому направлено</w:t>
            </w:r>
          </w:p>
        </w:tc>
        <w:tc>
          <w:tcPr>
            <w:gridSpan w:val="4"/>
            <w:tcW w:w="5280" w:type="dxa"/>
          </w:tcPr>
          <w:p>
            <w:pPr>
              <w:pStyle w:val="0"/>
              <w:jc w:val="center"/>
            </w:pPr>
            <w:r>
              <w:rPr>
                <w:sz w:val="20"/>
              </w:rPr>
              <w:t xml:space="preserve">Даты</w:t>
            </w:r>
          </w:p>
        </w:tc>
        <w:tc>
          <w:tcPr>
            <w:tcW w:w="825" w:type="dxa"/>
            <w:vMerge w:val="restart"/>
          </w:tcPr>
          <w:p>
            <w:pPr>
              <w:pStyle w:val="0"/>
              <w:jc w:val="center"/>
            </w:pPr>
            <w:r>
              <w:rPr>
                <w:sz w:val="20"/>
              </w:rPr>
              <w:t xml:space="preserve">Примечание</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155" w:type="dxa"/>
          </w:tcPr>
          <w:p>
            <w:pPr>
              <w:pStyle w:val="0"/>
              <w:jc w:val="center"/>
            </w:pPr>
            <w:r>
              <w:rPr>
                <w:sz w:val="20"/>
              </w:rPr>
              <w:t xml:space="preserve">вступления в силу</w:t>
            </w:r>
          </w:p>
        </w:tc>
        <w:tc>
          <w:tcPr>
            <w:tcW w:w="1485" w:type="dxa"/>
          </w:tcPr>
          <w:p>
            <w:pPr>
              <w:pStyle w:val="0"/>
              <w:jc w:val="center"/>
            </w:pPr>
            <w:r>
              <w:rPr>
                <w:sz w:val="20"/>
              </w:rPr>
              <w:t xml:space="preserve">направления по принадлежности</w:t>
            </w:r>
          </w:p>
        </w:tc>
        <w:tc>
          <w:tcPr>
            <w:vMerge w:val="continue"/>
          </w:tcPr>
          <w:p/>
        </w:tc>
        <w:tc>
          <w:tcPr>
            <w:tcW w:w="1155" w:type="dxa"/>
          </w:tcPr>
          <w:p>
            <w:pPr>
              <w:pStyle w:val="0"/>
              <w:jc w:val="center"/>
            </w:pPr>
            <w:r>
              <w:rPr>
                <w:sz w:val="20"/>
              </w:rPr>
              <w:t xml:space="preserve">напоминания о выполнении</w:t>
            </w:r>
          </w:p>
        </w:tc>
        <w:tc>
          <w:tcPr>
            <w:tcW w:w="1650" w:type="dxa"/>
          </w:tcPr>
          <w:p>
            <w:pPr>
              <w:pStyle w:val="0"/>
              <w:jc w:val="center"/>
            </w:pPr>
            <w:r>
              <w:rPr>
                <w:sz w:val="20"/>
              </w:rPr>
              <w:t xml:space="preserve">получения сообщения о принятых мерах</w:t>
            </w:r>
          </w:p>
        </w:tc>
        <w:tc>
          <w:tcPr>
            <w:tcW w:w="1155" w:type="dxa"/>
          </w:tcPr>
          <w:p>
            <w:pPr>
              <w:pStyle w:val="0"/>
              <w:jc w:val="center"/>
            </w:pPr>
            <w:r>
              <w:rPr>
                <w:sz w:val="20"/>
              </w:rPr>
              <w:t xml:space="preserve">проверки исполнения судом</w:t>
            </w:r>
          </w:p>
        </w:tc>
        <w:tc>
          <w:tcPr>
            <w:tcW w:w="1320" w:type="dxa"/>
          </w:tcPr>
          <w:p>
            <w:pPr>
              <w:pStyle w:val="0"/>
              <w:jc w:val="center"/>
            </w:pPr>
            <w:r>
              <w:rPr>
                <w:sz w:val="20"/>
              </w:rPr>
              <w:t xml:space="preserve">снятия с учета</w:t>
            </w:r>
          </w:p>
        </w:tc>
        <w:tc>
          <w:tcPr>
            <w:vMerge w:val="continue"/>
          </w:tcPr>
          <w:p/>
        </w:tc>
      </w:tr>
      <w:tr>
        <w:tc>
          <w:tcPr>
            <w:tcW w:w="660" w:type="dxa"/>
          </w:tcPr>
          <w:p>
            <w:pPr>
              <w:pStyle w:val="0"/>
              <w:jc w:val="center"/>
            </w:pPr>
            <w:r>
              <w:rPr>
                <w:sz w:val="20"/>
              </w:rPr>
              <w:t xml:space="preserve">1</w:t>
            </w:r>
          </w:p>
        </w:tc>
        <w:tc>
          <w:tcPr>
            <w:tcW w:w="1320" w:type="dxa"/>
          </w:tcPr>
          <w:p>
            <w:pPr>
              <w:pStyle w:val="0"/>
              <w:jc w:val="center"/>
            </w:pPr>
            <w:r>
              <w:rPr>
                <w:sz w:val="20"/>
              </w:rPr>
              <w:t xml:space="preserve">2</w:t>
            </w:r>
          </w:p>
        </w:tc>
        <w:tc>
          <w:tcPr>
            <w:tcW w:w="1155" w:type="dxa"/>
          </w:tcPr>
          <w:p>
            <w:pPr>
              <w:pStyle w:val="0"/>
              <w:jc w:val="center"/>
            </w:pPr>
            <w:r>
              <w:rPr>
                <w:sz w:val="20"/>
              </w:rPr>
              <w:t xml:space="preserve">3</w:t>
            </w:r>
          </w:p>
        </w:tc>
        <w:tc>
          <w:tcPr>
            <w:tcW w:w="1155" w:type="dxa"/>
          </w:tcPr>
          <w:p>
            <w:pPr>
              <w:pStyle w:val="0"/>
              <w:jc w:val="center"/>
            </w:pPr>
            <w:r>
              <w:rPr>
                <w:sz w:val="20"/>
              </w:rPr>
              <w:t xml:space="preserve">4</w:t>
            </w:r>
          </w:p>
        </w:tc>
        <w:tc>
          <w:tcPr>
            <w:tcW w:w="1485" w:type="dxa"/>
          </w:tcPr>
          <w:p>
            <w:pPr>
              <w:pStyle w:val="0"/>
              <w:jc w:val="center"/>
            </w:pPr>
            <w:r>
              <w:rPr>
                <w:sz w:val="20"/>
              </w:rPr>
              <w:t xml:space="preserve">5</w:t>
            </w:r>
          </w:p>
        </w:tc>
        <w:tc>
          <w:tcPr>
            <w:tcW w:w="1320" w:type="dxa"/>
          </w:tcPr>
          <w:p>
            <w:pPr>
              <w:pStyle w:val="0"/>
              <w:jc w:val="center"/>
            </w:pPr>
            <w:r>
              <w:rPr>
                <w:sz w:val="20"/>
              </w:rPr>
              <w:t xml:space="preserve">6</w:t>
            </w:r>
          </w:p>
        </w:tc>
        <w:tc>
          <w:tcPr>
            <w:tcW w:w="1155" w:type="dxa"/>
          </w:tcPr>
          <w:p>
            <w:pPr>
              <w:pStyle w:val="0"/>
              <w:jc w:val="center"/>
            </w:pPr>
            <w:r>
              <w:rPr>
                <w:sz w:val="20"/>
              </w:rPr>
              <w:t xml:space="preserve">7</w:t>
            </w:r>
          </w:p>
        </w:tc>
        <w:tc>
          <w:tcPr>
            <w:tcW w:w="1485" w:type="dxa"/>
          </w:tcPr>
          <w:p>
            <w:pPr>
              <w:pStyle w:val="0"/>
              <w:jc w:val="center"/>
            </w:pPr>
            <w:r>
              <w:rPr>
                <w:sz w:val="20"/>
              </w:rPr>
              <w:t xml:space="preserve">8</w:t>
            </w:r>
          </w:p>
        </w:tc>
        <w:tc>
          <w:tcPr>
            <w:tcW w:w="2145" w:type="dxa"/>
          </w:tcPr>
          <w:p>
            <w:pPr>
              <w:pStyle w:val="0"/>
              <w:jc w:val="center"/>
            </w:pPr>
            <w:r>
              <w:rPr>
                <w:sz w:val="20"/>
              </w:rPr>
              <w:t xml:space="preserve">9</w:t>
            </w:r>
          </w:p>
        </w:tc>
        <w:tc>
          <w:tcPr>
            <w:tcW w:w="1155" w:type="dxa"/>
          </w:tcPr>
          <w:p>
            <w:pPr>
              <w:pStyle w:val="0"/>
              <w:jc w:val="center"/>
            </w:pPr>
            <w:r>
              <w:rPr>
                <w:sz w:val="20"/>
              </w:rPr>
              <w:t xml:space="preserve">10</w:t>
            </w:r>
          </w:p>
        </w:tc>
        <w:tc>
          <w:tcPr>
            <w:tcW w:w="1650" w:type="dxa"/>
          </w:tcPr>
          <w:p>
            <w:pPr>
              <w:pStyle w:val="0"/>
              <w:jc w:val="center"/>
            </w:pPr>
            <w:r>
              <w:rPr>
                <w:sz w:val="20"/>
              </w:rPr>
              <w:t xml:space="preserve">11</w:t>
            </w:r>
          </w:p>
        </w:tc>
        <w:tc>
          <w:tcPr>
            <w:tcW w:w="1155" w:type="dxa"/>
          </w:tcPr>
          <w:p>
            <w:pPr>
              <w:pStyle w:val="0"/>
              <w:jc w:val="center"/>
            </w:pPr>
            <w:r>
              <w:rPr>
                <w:sz w:val="20"/>
              </w:rPr>
              <w:t xml:space="preserve">12</w:t>
            </w:r>
          </w:p>
        </w:tc>
        <w:tc>
          <w:tcPr>
            <w:tcW w:w="1320" w:type="dxa"/>
          </w:tcPr>
          <w:p>
            <w:pPr>
              <w:pStyle w:val="0"/>
              <w:jc w:val="center"/>
            </w:pPr>
            <w:r>
              <w:rPr>
                <w:sz w:val="20"/>
              </w:rPr>
              <w:t xml:space="preserve">13</w:t>
            </w:r>
          </w:p>
        </w:tc>
        <w:tc>
          <w:tcPr>
            <w:tcW w:w="825" w:type="dxa"/>
          </w:tcPr>
          <w:p>
            <w:pPr>
              <w:pStyle w:val="0"/>
              <w:jc w:val="center"/>
            </w:pPr>
            <w:r>
              <w:rPr>
                <w:sz w:val="20"/>
              </w:rPr>
              <w:t xml:space="preserve">14</w:t>
            </w:r>
          </w:p>
        </w:tc>
      </w:tr>
    </w:tbl>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Судебного департамента при Верховном Суде РФ</w:t>
            </w:r>
          </w:p>
          <w:p>
            <w:pPr>
              <w:pStyle w:val="0"/>
              <w:jc w:val="center"/>
            </w:pPr>
            <w:r>
              <w:rPr>
                <w:sz w:val="20"/>
                <w:color w:val="392c69"/>
              </w:rPr>
              <w:t xml:space="preserve">от 18.02.2016 </w:t>
            </w:r>
            <w:hyperlink w:history="0" r:id="rId137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N 33</w:t>
              </w:r>
            </w:hyperlink>
            <w:r>
              <w:rPr>
                <w:sz w:val="20"/>
                <w:color w:val="392c69"/>
              </w:rPr>
              <w:t xml:space="preserve">, от 17.04.2017 </w:t>
            </w:r>
            <w:hyperlink w:history="0" r:id="rId1380"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0"/>
                  <w:color w:val="0000ff"/>
                </w:rPr>
                <w:t xml:space="preserve">N 71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outlineLvl w:val="2"/>
        <w:jc w:val="right"/>
      </w:pPr>
      <w:r>
        <w:rPr>
          <w:sz w:val="20"/>
        </w:rPr>
        <w:t xml:space="preserve">Форма N 55</w:t>
      </w:r>
    </w:p>
    <w:p>
      <w:pPr>
        <w:pStyle w:val="0"/>
        <w:jc w:val="center"/>
      </w:pPr>
      <w:r>
        <w:rPr>
          <w:sz w:val="20"/>
        </w:rPr>
      </w:r>
    </w:p>
    <w:bookmarkStart w:id="7365" w:name="P7365"/>
    <w:bookmarkEnd w:id="7365"/>
    <w:p>
      <w:pPr>
        <w:pStyle w:val="0"/>
        <w:jc w:val="center"/>
      </w:pPr>
      <w:r>
        <w:rPr>
          <w:sz w:val="20"/>
        </w:rPr>
        <w:t xml:space="preserve">КНИГА УЧЕТА</w:t>
      </w:r>
    </w:p>
    <w:p>
      <w:pPr>
        <w:pStyle w:val="0"/>
        <w:jc w:val="center"/>
      </w:pPr>
      <w:r>
        <w:rPr>
          <w:sz w:val="20"/>
        </w:rPr>
        <w:t xml:space="preserve">вещественных доказательств, принятых на хранение</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61"/>
        <w:gridCol w:w="1219"/>
        <w:gridCol w:w="1800"/>
        <w:gridCol w:w="1318"/>
        <w:gridCol w:w="1320"/>
        <w:gridCol w:w="1042"/>
        <w:gridCol w:w="1478"/>
        <w:gridCol w:w="1620"/>
        <w:gridCol w:w="1080"/>
        <w:gridCol w:w="1502"/>
        <w:gridCol w:w="840"/>
      </w:tblGrid>
      <w:tr>
        <w:tc>
          <w:tcPr>
            <w:tcW w:w="461" w:type="dxa"/>
          </w:tcPr>
          <w:p>
            <w:pPr>
              <w:pStyle w:val="0"/>
              <w:jc w:val="center"/>
            </w:pPr>
            <w:r>
              <w:rPr>
                <w:sz w:val="20"/>
              </w:rPr>
              <w:t xml:space="preserve">N п/п</w:t>
            </w:r>
          </w:p>
        </w:tc>
        <w:tc>
          <w:tcPr>
            <w:tcW w:w="1219" w:type="dxa"/>
          </w:tcPr>
          <w:p>
            <w:pPr>
              <w:pStyle w:val="0"/>
              <w:jc w:val="center"/>
            </w:pPr>
            <w:r>
              <w:rPr>
                <w:sz w:val="20"/>
              </w:rPr>
              <w:t xml:space="preserve">Дата приема на хранение имущества</w:t>
            </w:r>
          </w:p>
        </w:tc>
        <w:tc>
          <w:tcPr>
            <w:tcW w:w="1800" w:type="dxa"/>
          </w:tcPr>
          <w:p>
            <w:pPr>
              <w:pStyle w:val="0"/>
              <w:jc w:val="center"/>
            </w:pPr>
            <w:r>
              <w:rPr>
                <w:sz w:val="20"/>
              </w:rPr>
              <w:t xml:space="preserve">Наименование предметов, вид упаковки, сданной на хранение, и пояснительная надпись на ней (номер уголовного дела, в чьем производстве находится) </w:t>
            </w:r>
            <w:hyperlink w:history="0" w:anchor="P7425" w:tooltip="&lt;*&gt; Указывается фамилия, имя, отчество обвиняемого (подозреваемого), квалификация преступления, идентифицирующие признаки вещественного доказательства.">
              <w:r>
                <w:rPr>
                  <w:sz w:val="20"/>
                  <w:color w:val="0000ff"/>
                </w:rPr>
                <w:t xml:space="preserve">&lt;*&gt;</w:t>
              </w:r>
            </w:hyperlink>
          </w:p>
        </w:tc>
        <w:tc>
          <w:tcPr>
            <w:tcW w:w="1318" w:type="dxa"/>
          </w:tcPr>
          <w:p>
            <w:pPr>
              <w:pStyle w:val="0"/>
              <w:jc w:val="center"/>
            </w:pPr>
            <w:r>
              <w:rPr>
                <w:sz w:val="20"/>
              </w:rPr>
              <w:t xml:space="preserve">Фамилия, имя, отчество, должность лица, сдавшего имущество на хранение</w:t>
            </w:r>
          </w:p>
        </w:tc>
        <w:tc>
          <w:tcPr>
            <w:tcW w:w="1320" w:type="dxa"/>
          </w:tcPr>
          <w:p>
            <w:pPr>
              <w:pStyle w:val="0"/>
              <w:jc w:val="center"/>
            </w:pPr>
            <w:r>
              <w:rPr>
                <w:sz w:val="20"/>
              </w:rPr>
              <w:t xml:space="preserve">Роспись лица, ответственного за хранение, о приеме имущества</w:t>
            </w:r>
          </w:p>
        </w:tc>
        <w:tc>
          <w:tcPr>
            <w:tcW w:w="1042" w:type="dxa"/>
          </w:tcPr>
          <w:p>
            <w:pPr>
              <w:pStyle w:val="0"/>
              <w:jc w:val="center"/>
            </w:pPr>
            <w:r>
              <w:rPr>
                <w:sz w:val="20"/>
              </w:rPr>
              <w:t xml:space="preserve">Основание и дата выдачи имущества</w:t>
            </w:r>
          </w:p>
        </w:tc>
        <w:tc>
          <w:tcPr>
            <w:tcW w:w="1478" w:type="dxa"/>
          </w:tcPr>
          <w:p>
            <w:pPr>
              <w:pStyle w:val="0"/>
              <w:jc w:val="center"/>
            </w:pPr>
            <w:r>
              <w:rPr>
                <w:sz w:val="20"/>
              </w:rPr>
              <w:t xml:space="preserve">Отметка о целостности выдаваемого имущества</w:t>
            </w:r>
          </w:p>
        </w:tc>
        <w:tc>
          <w:tcPr>
            <w:tcW w:w="1620" w:type="dxa"/>
          </w:tcPr>
          <w:p>
            <w:pPr>
              <w:pStyle w:val="0"/>
              <w:jc w:val="center"/>
            </w:pPr>
            <w:r>
              <w:rPr>
                <w:sz w:val="20"/>
              </w:rPr>
              <w:t xml:space="preserve">Фамилия, имя, отчество, должность лица, получившего имущество</w:t>
            </w:r>
          </w:p>
        </w:tc>
        <w:tc>
          <w:tcPr>
            <w:tcW w:w="1080" w:type="dxa"/>
          </w:tcPr>
          <w:p>
            <w:pPr>
              <w:pStyle w:val="0"/>
              <w:jc w:val="center"/>
            </w:pPr>
            <w:r>
              <w:rPr>
                <w:sz w:val="20"/>
              </w:rPr>
              <w:t xml:space="preserve">Роспись лица, получившего имущество</w:t>
            </w:r>
          </w:p>
        </w:tc>
        <w:tc>
          <w:tcPr>
            <w:tcW w:w="1502" w:type="dxa"/>
          </w:tcPr>
          <w:p>
            <w:pPr>
              <w:pStyle w:val="0"/>
              <w:jc w:val="center"/>
            </w:pPr>
            <w:r>
              <w:rPr>
                <w:sz w:val="20"/>
              </w:rPr>
              <w:t xml:space="preserve">Решение в отношении вещественного доказательства и отметка о его исполнении с указанием даты</w:t>
            </w:r>
          </w:p>
        </w:tc>
        <w:tc>
          <w:tcPr>
            <w:tcW w:w="840" w:type="dxa"/>
          </w:tcPr>
          <w:p>
            <w:pPr>
              <w:pStyle w:val="0"/>
              <w:jc w:val="center"/>
            </w:pPr>
            <w:r>
              <w:rPr>
                <w:sz w:val="20"/>
              </w:rPr>
              <w:t xml:space="preserve">Примечание</w:t>
            </w:r>
          </w:p>
        </w:tc>
      </w:tr>
      <w:tr>
        <w:tc>
          <w:tcPr>
            <w:tcW w:w="461" w:type="dxa"/>
          </w:tcPr>
          <w:p>
            <w:pPr>
              <w:pStyle w:val="0"/>
              <w:jc w:val="center"/>
            </w:pPr>
            <w:r>
              <w:rPr>
                <w:sz w:val="20"/>
              </w:rPr>
              <w:t xml:space="preserve">1</w:t>
            </w:r>
          </w:p>
        </w:tc>
        <w:tc>
          <w:tcPr>
            <w:tcW w:w="1219" w:type="dxa"/>
          </w:tcPr>
          <w:p>
            <w:pPr>
              <w:pStyle w:val="0"/>
              <w:jc w:val="center"/>
            </w:pPr>
            <w:r>
              <w:rPr>
                <w:sz w:val="20"/>
              </w:rPr>
              <w:t xml:space="preserve">2</w:t>
            </w:r>
          </w:p>
        </w:tc>
        <w:tc>
          <w:tcPr>
            <w:tcW w:w="1800" w:type="dxa"/>
          </w:tcPr>
          <w:p>
            <w:pPr>
              <w:pStyle w:val="0"/>
              <w:jc w:val="center"/>
            </w:pPr>
            <w:r>
              <w:rPr>
                <w:sz w:val="20"/>
              </w:rPr>
              <w:t xml:space="preserve">3</w:t>
            </w:r>
          </w:p>
        </w:tc>
        <w:tc>
          <w:tcPr>
            <w:tcW w:w="1318" w:type="dxa"/>
          </w:tcPr>
          <w:p>
            <w:pPr>
              <w:pStyle w:val="0"/>
              <w:jc w:val="center"/>
            </w:pPr>
            <w:r>
              <w:rPr>
                <w:sz w:val="20"/>
              </w:rPr>
              <w:t xml:space="preserve">4</w:t>
            </w:r>
          </w:p>
        </w:tc>
        <w:tc>
          <w:tcPr>
            <w:tcW w:w="1320" w:type="dxa"/>
          </w:tcPr>
          <w:p>
            <w:pPr>
              <w:pStyle w:val="0"/>
              <w:jc w:val="center"/>
            </w:pPr>
            <w:r>
              <w:rPr>
                <w:sz w:val="20"/>
              </w:rPr>
              <w:t xml:space="preserve">5</w:t>
            </w:r>
          </w:p>
        </w:tc>
        <w:tc>
          <w:tcPr>
            <w:tcW w:w="1042" w:type="dxa"/>
          </w:tcPr>
          <w:p>
            <w:pPr>
              <w:pStyle w:val="0"/>
              <w:jc w:val="center"/>
            </w:pPr>
            <w:r>
              <w:rPr>
                <w:sz w:val="20"/>
              </w:rPr>
              <w:t xml:space="preserve">6</w:t>
            </w:r>
          </w:p>
        </w:tc>
        <w:tc>
          <w:tcPr>
            <w:tcW w:w="1478" w:type="dxa"/>
          </w:tcPr>
          <w:p>
            <w:pPr>
              <w:pStyle w:val="0"/>
              <w:jc w:val="center"/>
            </w:pPr>
            <w:r>
              <w:rPr>
                <w:sz w:val="20"/>
              </w:rPr>
              <w:t xml:space="preserve">7</w:t>
            </w:r>
          </w:p>
        </w:tc>
        <w:tc>
          <w:tcPr>
            <w:tcW w:w="1620" w:type="dxa"/>
          </w:tcPr>
          <w:p>
            <w:pPr>
              <w:pStyle w:val="0"/>
              <w:jc w:val="center"/>
            </w:pPr>
            <w:r>
              <w:rPr>
                <w:sz w:val="20"/>
              </w:rPr>
              <w:t xml:space="preserve">8</w:t>
            </w:r>
          </w:p>
        </w:tc>
        <w:tc>
          <w:tcPr>
            <w:tcW w:w="1080" w:type="dxa"/>
          </w:tcPr>
          <w:p>
            <w:pPr>
              <w:pStyle w:val="0"/>
              <w:jc w:val="center"/>
            </w:pPr>
            <w:r>
              <w:rPr>
                <w:sz w:val="20"/>
              </w:rPr>
              <w:t xml:space="preserve">9</w:t>
            </w:r>
          </w:p>
        </w:tc>
        <w:tc>
          <w:tcPr>
            <w:tcW w:w="1502" w:type="dxa"/>
          </w:tcPr>
          <w:p>
            <w:pPr>
              <w:pStyle w:val="0"/>
              <w:jc w:val="center"/>
            </w:pPr>
            <w:r>
              <w:rPr>
                <w:sz w:val="20"/>
              </w:rPr>
              <w:t xml:space="preserve">10</w:t>
            </w:r>
          </w:p>
        </w:tc>
        <w:tc>
          <w:tcPr>
            <w:tcW w:w="840" w:type="dxa"/>
          </w:tcPr>
          <w:p>
            <w:pPr>
              <w:pStyle w:val="0"/>
              <w:jc w:val="center"/>
            </w:pPr>
            <w:r>
              <w:rPr>
                <w:sz w:val="20"/>
              </w:rPr>
              <w:t xml:space="preserve">11</w:t>
            </w:r>
          </w:p>
        </w:tc>
      </w:tr>
      <w:tr>
        <w:tc>
          <w:tcPr>
            <w:tcW w:w="461" w:type="dxa"/>
          </w:tcPr>
          <w:p>
            <w:pPr>
              <w:pStyle w:val="0"/>
            </w:pPr>
            <w:r>
              <w:rPr>
                <w:sz w:val="20"/>
              </w:rPr>
            </w:r>
          </w:p>
        </w:tc>
        <w:tc>
          <w:tcPr>
            <w:tcW w:w="1219" w:type="dxa"/>
          </w:tcPr>
          <w:p>
            <w:pPr>
              <w:pStyle w:val="0"/>
            </w:pPr>
            <w:r>
              <w:rPr>
                <w:sz w:val="20"/>
              </w:rPr>
            </w:r>
          </w:p>
        </w:tc>
        <w:tc>
          <w:tcPr>
            <w:tcW w:w="1800" w:type="dxa"/>
          </w:tcPr>
          <w:p>
            <w:pPr>
              <w:pStyle w:val="0"/>
            </w:pPr>
            <w:r>
              <w:rPr>
                <w:sz w:val="20"/>
              </w:rPr>
            </w:r>
          </w:p>
        </w:tc>
        <w:tc>
          <w:tcPr>
            <w:tcW w:w="1318" w:type="dxa"/>
          </w:tcPr>
          <w:p>
            <w:pPr>
              <w:pStyle w:val="0"/>
            </w:pPr>
            <w:r>
              <w:rPr>
                <w:sz w:val="20"/>
              </w:rPr>
            </w:r>
          </w:p>
        </w:tc>
        <w:tc>
          <w:tcPr>
            <w:tcW w:w="1320" w:type="dxa"/>
          </w:tcPr>
          <w:p>
            <w:pPr>
              <w:pStyle w:val="0"/>
            </w:pPr>
            <w:r>
              <w:rPr>
                <w:sz w:val="20"/>
              </w:rPr>
            </w:r>
          </w:p>
        </w:tc>
        <w:tc>
          <w:tcPr>
            <w:tcW w:w="1042" w:type="dxa"/>
          </w:tcPr>
          <w:p>
            <w:pPr>
              <w:pStyle w:val="0"/>
            </w:pPr>
            <w:r>
              <w:rPr>
                <w:sz w:val="20"/>
              </w:rPr>
            </w:r>
          </w:p>
        </w:tc>
        <w:tc>
          <w:tcPr>
            <w:tcW w:w="1478" w:type="dxa"/>
          </w:tcPr>
          <w:p>
            <w:pPr>
              <w:pStyle w:val="0"/>
            </w:pPr>
            <w:r>
              <w:rPr>
                <w:sz w:val="20"/>
              </w:rPr>
            </w:r>
          </w:p>
        </w:tc>
        <w:tc>
          <w:tcPr>
            <w:tcW w:w="1620" w:type="dxa"/>
          </w:tcPr>
          <w:p>
            <w:pPr>
              <w:pStyle w:val="0"/>
            </w:pPr>
            <w:r>
              <w:rPr>
                <w:sz w:val="20"/>
              </w:rPr>
            </w:r>
          </w:p>
        </w:tc>
        <w:tc>
          <w:tcPr>
            <w:tcW w:w="1080" w:type="dxa"/>
          </w:tcPr>
          <w:p>
            <w:pPr>
              <w:pStyle w:val="0"/>
            </w:pPr>
            <w:r>
              <w:rPr>
                <w:sz w:val="20"/>
              </w:rPr>
            </w:r>
          </w:p>
        </w:tc>
        <w:tc>
          <w:tcPr>
            <w:tcW w:w="1502" w:type="dxa"/>
          </w:tcPr>
          <w:p>
            <w:pPr>
              <w:pStyle w:val="0"/>
            </w:pPr>
            <w:r>
              <w:rPr>
                <w:sz w:val="20"/>
              </w:rPr>
            </w:r>
          </w:p>
        </w:tc>
        <w:tc>
          <w:tcPr>
            <w:tcW w:w="840" w:type="dxa"/>
          </w:tcPr>
          <w:p>
            <w:pPr>
              <w:pStyle w:val="0"/>
            </w:pPr>
            <w:r>
              <w:rPr>
                <w:sz w:val="20"/>
              </w:rPr>
            </w:r>
          </w:p>
        </w:tc>
      </w:tr>
      <w:tr>
        <w:tc>
          <w:tcPr>
            <w:tcW w:w="461" w:type="dxa"/>
          </w:tcPr>
          <w:p>
            <w:pPr>
              <w:pStyle w:val="0"/>
            </w:pPr>
            <w:r>
              <w:rPr>
                <w:sz w:val="20"/>
              </w:rPr>
            </w:r>
          </w:p>
        </w:tc>
        <w:tc>
          <w:tcPr>
            <w:tcW w:w="1219" w:type="dxa"/>
          </w:tcPr>
          <w:p>
            <w:pPr>
              <w:pStyle w:val="0"/>
            </w:pPr>
            <w:r>
              <w:rPr>
                <w:sz w:val="20"/>
              </w:rPr>
            </w:r>
          </w:p>
        </w:tc>
        <w:tc>
          <w:tcPr>
            <w:tcW w:w="1800" w:type="dxa"/>
          </w:tcPr>
          <w:p>
            <w:pPr>
              <w:pStyle w:val="0"/>
            </w:pPr>
            <w:r>
              <w:rPr>
                <w:sz w:val="20"/>
              </w:rPr>
            </w:r>
          </w:p>
        </w:tc>
        <w:tc>
          <w:tcPr>
            <w:tcW w:w="1318" w:type="dxa"/>
          </w:tcPr>
          <w:p>
            <w:pPr>
              <w:pStyle w:val="0"/>
            </w:pPr>
            <w:r>
              <w:rPr>
                <w:sz w:val="20"/>
              </w:rPr>
            </w:r>
          </w:p>
        </w:tc>
        <w:tc>
          <w:tcPr>
            <w:tcW w:w="1320" w:type="dxa"/>
          </w:tcPr>
          <w:p>
            <w:pPr>
              <w:pStyle w:val="0"/>
            </w:pPr>
            <w:r>
              <w:rPr>
                <w:sz w:val="20"/>
              </w:rPr>
            </w:r>
          </w:p>
        </w:tc>
        <w:tc>
          <w:tcPr>
            <w:tcW w:w="1042" w:type="dxa"/>
          </w:tcPr>
          <w:p>
            <w:pPr>
              <w:pStyle w:val="0"/>
            </w:pPr>
            <w:r>
              <w:rPr>
                <w:sz w:val="20"/>
              </w:rPr>
            </w:r>
          </w:p>
        </w:tc>
        <w:tc>
          <w:tcPr>
            <w:tcW w:w="1478" w:type="dxa"/>
          </w:tcPr>
          <w:p>
            <w:pPr>
              <w:pStyle w:val="0"/>
            </w:pPr>
            <w:r>
              <w:rPr>
                <w:sz w:val="20"/>
              </w:rPr>
            </w:r>
          </w:p>
        </w:tc>
        <w:tc>
          <w:tcPr>
            <w:tcW w:w="1620" w:type="dxa"/>
          </w:tcPr>
          <w:p>
            <w:pPr>
              <w:pStyle w:val="0"/>
            </w:pPr>
            <w:r>
              <w:rPr>
                <w:sz w:val="20"/>
              </w:rPr>
            </w:r>
          </w:p>
        </w:tc>
        <w:tc>
          <w:tcPr>
            <w:tcW w:w="1080" w:type="dxa"/>
          </w:tcPr>
          <w:p>
            <w:pPr>
              <w:pStyle w:val="0"/>
            </w:pPr>
            <w:r>
              <w:rPr>
                <w:sz w:val="20"/>
              </w:rPr>
            </w:r>
          </w:p>
        </w:tc>
        <w:tc>
          <w:tcPr>
            <w:tcW w:w="1502" w:type="dxa"/>
          </w:tcPr>
          <w:p>
            <w:pPr>
              <w:pStyle w:val="0"/>
            </w:pPr>
            <w:r>
              <w:rPr>
                <w:sz w:val="20"/>
              </w:rPr>
            </w:r>
          </w:p>
        </w:tc>
        <w:tc>
          <w:tcPr>
            <w:tcW w:w="840" w:type="dxa"/>
          </w:tcPr>
          <w:p>
            <w:pPr>
              <w:pStyle w:val="0"/>
            </w:pPr>
            <w:r>
              <w:rPr>
                <w:sz w:val="20"/>
              </w:rPr>
            </w:r>
          </w:p>
        </w:tc>
      </w:tr>
      <w:tr>
        <w:tc>
          <w:tcPr>
            <w:tcW w:w="461" w:type="dxa"/>
          </w:tcPr>
          <w:p>
            <w:pPr>
              <w:pStyle w:val="0"/>
            </w:pPr>
            <w:r>
              <w:rPr>
                <w:sz w:val="20"/>
              </w:rPr>
            </w:r>
          </w:p>
        </w:tc>
        <w:tc>
          <w:tcPr>
            <w:tcW w:w="1219" w:type="dxa"/>
          </w:tcPr>
          <w:p>
            <w:pPr>
              <w:pStyle w:val="0"/>
            </w:pPr>
            <w:r>
              <w:rPr>
                <w:sz w:val="20"/>
              </w:rPr>
            </w:r>
          </w:p>
        </w:tc>
        <w:tc>
          <w:tcPr>
            <w:tcW w:w="1800" w:type="dxa"/>
          </w:tcPr>
          <w:p>
            <w:pPr>
              <w:pStyle w:val="0"/>
            </w:pPr>
            <w:r>
              <w:rPr>
                <w:sz w:val="20"/>
              </w:rPr>
            </w:r>
          </w:p>
        </w:tc>
        <w:tc>
          <w:tcPr>
            <w:tcW w:w="1318" w:type="dxa"/>
          </w:tcPr>
          <w:p>
            <w:pPr>
              <w:pStyle w:val="0"/>
            </w:pPr>
            <w:r>
              <w:rPr>
                <w:sz w:val="20"/>
              </w:rPr>
            </w:r>
          </w:p>
        </w:tc>
        <w:tc>
          <w:tcPr>
            <w:tcW w:w="1320" w:type="dxa"/>
          </w:tcPr>
          <w:p>
            <w:pPr>
              <w:pStyle w:val="0"/>
            </w:pPr>
            <w:r>
              <w:rPr>
                <w:sz w:val="20"/>
              </w:rPr>
            </w:r>
          </w:p>
        </w:tc>
        <w:tc>
          <w:tcPr>
            <w:tcW w:w="1042" w:type="dxa"/>
          </w:tcPr>
          <w:p>
            <w:pPr>
              <w:pStyle w:val="0"/>
            </w:pPr>
            <w:r>
              <w:rPr>
                <w:sz w:val="20"/>
              </w:rPr>
            </w:r>
          </w:p>
        </w:tc>
        <w:tc>
          <w:tcPr>
            <w:tcW w:w="1478" w:type="dxa"/>
          </w:tcPr>
          <w:p>
            <w:pPr>
              <w:pStyle w:val="0"/>
            </w:pPr>
            <w:r>
              <w:rPr>
                <w:sz w:val="20"/>
              </w:rPr>
            </w:r>
          </w:p>
        </w:tc>
        <w:tc>
          <w:tcPr>
            <w:tcW w:w="1620" w:type="dxa"/>
          </w:tcPr>
          <w:p>
            <w:pPr>
              <w:pStyle w:val="0"/>
            </w:pPr>
            <w:r>
              <w:rPr>
                <w:sz w:val="20"/>
              </w:rPr>
            </w:r>
          </w:p>
        </w:tc>
        <w:tc>
          <w:tcPr>
            <w:tcW w:w="1080" w:type="dxa"/>
          </w:tcPr>
          <w:p>
            <w:pPr>
              <w:pStyle w:val="0"/>
            </w:pPr>
            <w:r>
              <w:rPr>
                <w:sz w:val="20"/>
              </w:rPr>
            </w:r>
          </w:p>
        </w:tc>
        <w:tc>
          <w:tcPr>
            <w:tcW w:w="1502" w:type="dxa"/>
          </w:tcPr>
          <w:p>
            <w:pPr>
              <w:pStyle w:val="0"/>
            </w:pPr>
            <w:r>
              <w:rPr>
                <w:sz w:val="20"/>
              </w:rPr>
            </w:r>
          </w:p>
        </w:tc>
        <w:tc>
          <w:tcPr>
            <w:tcW w:w="840" w:type="dxa"/>
          </w:tcPr>
          <w:p>
            <w:pPr>
              <w:pStyle w:val="0"/>
            </w:pPr>
            <w:r>
              <w:rPr>
                <w:sz w:val="20"/>
              </w:rPr>
            </w:r>
          </w:p>
        </w:tc>
      </w:tr>
    </w:tbl>
    <w:p>
      <w:pPr>
        <w:sectPr>
          <w:headerReference w:type="default" r:id="rId1071"/>
          <w:headerReference w:type="first" r:id="rId1071"/>
          <w:footerReference w:type="default" r:id="rId1072"/>
          <w:footerReference w:type="first" r:id="rId1072"/>
          <w:pgSz w:w="16838" w:h="11906" w:orient="landscape"/>
          <w:pgMar w:top="1133" w:right="1440" w:bottom="566" w:left="1440" w:header="0" w:footer="0" w:gutter="0"/>
          <w:titlePg/>
        </w:sectPr>
      </w:pPr>
    </w:p>
    <w:p>
      <w:pPr>
        <w:pStyle w:val="0"/>
        <w:jc w:val="both"/>
      </w:pPr>
      <w:r>
        <w:rPr>
          <w:sz w:val="20"/>
        </w:rPr>
      </w:r>
    </w:p>
    <w:p>
      <w:pPr>
        <w:pStyle w:val="0"/>
        <w:ind w:firstLine="540"/>
        <w:jc w:val="both"/>
      </w:pPr>
      <w:r>
        <w:rPr>
          <w:sz w:val="20"/>
        </w:rPr>
        <w:t xml:space="preserve">--------------------------------</w:t>
      </w:r>
    </w:p>
    <w:bookmarkStart w:id="7425" w:name="P7425"/>
    <w:bookmarkEnd w:id="7425"/>
    <w:p>
      <w:pPr>
        <w:pStyle w:val="0"/>
        <w:spacing w:before="200" w:line-rule="auto"/>
        <w:ind w:firstLine="540"/>
        <w:jc w:val="both"/>
      </w:pPr>
      <w:r>
        <w:rPr>
          <w:sz w:val="20"/>
        </w:rPr>
        <w:t xml:space="preserve">&lt;*&gt; Указывается фамилия, имя, отчество обвиняемого (подозреваемого), квалификация преступления, идентифицирующие признаки вещественного доказательства.</w:t>
      </w:r>
    </w:p>
    <w:p>
      <w:pPr>
        <w:pStyle w:val="0"/>
        <w:jc w:val="both"/>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(введена </w:t>
            </w:r>
            <w:hyperlink w:history="0" r:id="rId138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18.02.2016 N 33)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outlineLvl w:val="2"/>
        <w:jc w:val="right"/>
      </w:pPr>
      <w:r>
        <w:rPr>
          <w:sz w:val="20"/>
        </w:rPr>
        <w:t xml:space="preserve">Форма N 55.1</w:t>
      </w:r>
    </w:p>
    <w:p>
      <w:pPr>
        <w:pStyle w:val="0"/>
        <w:jc w:val="both"/>
      </w:pPr>
      <w:r>
        <w:rPr>
          <w:sz w:val="20"/>
        </w:rPr>
      </w:r>
    </w:p>
    <w:bookmarkStart w:id="7434" w:name="P7434"/>
    <w:bookmarkEnd w:id="7434"/>
    <w:p>
      <w:pPr>
        <w:pStyle w:val="1"/>
        <w:jc w:val="both"/>
      </w:pPr>
      <w:r>
        <w:rPr>
          <w:sz w:val="20"/>
        </w:rPr>
        <w:t xml:space="preserve">                          КВИТАНЦИЯ (РАСПИСКА) N</w:t>
      </w:r>
    </w:p>
    <w:p>
      <w:pPr>
        <w:pStyle w:val="1"/>
        <w:jc w:val="both"/>
      </w:pPr>
      <w:r>
        <w:rPr>
          <w:sz w:val="20"/>
        </w:rPr>
        <w:t xml:space="preserve">           о приеме вещественных доказательств в камеру хранения</w:t>
      </w:r>
    </w:p>
    <w:p>
      <w:pPr>
        <w:pStyle w:val="1"/>
        <w:jc w:val="both"/>
      </w:pPr>
      <w:r>
        <w:rPr>
          <w:sz w:val="20"/>
        </w:rPr>
        <w:t xml:space="preserve">        (специальное хранилище), выдаче вещественных доказательств</w:t>
      </w:r>
    </w:p>
    <w:p>
      <w:pPr>
        <w:pStyle w:val="1"/>
        <w:jc w:val="both"/>
      </w:pPr>
      <w:r>
        <w:rPr>
          <w:sz w:val="20"/>
        </w:rPr>
        <w:t xml:space="preserve">                из камеры хранения (специального хранилища)</w:t>
      </w:r>
    </w:p>
    <w:p>
      <w:pPr>
        <w:pStyle w:val="1"/>
        <w:jc w:val="both"/>
      </w:pPr>
      <w:r>
        <w:rPr>
          <w:sz w:val="20"/>
        </w:rPr>
      </w:r>
    </w:p>
    <w:p>
      <w:pPr>
        <w:pStyle w:val="1"/>
        <w:jc w:val="both"/>
      </w:pPr>
      <w:r>
        <w:rPr>
          <w:sz w:val="20"/>
        </w:rPr>
        <w:t xml:space="preserve">"__" __________ 20__ г.</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(место составления)</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(должность, специальное звание (классный чин), фамилия, имя, отчество лица,</w:t>
      </w:r>
    </w:p>
    <w:p>
      <w:pPr>
        <w:pStyle w:val="1"/>
        <w:jc w:val="both"/>
      </w:pPr>
      <w:r>
        <w:rPr>
          <w:sz w:val="20"/>
        </w:rPr>
        <w:t xml:space="preserve">___________________________________________________________________________</w:t>
      </w:r>
    </w:p>
    <w:p>
      <w:pPr>
        <w:pStyle w:val="1"/>
        <w:jc w:val="both"/>
      </w:pPr>
      <w:r>
        <w:rPr>
          <w:sz w:val="20"/>
        </w:rPr>
        <w:t xml:space="preserve">   передавшего вещественные доказательства на хранение в камеру хранения</w:t>
      </w:r>
    </w:p>
    <w:p>
      <w:pPr>
        <w:pStyle w:val="1"/>
        <w:jc w:val="both"/>
      </w:pPr>
      <w:r>
        <w:rPr>
          <w:sz w:val="20"/>
        </w:rPr>
        <w:t xml:space="preserve">      (специальное хранилище), выдавшего вещественные доказательства</w:t>
      </w:r>
    </w:p>
    <w:p>
      <w:pPr>
        <w:pStyle w:val="1"/>
        <w:jc w:val="both"/>
      </w:pPr>
      <w:r>
        <w:rPr>
          <w:sz w:val="20"/>
        </w:rPr>
        <w:t xml:space="preserve">                из камеры хранения (специального хранилища)</w:t>
      </w:r>
    </w:p>
    <w:p>
      <w:pPr>
        <w:pStyle w:val="1"/>
        <w:jc w:val="both"/>
      </w:pPr>
      <w:r>
        <w:rPr>
          <w:sz w:val="20"/>
        </w:rPr>
        <w:t xml:space="preserve">___________________________________________________________________________</w:t>
      </w:r>
    </w:p>
    <w:p>
      <w:pPr>
        <w:pStyle w:val="1"/>
        <w:jc w:val="both"/>
      </w:pPr>
      <w:r>
        <w:rPr>
          <w:sz w:val="20"/>
        </w:rPr>
        <w:t xml:space="preserve">(должность, специальное звание (классный чин), фамилия, имя, отчество лица,</w:t>
      </w:r>
    </w:p>
    <w:p>
      <w:pPr>
        <w:pStyle w:val="1"/>
        <w:jc w:val="both"/>
      </w:pPr>
      <w:r>
        <w:rPr>
          <w:sz w:val="20"/>
        </w:rPr>
        <w:t xml:space="preserve">___________________________________________________________________________</w:t>
      </w:r>
    </w:p>
    <w:p>
      <w:pPr>
        <w:pStyle w:val="1"/>
        <w:jc w:val="both"/>
      </w:pPr>
      <w:r>
        <w:rPr>
          <w:sz w:val="20"/>
        </w:rPr>
        <w:t xml:space="preserve">   принявшего вещественные доказательства на хранение в камеру хранения</w:t>
      </w:r>
    </w:p>
    <w:p>
      <w:pPr>
        <w:pStyle w:val="1"/>
        <w:jc w:val="both"/>
      </w:pPr>
      <w:r>
        <w:rPr>
          <w:sz w:val="20"/>
        </w:rPr>
        <w:t xml:space="preserve">     (специальное хранилище), получившего вещественные доказательства</w:t>
      </w:r>
    </w:p>
    <w:p>
      <w:pPr>
        <w:pStyle w:val="1"/>
        <w:jc w:val="both"/>
      </w:pPr>
      <w:r>
        <w:rPr>
          <w:sz w:val="20"/>
        </w:rPr>
        <w:t xml:space="preserve">                из камеры хранения (специального хранилища)</w:t>
      </w:r>
    </w:p>
    <w:p>
      <w:pPr>
        <w:pStyle w:val="1"/>
        <w:jc w:val="both"/>
      </w:pPr>
      <w:r>
        <w:rPr>
          <w:sz w:val="20"/>
        </w:rPr>
        <w:t xml:space="preserve">___________________________________________________________________________</w:t>
      </w:r>
    </w:p>
    <w:p>
      <w:pPr>
        <w:pStyle w:val="1"/>
        <w:jc w:val="both"/>
      </w:pPr>
      <w:r>
        <w:rPr>
          <w:sz w:val="20"/>
        </w:rPr>
        <w:t xml:space="preserve">       (дата передачи вещественных доказательств в камеру хранения,</w:t>
      </w:r>
    </w:p>
    <w:p>
      <w:pPr>
        <w:pStyle w:val="1"/>
        <w:jc w:val="both"/>
      </w:pPr>
      <w:r>
        <w:rPr>
          <w:sz w:val="20"/>
        </w:rPr>
        <w:t xml:space="preserve">                из камеры хранения (специального хранилища)</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переданных (выданных) вещественных доказательств)</w:t>
      </w:r>
    </w:p>
    <w:p>
      <w:pPr>
        <w:pStyle w:val="1"/>
        <w:jc w:val="both"/>
      </w:pPr>
      <w:r>
        <w:rPr>
          <w:sz w:val="20"/>
        </w:rPr>
        <w:t xml:space="preserve">___________________________________________________________________________</w:t>
      </w:r>
    </w:p>
    <w:p>
      <w:pPr>
        <w:pStyle w:val="1"/>
        <w:jc w:val="both"/>
      </w:pPr>
      <w:r>
        <w:rPr>
          <w:sz w:val="20"/>
        </w:rPr>
        <w:t xml:space="preserve">      (при необходимости указать количество, вес, объем вещественных</w:t>
      </w:r>
    </w:p>
    <w:p>
      <w:pPr>
        <w:pStyle w:val="1"/>
        <w:jc w:val="both"/>
      </w:pPr>
      <w:r>
        <w:rPr>
          <w:sz w:val="20"/>
        </w:rPr>
        <w:t xml:space="preserve">___________________________________________________________________________</w:t>
      </w:r>
    </w:p>
    <w:p>
      <w:pPr>
        <w:pStyle w:val="1"/>
        <w:jc w:val="both"/>
      </w:pPr>
      <w:r>
        <w:rPr>
          <w:sz w:val="20"/>
        </w:rPr>
        <w:t xml:space="preserve">              доказательств, а также сведения об их упаковке)</w:t>
      </w:r>
    </w:p>
    <w:p>
      <w:pPr>
        <w:pStyle w:val="1"/>
        <w:jc w:val="both"/>
      </w:pPr>
      <w:r>
        <w:rPr>
          <w:sz w:val="20"/>
        </w:rPr>
        <w:t xml:space="preserve">___________________________________________________________________________</w:t>
      </w:r>
    </w:p>
    <w:p>
      <w:pPr>
        <w:pStyle w:val="1"/>
        <w:jc w:val="both"/>
      </w:pPr>
      <w:r>
        <w:rPr>
          <w:sz w:val="20"/>
        </w:rPr>
        <w:t xml:space="preserve">                          (номер уголовного дела)</w:t>
      </w:r>
    </w:p>
    <w:p>
      <w:pPr>
        <w:pStyle w:val="1"/>
        <w:jc w:val="both"/>
      </w:pPr>
      <w:r>
        <w:rPr>
          <w:sz w:val="20"/>
        </w:rPr>
        <w:t xml:space="preserve">___________________________________________________________________________</w:t>
      </w:r>
    </w:p>
    <w:p>
      <w:pPr>
        <w:pStyle w:val="1"/>
        <w:jc w:val="both"/>
      </w:pPr>
      <w:r>
        <w:rPr>
          <w:sz w:val="20"/>
        </w:rPr>
        <w:t xml:space="preserve">    (номер книги учета вещественных доказательств, принятых на хранение</w:t>
      </w:r>
    </w:p>
    <w:p>
      <w:pPr>
        <w:pStyle w:val="1"/>
        <w:jc w:val="both"/>
      </w:pPr>
      <w:r>
        <w:rPr>
          <w:sz w:val="20"/>
        </w:rPr>
        <w:t xml:space="preserve">                  или выданных, порядковый номер записи)</w:t>
      </w:r>
    </w:p>
    <w:p>
      <w:pPr>
        <w:pStyle w:val="1"/>
        <w:jc w:val="both"/>
      </w:pPr>
      <w:r>
        <w:rPr>
          <w:sz w:val="20"/>
        </w:rPr>
      </w:r>
    </w:p>
    <w:p>
      <w:pPr>
        <w:pStyle w:val="1"/>
        <w:jc w:val="both"/>
      </w:pPr>
      <w:r>
        <w:rPr>
          <w:sz w:val="20"/>
        </w:rPr>
        <w:t xml:space="preserve">Передал                                   Принял</w:t>
      </w:r>
    </w:p>
    <w:p>
      <w:pPr>
        <w:pStyle w:val="1"/>
        <w:jc w:val="both"/>
      </w:pPr>
      <w:r>
        <w:rPr>
          <w:sz w:val="20"/>
        </w:rPr>
        <w:t xml:space="preserve">_________________________________         _________________________________</w:t>
      </w:r>
    </w:p>
    <w:p>
      <w:pPr>
        <w:pStyle w:val="1"/>
        <w:jc w:val="both"/>
      </w:pPr>
      <w:r>
        <w:rPr>
          <w:sz w:val="20"/>
        </w:rPr>
        <w:t xml:space="preserve">(подпись, инициалы, фамилия лица,         (подпись, инициалы, фамилия лица,</w:t>
      </w:r>
    </w:p>
    <w:p>
      <w:pPr>
        <w:pStyle w:val="1"/>
        <w:jc w:val="both"/>
      </w:pPr>
      <w:r>
        <w:rPr>
          <w:sz w:val="20"/>
        </w:rPr>
        <w:t xml:space="preserve">     передавшего (выдавшего)                  принявшего (получившего)</w:t>
      </w:r>
    </w:p>
    <w:p>
      <w:pPr>
        <w:pStyle w:val="1"/>
        <w:jc w:val="both"/>
      </w:pPr>
      <w:r>
        <w:rPr>
          <w:sz w:val="20"/>
        </w:rPr>
        <w:t xml:space="preserve">  вещественные доказательства)              вещественные доказательства)</w:t>
      </w:r>
    </w:p>
    <w:p>
      <w:pPr>
        <w:pStyle w:val="1"/>
        <w:jc w:val="both"/>
      </w:pPr>
      <w:r>
        <w:rPr>
          <w:sz w:val="20"/>
        </w:rPr>
        <w:t xml:space="preserve">     "__" __________ 20__ г.                   "__" __________ 20__ г.</w:t>
      </w:r>
    </w:p>
    <w:p>
      <w:pPr>
        <w:pStyle w:val="0"/>
        <w:jc w:val="both"/>
      </w:pPr>
      <w:r>
        <w:rPr>
          <w:sz w:val="20"/>
        </w:rPr>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(введена </w:t>
            </w:r>
            <w:hyperlink w:history="0" r:id="rId138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18.02.2016 N 33)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outlineLvl w:val="2"/>
        <w:jc w:val="right"/>
      </w:pPr>
      <w:r>
        <w:rPr>
          <w:sz w:val="20"/>
        </w:rPr>
        <w:t xml:space="preserve">Форма N 55.2</w:t>
      </w:r>
    </w:p>
    <w:p>
      <w:pPr>
        <w:pStyle w:val="0"/>
        <w:jc w:val="both"/>
      </w:pPr>
      <w:r>
        <w:rPr>
          <w:sz w:val="20"/>
        </w:rPr>
      </w:r>
    </w:p>
    <w:bookmarkStart w:id="7485" w:name="P7485"/>
    <w:bookmarkEnd w:id="7485"/>
    <w:p>
      <w:pPr>
        <w:pStyle w:val="1"/>
        <w:jc w:val="both"/>
      </w:pPr>
      <w:r>
        <w:rPr>
          <w:sz w:val="20"/>
        </w:rPr>
        <w:t xml:space="preserve">                                   АКТ N</w:t>
      </w:r>
    </w:p>
    <w:p>
      <w:pPr>
        <w:pStyle w:val="1"/>
        <w:jc w:val="both"/>
      </w:pPr>
      <w:r>
        <w:rPr>
          <w:sz w:val="20"/>
        </w:rPr>
        <w:t xml:space="preserve">                              приема-передачи</w:t>
      </w:r>
    </w:p>
    <w:p>
      <w:pPr>
        <w:pStyle w:val="1"/>
        <w:jc w:val="both"/>
      </w:pPr>
      <w:r>
        <w:rPr>
          <w:sz w:val="20"/>
        </w:rPr>
      </w:r>
    </w:p>
    <w:p>
      <w:pPr>
        <w:pStyle w:val="1"/>
        <w:jc w:val="both"/>
      </w:pPr>
      <w:r>
        <w:rPr>
          <w:sz w:val="20"/>
        </w:rPr>
        <w:t xml:space="preserve">"__" __________ 20__ г.</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(место составления)</w:t>
      </w:r>
    </w:p>
    <w:p>
      <w:pPr>
        <w:pStyle w:val="1"/>
        <w:jc w:val="both"/>
      </w:pPr>
      <w:r>
        <w:rPr>
          <w:sz w:val="20"/>
        </w:rPr>
      </w:r>
    </w:p>
    <w:p>
      <w:pPr>
        <w:pStyle w:val="1"/>
        <w:jc w:val="both"/>
      </w:pPr>
      <w:r>
        <w:rPr>
          <w:sz w:val="20"/>
        </w:rPr>
        <w:t xml:space="preserve">    Акт составлен о том, что ______________________________________________</w:t>
      </w:r>
    </w:p>
    <w:p>
      <w:pPr>
        <w:pStyle w:val="1"/>
        <w:jc w:val="both"/>
      </w:pPr>
      <w:r>
        <w:rPr>
          <w:sz w:val="20"/>
        </w:rPr>
        <w:t xml:space="preserve">                             (должность, специальное звание (классный чин),</w:t>
      </w:r>
    </w:p>
    <w:p>
      <w:pPr>
        <w:pStyle w:val="1"/>
        <w:jc w:val="both"/>
      </w:pPr>
      <w:r>
        <w:rPr>
          <w:sz w:val="20"/>
        </w:rPr>
        <w:t xml:space="preserve">                                        инициалы, фамилия лица)</w:t>
      </w:r>
    </w:p>
    <w:p>
      <w:pPr>
        <w:pStyle w:val="1"/>
        <w:jc w:val="both"/>
      </w:pPr>
      <w:r>
        <w:rPr>
          <w:sz w:val="20"/>
        </w:rPr>
        <w:t xml:space="preserve">___________________________________________________________________________</w:t>
      </w:r>
    </w:p>
    <w:p>
      <w:pPr>
        <w:pStyle w:val="1"/>
        <w:jc w:val="both"/>
      </w:pPr>
      <w:r>
        <w:rPr>
          <w:sz w:val="20"/>
        </w:rPr>
        <w:t xml:space="preserve">           (в случае образования комиссии - должности, инициалы</w:t>
      </w:r>
    </w:p>
    <w:p>
      <w:pPr>
        <w:pStyle w:val="1"/>
        <w:jc w:val="both"/>
      </w:pPr>
      <w:r>
        <w:rPr>
          <w:sz w:val="20"/>
        </w:rPr>
        <w:t xml:space="preserve">                        и фамилии членов комиссии)</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передал, а ________________________________________________________________</w:t>
      </w:r>
    </w:p>
    <w:p>
      <w:pPr>
        <w:pStyle w:val="1"/>
        <w:jc w:val="both"/>
      </w:pPr>
      <w:r>
        <w:rPr>
          <w:sz w:val="20"/>
        </w:rPr>
        <w:t xml:space="preserve">                    (должность, специальное звание (классный чин),</w:t>
      </w:r>
    </w:p>
    <w:p>
      <w:pPr>
        <w:pStyle w:val="1"/>
        <w:jc w:val="both"/>
      </w:pPr>
      <w:r>
        <w:rPr>
          <w:sz w:val="20"/>
        </w:rPr>
        <w:t xml:space="preserve">                               инициалы, фамилия лица)</w:t>
      </w:r>
    </w:p>
    <w:p>
      <w:pPr>
        <w:pStyle w:val="1"/>
        <w:jc w:val="both"/>
      </w:pPr>
      <w:r>
        <w:rPr>
          <w:sz w:val="20"/>
        </w:rPr>
        <w:t xml:space="preserve">___________________________________________________________________________</w:t>
      </w:r>
    </w:p>
    <w:p>
      <w:pPr>
        <w:pStyle w:val="1"/>
        <w:jc w:val="both"/>
      </w:pPr>
      <w:r>
        <w:rPr>
          <w:sz w:val="20"/>
        </w:rPr>
        <w:t xml:space="preserve">           (в случае образования комиссии - должности, инициалы</w:t>
      </w:r>
    </w:p>
    <w:p>
      <w:pPr>
        <w:pStyle w:val="1"/>
        <w:jc w:val="both"/>
      </w:pPr>
      <w:r>
        <w:rPr>
          <w:sz w:val="20"/>
        </w:rPr>
        <w:t xml:space="preserve">                        и фамилии членов комиссии)</w:t>
      </w:r>
    </w:p>
    <w:p>
      <w:pPr>
        <w:pStyle w:val="1"/>
        <w:jc w:val="both"/>
      </w:pPr>
      <w:r>
        <w:rPr>
          <w:sz w:val="20"/>
        </w:rPr>
        <w:t xml:space="preserve">___________________________________________________________________________</w:t>
      </w:r>
    </w:p>
    <w:p>
      <w:pPr>
        <w:pStyle w:val="1"/>
        <w:jc w:val="both"/>
      </w:pPr>
      <w:r>
        <w:rPr>
          <w:sz w:val="20"/>
        </w:rPr>
        <w:t xml:space="preserve">      (при передаче на хранение юридическому лицу или индивидуальному</w:t>
      </w:r>
    </w:p>
    <w:p>
      <w:pPr>
        <w:pStyle w:val="1"/>
        <w:jc w:val="both"/>
      </w:pPr>
      <w:r>
        <w:rPr>
          <w:sz w:val="20"/>
        </w:rPr>
        <w:t xml:space="preserve">             предпринимателю - наименование юридического лица,</w:t>
      </w:r>
    </w:p>
    <w:p>
      <w:pPr>
        <w:pStyle w:val="1"/>
        <w:jc w:val="both"/>
      </w:pPr>
      <w:r>
        <w:rPr>
          <w:sz w:val="20"/>
        </w:rPr>
        <w:t xml:space="preserve">___________________________________________________________________________</w:t>
      </w:r>
    </w:p>
    <w:p>
      <w:pPr>
        <w:pStyle w:val="1"/>
        <w:jc w:val="both"/>
      </w:pPr>
      <w:r>
        <w:rPr>
          <w:sz w:val="20"/>
        </w:rPr>
        <w:t xml:space="preserve">              инициалы, фамилия его представителя, инициалы,</w:t>
      </w:r>
    </w:p>
    <w:p>
      <w:pPr>
        <w:pStyle w:val="1"/>
        <w:jc w:val="both"/>
      </w:pPr>
      <w:r>
        <w:rPr>
          <w:sz w:val="20"/>
        </w:rPr>
        <w:t xml:space="preserve">                 фамилия индивидуального предпринимателя)</w:t>
      </w:r>
    </w:p>
    <w:p>
      <w:pPr>
        <w:pStyle w:val="1"/>
        <w:jc w:val="both"/>
      </w:pPr>
      <w:r>
        <w:rPr>
          <w:sz w:val="20"/>
        </w:rPr>
        <w:t xml:space="preserve">принял ____________________________________________________________________</w:t>
      </w:r>
    </w:p>
    <w:p>
      <w:pPr>
        <w:pStyle w:val="1"/>
        <w:jc w:val="both"/>
      </w:pPr>
      <w:r>
        <w:rPr>
          <w:sz w:val="20"/>
        </w:rPr>
        <w:t xml:space="preserve">          (цель приема-передачи, наименование передаваемых вещественных</w:t>
      </w:r>
    </w:p>
    <w:p>
      <w:pPr>
        <w:pStyle w:val="1"/>
        <w:jc w:val="both"/>
      </w:pPr>
      <w:r>
        <w:rPr>
          <w:sz w:val="20"/>
        </w:rPr>
        <w:t xml:space="preserve">                        доказательств, их количество, вес,</w:t>
      </w:r>
    </w:p>
    <w:p>
      <w:pPr>
        <w:pStyle w:val="1"/>
        <w:jc w:val="both"/>
      </w:pPr>
      <w:r>
        <w:rPr>
          <w:sz w:val="20"/>
        </w:rPr>
        <w:t xml:space="preserve">___________________________________________________________________________</w:t>
      </w:r>
    </w:p>
    <w:p>
      <w:pPr>
        <w:pStyle w:val="1"/>
        <w:jc w:val="both"/>
      </w:pPr>
      <w:r>
        <w:rPr>
          <w:sz w:val="20"/>
        </w:rPr>
        <w:t xml:space="preserve">    объем, сведения об упаковке, иные сведения, номер уголовного дела)</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Передал                                   Принял</w:t>
      </w:r>
    </w:p>
    <w:p>
      <w:pPr>
        <w:pStyle w:val="1"/>
        <w:jc w:val="both"/>
      </w:pPr>
      <w:r>
        <w:rPr>
          <w:sz w:val="20"/>
        </w:rPr>
        <w:t xml:space="preserve">_________________________________         _________________________________</w:t>
      </w:r>
    </w:p>
    <w:p>
      <w:pPr>
        <w:pStyle w:val="1"/>
        <w:jc w:val="both"/>
      </w:pPr>
      <w:r>
        <w:rPr>
          <w:sz w:val="20"/>
        </w:rPr>
        <w:t xml:space="preserve">(подпись, инициалы, фамилия лица,         (подпись, инициалы, фамилия лица,</w:t>
      </w:r>
    </w:p>
    <w:p>
      <w:pPr>
        <w:pStyle w:val="1"/>
        <w:jc w:val="both"/>
      </w:pPr>
      <w:r>
        <w:rPr>
          <w:sz w:val="20"/>
        </w:rPr>
        <w:t xml:space="preserve">    передавшего вещественные                   принявшего вещественные</w:t>
      </w:r>
    </w:p>
    <w:p>
      <w:pPr>
        <w:pStyle w:val="1"/>
        <w:jc w:val="both"/>
      </w:pPr>
      <w:r>
        <w:rPr>
          <w:sz w:val="20"/>
        </w:rPr>
        <w:t xml:space="preserve">         доказательства)                           доказательства)</w:t>
      </w:r>
    </w:p>
    <w:p>
      <w:pPr>
        <w:pStyle w:val="1"/>
        <w:jc w:val="both"/>
      </w:pPr>
      <w:r>
        <w:rPr>
          <w:sz w:val="20"/>
        </w:rPr>
        <w:t xml:space="preserve">     "__" __________ 20__ г.                   "__" __________ 20__ г.</w:t>
      </w:r>
    </w:p>
    <w:p>
      <w:pPr>
        <w:pStyle w:val="0"/>
        <w:jc w:val="both"/>
      </w:pPr>
      <w:r>
        <w:rPr>
          <w:sz w:val="20"/>
        </w:rPr>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(введена </w:t>
            </w:r>
            <w:hyperlink w:history="0" r:id="rId138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18.02.2016 N 33)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outlineLvl w:val="2"/>
        <w:jc w:val="right"/>
      </w:pPr>
      <w:r>
        <w:rPr>
          <w:sz w:val="20"/>
        </w:rPr>
        <w:t xml:space="preserve">Форма N 55.3</w:t>
      </w:r>
    </w:p>
    <w:p>
      <w:pPr>
        <w:pStyle w:val="0"/>
        <w:jc w:val="both"/>
      </w:pPr>
      <w:r>
        <w:rPr>
          <w:sz w:val="20"/>
        </w:rPr>
      </w:r>
    </w:p>
    <w:bookmarkStart w:id="7534" w:name="P7534"/>
    <w:bookmarkEnd w:id="7534"/>
    <w:p>
      <w:pPr>
        <w:pStyle w:val="0"/>
        <w:jc w:val="center"/>
      </w:pPr>
      <w:r>
        <w:rPr>
          <w:sz w:val="20"/>
        </w:rPr>
        <w:t xml:space="preserve">Реестр (журнал)</w:t>
      </w:r>
    </w:p>
    <w:p>
      <w:pPr>
        <w:pStyle w:val="0"/>
        <w:jc w:val="center"/>
      </w:pPr>
      <w:r>
        <w:rPr>
          <w:sz w:val="20"/>
        </w:rPr>
        <w:t xml:space="preserve">учета вещественных доказательств</w:t>
      </w:r>
    </w:p>
    <w:p>
      <w:pPr>
        <w:pStyle w:val="0"/>
        <w:jc w:val="center"/>
      </w:pPr>
      <w:r>
        <w:rPr>
          <w:sz w:val="20"/>
        </w:rPr>
        <w:t xml:space="preserve">по гражданским, административным делам, делам</w:t>
      </w:r>
    </w:p>
    <w:p>
      <w:pPr>
        <w:pStyle w:val="0"/>
        <w:jc w:val="center"/>
      </w:pPr>
      <w:r>
        <w:rPr>
          <w:sz w:val="20"/>
        </w:rPr>
        <w:t xml:space="preserve">об административных правонарушениях</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40"/>
        <w:gridCol w:w="1134"/>
        <w:gridCol w:w="1701"/>
        <w:gridCol w:w="1304"/>
        <w:gridCol w:w="1757"/>
        <w:gridCol w:w="1191"/>
        <w:gridCol w:w="1440"/>
      </w:tblGrid>
      <w:tr>
        <w:tc>
          <w:tcPr>
            <w:tcW w:w="540" w:type="dxa"/>
          </w:tcPr>
          <w:p>
            <w:pPr>
              <w:pStyle w:val="0"/>
              <w:jc w:val="center"/>
            </w:pPr>
            <w:r>
              <w:rPr>
                <w:sz w:val="20"/>
              </w:rPr>
              <w:t xml:space="preserve">N п/п</w:t>
            </w:r>
          </w:p>
        </w:tc>
        <w:tc>
          <w:tcPr>
            <w:tcW w:w="1134" w:type="dxa"/>
          </w:tcPr>
          <w:p>
            <w:pPr>
              <w:pStyle w:val="0"/>
              <w:jc w:val="center"/>
            </w:pPr>
            <w:r>
              <w:rPr>
                <w:sz w:val="20"/>
              </w:rPr>
              <w:t xml:space="preserve">N дела, материала</w:t>
            </w:r>
          </w:p>
        </w:tc>
        <w:tc>
          <w:tcPr>
            <w:tcW w:w="1701" w:type="dxa"/>
          </w:tcPr>
          <w:p>
            <w:pPr>
              <w:pStyle w:val="0"/>
              <w:jc w:val="center"/>
            </w:pPr>
            <w:r>
              <w:rPr>
                <w:sz w:val="20"/>
              </w:rPr>
              <w:t xml:space="preserve">Наименование вещественного доказательства</w:t>
            </w:r>
          </w:p>
        </w:tc>
        <w:tc>
          <w:tcPr>
            <w:tcW w:w="1304" w:type="dxa"/>
          </w:tcPr>
          <w:p>
            <w:pPr>
              <w:pStyle w:val="0"/>
              <w:jc w:val="center"/>
            </w:pPr>
            <w:r>
              <w:rPr>
                <w:sz w:val="20"/>
              </w:rPr>
              <w:t xml:space="preserve">Дата поступления доказательства в суд</w:t>
            </w:r>
          </w:p>
        </w:tc>
        <w:tc>
          <w:tcPr>
            <w:tcW w:w="1757" w:type="dxa"/>
          </w:tcPr>
          <w:p>
            <w:pPr>
              <w:pStyle w:val="0"/>
              <w:jc w:val="center"/>
            </w:pPr>
            <w:r>
              <w:rPr>
                <w:sz w:val="20"/>
              </w:rPr>
              <w:t xml:space="preserve">Дата решения суда по вещественным доказательствам</w:t>
            </w:r>
          </w:p>
        </w:tc>
        <w:tc>
          <w:tcPr>
            <w:tcW w:w="1191" w:type="dxa"/>
          </w:tcPr>
          <w:p>
            <w:pPr>
              <w:pStyle w:val="0"/>
              <w:jc w:val="center"/>
            </w:pPr>
            <w:r>
              <w:rPr>
                <w:sz w:val="20"/>
              </w:rPr>
              <w:t xml:space="preserve">Дата исполнения</w:t>
            </w:r>
          </w:p>
        </w:tc>
        <w:tc>
          <w:tcPr>
            <w:tcW w:w="1440" w:type="dxa"/>
          </w:tcPr>
          <w:p>
            <w:pPr>
              <w:pStyle w:val="0"/>
              <w:jc w:val="center"/>
            </w:pPr>
            <w:r>
              <w:rPr>
                <w:sz w:val="20"/>
              </w:rPr>
              <w:t xml:space="preserve">Результат исполнения</w:t>
            </w:r>
          </w:p>
        </w:tc>
      </w:tr>
      <w:tr>
        <w:tc>
          <w:tcPr>
            <w:tcW w:w="540" w:type="dxa"/>
          </w:tcPr>
          <w:p>
            <w:pPr>
              <w:pStyle w:val="0"/>
            </w:pPr>
            <w:r>
              <w:rPr>
                <w:sz w:val="20"/>
              </w:rPr>
            </w:r>
          </w:p>
        </w:tc>
        <w:tc>
          <w:tcPr>
            <w:tcW w:w="1134" w:type="dxa"/>
          </w:tcPr>
          <w:p>
            <w:pPr>
              <w:pStyle w:val="0"/>
            </w:pPr>
            <w:r>
              <w:rPr>
                <w:sz w:val="20"/>
              </w:rPr>
            </w:r>
          </w:p>
        </w:tc>
        <w:tc>
          <w:tcPr>
            <w:tcW w:w="1701" w:type="dxa"/>
          </w:tcPr>
          <w:p>
            <w:pPr>
              <w:pStyle w:val="0"/>
            </w:pPr>
            <w:r>
              <w:rPr>
                <w:sz w:val="20"/>
              </w:rPr>
            </w:r>
          </w:p>
        </w:tc>
        <w:tc>
          <w:tcPr>
            <w:tcW w:w="1304" w:type="dxa"/>
          </w:tcPr>
          <w:p>
            <w:pPr>
              <w:pStyle w:val="0"/>
            </w:pPr>
            <w:r>
              <w:rPr>
                <w:sz w:val="20"/>
              </w:rPr>
            </w:r>
          </w:p>
        </w:tc>
        <w:tc>
          <w:tcPr>
            <w:tcW w:w="1757" w:type="dxa"/>
          </w:tcPr>
          <w:p>
            <w:pPr>
              <w:pStyle w:val="0"/>
            </w:pPr>
            <w:r>
              <w:rPr>
                <w:sz w:val="20"/>
              </w:rPr>
            </w:r>
          </w:p>
        </w:tc>
        <w:tc>
          <w:tcPr>
            <w:tcW w:w="1191" w:type="dxa"/>
          </w:tcPr>
          <w:p>
            <w:pPr>
              <w:pStyle w:val="0"/>
            </w:pPr>
            <w:r>
              <w:rPr>
                <w:sz w:val="20"/>
              </w:rPr>
            </w:r>
          </w:p>
        </w:tc>
        <w:tc>
          <w:tcPr>
            <w:tcW w:w="1440" w:type="dxa"/>
          </w:tcPr>
          <w:p>
            <w:pPr>
              <w:pStyle w:val="0"/>
            </w:pPr>
            <w:r>
              <w:rPr>
                <w:sz w:val="20"/>
              </w:rPr>
            </w:r>
          </w:p>
        </w:tc>
      </w:tr>
    </w:tbl>
    <w:p>
      <w:pPr>
        <w:pStyle w:val="0"/>
        <w:jc w:val="both"/>
      </w:pPr>
      <w:r>
        <w:rPr>
          <w:sz w:val="20"/>
        </w:rPr>
      </w:r>
    </w:p>
    <w:p>
      <w:pPr>
        <w:pStyle w:val="0"/>
      </w:pPr>
      <w:r>
        <w:rPr>
          <w:sz w:val="20"/>
        </w:rPr>
      </w:r>
    </w:p>
    <w:p>
      <w:pPr>
        <w:pStyle w:val="0"/>
      </w:pPr>
      <w:r>
        <w:rPr>
          <w:sz w:val="20"/>
        </w:rPr>
      </w:r>
    </w:p>
    <w:p>
      <w:pPr>
        <w:pStyle w:val="1"/>
        <w:jc w:val="both"/>
      </w:pPr>
      <w:r>
        <w:rPr>
          <w:sz w:val="20"/>
        </w:rPr>
        <w:t xml:space="preserve">                                                        Форма N 56</w:t>
      </w:r>
    </w:p>
    <w:p>
      <w:pPr>
        <w:pStyle w:val="1"/>
        <w:jc w:val="both"/>
      </w:pPr>
      <w:r>
        <w:rPr>
          <w:sz w:val="20"/>
        </w:rPr>
      </w:r>
    </w:p>
    <w:p>
      <w:pPr>
        <w:pStyle w:val="1"/>
        <w:jc w:val="both"/>
      </w:pPr>
      <w:r>
        <w:rPr>
          <w:sz w:val="20"/>
        </w:rPr>
        <w:t xml:space="preserve">                      Заверительная надпись</w:t>
      </w:r>
    </w:p>
    <w:p>
      <w:pPr>
        <w:pStyle w:val="1"/>
        <w:jc w:val="both"/>
      </w:pPr>
      <w:r>
        <w:rPr>
          <w:sz w:val="20"/>
        </w:rPr>
        <w:t xml:space="preserve">                        на наряд, журнал</w:t>
      </w:r>
    </w:p>
    <w:p>
      <w:pPr>
        <w:pStyle w:val="1"/>
        <w:jc w:val="both"/>
      </w:pPr>
      <w:r>
        <w:rPr>
          <w:sz w:val="20"/>
        </w:rPr>
      </w:r>
    </w:p>
    <w:p>
      <w:pPr>
        <w:pStyle w:val="1"/>
        <w:jc w:val="both"/>
      </w:pPr>
      <w:r>
        <w:rPr>
          <w:sz w:val="20"/>
        </w:rPr>
        <w:t xml:space="preserve">    В настоящем  наряде,  журнале  пронумеровано,  прошнуровано  и</w:t>
      </w:r>
    </w:p>
    <w:p>
      <w:pPr>
        <w:pStyle w:val="1"/>
        <w:jc w:val="both"/>
      </w:pPr>
      <w:r>
        <w:rPr>
          <w:sz w:val="20"/>
        </w:rPr>
        <w:t xml:space="preserve">скреплено печатью ________________________________________________</w:t>
      </w:r>
    </w:p>
    <w:p>
      <w:pPr>
        <w:pStyle w:val="1"/>
        <w:jc w:val="both"/>
      </w:pPr>
      <w:r>
        <w:rPr>
          <w:sz w:val="20"/>
        </w:rPr>
        <w:t xml:space="preserve">___________________________________________________________ листов</w:t>
      </w:r>
    </w:p>
    <w:p>
      <w:pPr>
        <w:pStyle w:val="1"/>
        <w:jc w:val="both"/>
      </w:pPr>
      <w:r>
        <w:rPr>
          <w:sz w:val="20"/>
        </w:rPr>
        <w:t xml:space="preserve">                         (прописью)</w:t>
      </w:r>
    </w:p>
    <w:p>
      <w:pPr>
        <w:pStyle w:val="1"/>
        <w:jc w:val="both"/>
      </w:pPr>
      <w:r>
        <w:rPr>
          <w:sz w:val="20"/>
        </w:rPr>
        <w:t xml:space="preserve">__________________________________________________________________</w:t>
      </w:r>
    </w:p>
    <w:p>
      <w:pPr>
        <w:pStyle w:val="1"/>
        <w:jc w:val="both"/>
      </w:pPr>
      <w:r>
        <w:rPr>
          <w:sz w:val="20"/>
        </w:rPr>
      </w:r>
    </w:p>
    <w:p>
      <w:pPr>
        <w:pStyle w:val="1"/>
        <w:jc w:val="both"/>
      </w:pPr>
      <w:r>
        <w:rPr>
          <w:sz w:val="20"/>
        </w:rPr>
        <w:t xml:space="preserve">    Секретарь суда ___________ ______________</w:t>
      </w:r>
    </w:p>
    <w:p>
      <w:pPr>
        <w:pStyle w:val="1"/>
        <w:jc w:val="both"/>
      </w:pPr>
      <w:r>
        <w:rPr>
          <w:sz w:val="20"/>
        </w:rPr>
        <w:t xml:space="preserve">                    (подпись)    (фамилия)</w:t>
      </w:r>
    </w:p>
    <w:p>
      <w:pPr>
        <w:pStyle w:val="0"/>
      </w:pPr>
      <w:r>
        <w:rPr>
          <w:sz w:val="20"/>
        </w:rPr>
      </w:r>
    </w:p>
    <w:p>
      <w:pPr>
        <w:pStyle w:val="0"/>
      </w:pPr>
      <w:r>
        <w:rPr>
          <w:sz w:val="20"/>
        </w:rPr>
      </w:r>
    </w:p>
    <w:p>
      <w:pPr>
        <w:pStyle w:val="0"/>
      </w:pPr>
      <w:r>
        <w:rPr>
          <w:sz w:val="20"/>
        </w:rPr>
      </w:r>
    </w:p>
    <w:p>
      <w:pPr>
        <w:pStyle w:val="0"/>
        <w:outlineLvl w:val="2"/>
        <w:jc w:val="right"/>
      </w:pPr>
      <w:r>
        <w:rPr>
          <w:sz w:val="20"/>
        </w:rPr>
        <w:t xml:space="preserve">Форма N 57</w:t>
      </w:r>
    </w:p>
    <w:p>
      <w:pPr>
        <w:pStyle w:val="0"/>
      </w:pPr>
      <w:r>
        <w:rPr>
          <w:sz w:val="20"/>
        </w:rPr>
      </w:r>
    </w:p>
    <w:p>
      <w:pPr>
        <w:pStyle w:val="0"/>
        <w:jc w:val="center"/>
      </w:pPr>
      <w:r>
        <w:rPr>
          <w:sz w:val="20"/>
        </w:rPr>
        <w:t xml:space="preserve">Опись дел и других документов, переданных</w:t>
      </w:r>
    </w:p>
    <w:p>
      <w:pPr>
        <w:pStyle w:val="0"/>
        <w:jc w:val="center"/>
      </w:pPr>
      <w:r>
        <w:rPr>
          <w:sz w:val="20"/>
        </w:rPr>
        <w:t xml:space="preserve">в архив суда</w:t>
      </w:r>
    </w:p>
    <w:p>
      <w:pPr>
        <w:pStyle w:val="0"/>
        <w:jc w:val="right"/>
      </w:pPr>
      <w:r>
        <w:rPr>
          <w:sz w:val="20"/>
        </w:rPr>
      </w:r>
    </w:p>
    <w:p>
      <w:pPr>
        <w:pStyle w:val="0"/>
        <w:ind w:firstLine="540"/>
        <w:jc w:val="both"/>
      </w:pPr>
      <w:r>
        <w:rPr>
          <w:sz w:val="20"/>
        </w:rPr>
        <w:t xml:space="preserve">Исключена с 22 декабря 2021 года. - </w:t>
      </w:r>
      <w:hyperlink w:history="0" r:id="rId1384"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w:t>
        </w:r>
      </w:hyperlink>
      <w:r>
        <w:rPr>
          <w:sz w:val="20"/>
        </w:rPr>
        <w:t xml:space="preserve"> Судебного департамента при Верховном Суде РФ от 22.12.2021 N 244.</w:t>
      </w:r>
    </w:p>
    <w:p>
      <w:pPr>
        <w:pStyle w:val="0"/>
        <w:ind w:firstLine="540"/>
        <w:jc w:val="both"/>
      </w:pPr>
      <w:r>
        <w:rPr>
          <w:sz w:val="20"/>
        </w:rPr>
      </w:r>
    </w:p>
    <w:p>
      <w:pPr>
        <w:pStyle w:val="0"/>
      </w:pPr>
      <w:r>
        <w:rPr>
          <w:sz w:val="20"/>
        </w:rPr>
      </w:r>
    </w:p>
    <w:p>
      <w:pPr>
        <w:pStyle w:val="0"/>
      </w:pPr>
      <w:r>
        <w:rPr>
          <w:sz w:val="20"/>
        </w:rPr>
      </w:r>
    </w:p>
    <w:p>
      <w:pPr>
        <w:pStyle w:val="0"/>
        <w:outlineLvl w:val="2"/>
        <w:jc w:val="right"/>
      </w:pPr>
      <w:r>
        <w:rPr>
          <w:sz w:val="20"/>
        </w:rPr>
        <w:t xml:space="preserve">Форма N 58</w:t>
      </w:r>
    </w:p>
    <w:p>
      <w:pPr>
        <w:pStyle w:val="0"/>
      </w:pPr>
      <w:r>
        <w:rPr>
          <w:sz w:val="20"/>
        </w:rPr>
      </w:r>
    </w:p>
    <w:p>
      <w:pPr>
        <w:pStyle w:val="0"/>
        <w:jc w:val="center"/>
      </w:pPr>
      <w:r>
        <w:rPr>
          <w:sz w:val="20"/>
        </w:rPr>
        <w:t xml:space="preserve">Карточка</w:t>
      </w:r>
    </w:p>
    <w:p>
      <w:pPr>
        <w:pStyle w:val="0"/>
        <w:jc w:val="center"/>
      </w:pPr>
      <w:r>
        <w:rPr>
          <w:sz w:val="20"/>
        </w:rPr>
        <w:t xml:space="preserve">выдачи нарядов, журналов</w:t>
      </w:r>
    </w:p>
    <w:p>
      <w:pPr>
        <w:pStyle w:val="0"/>
      </w:pPr>
      <w:r>
        <w:rPr>
          <w:sz w:val="20"/>
        </w:rPr>
      </w:r>
    </w:p>
    <w:p>
      <w:pPr>
        <w:pStyle w:val="1"/>
        <w:jc w:val="both"/>
      </w:pPr>
      <w:r>
        <w:rPr>
          <w:sz w:val="20"/>
        </w:rPr>
        <w:t xml:space="preserve">Наряд (журнал) N _________________________ за 20__ г., инв. N ____</w:t>
      </w:r>
    </w:p>
    <w:p>
      <w:pPr>
        <w:pStyle w:val="1"/>
        <w:jc w:val="both"/>
      </w:pPr>
      <w:r>
        <w:rPr>
          <w:sz w:val="20"/>
        </w:rPr>
        <w:t xml:space="preserve">Название _________________________________________________________</w:t>
      </w:r>
    </w:p>
    <w:p>
      <w:pPr>
        <w:pStyle w:val="0"/>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55"/>
        <w:gridCol w:w="1980"/>
        <w:gridCol w:w="1815"/>
        <w:gridCol w:w="1650"/>
        <w:gridCol w:w="1650"/>
        <w:gridCol w:w="2475"/>
      </w:tblGrid>
      <w:tr>
        <w:tc>
          <w:tcPr>
            <w:tcW w:w="1155" w:type="dxa"/>
          </w:tcPr>
          <w:p>
            <w:pPr>
              <w:pStyle w:val="0"/>
              <w:jc w:val="center"/>
            </w:pPr>
            <w:r>
              <w:rPr>
                <w:sz w:val="20"/>
              </w:rPr>
              <w:t xml:space="preserve">Дата выдачи</w:t>
            </w:r>
          </w:p>
        </w:tc>
        <w:tc>
          <w:tcPr>
            <w:tcW w:w="1980" w:type="dxa"/>
          </w:tcPr>
          <w:p>
            <w:pPr>
              <w:pStyle w:val="0"/>
              <w:jc w:val="center"/>
            </w:pPr>
            <w:r>
              <w:rPr>
                <w:sz w:val="20"/>
              </w:rPr>
              <w:t xml:space="preserve">На скольких листах (страницах)</w:t>
            </w:r>
          </w:p>
        </w:tc>
        <w:tc>
          <w:tcPr>
            <w:tcW w:w="1815" w:type="dxa"/>
          </w:tcPr>
          <w:p>
            <w:pPr>
              <w:pStyle w:val="0"/>
              <w:jc w:val="center"/>
            </w:pPr>
            <w:r>
              <w:rPr>
                <w:sz w:val="20"/>
              </w:rPr>
              <w:t xml:space="preserve">Фамилия получателя</w:t>
            </w:r>
          </w:p>
        </w:tc>
        <w:tc>
          <w:tcPr>
            <w:tcW w:w="1650" w:type="dxa"/>
          </w:tcPr>
          <w:p>
            <w:pPr>
              <w:pStyle w:val="0"/>
              <w:jc w:val="center"/>
            </w:pPr>
            <w:r>
              <w:rPr>
                <w:sz w:val="20"/>
              </w:rPr>
              <w:t xml:space="preserve">Расписка в получении</w:t>
            </w:r>
          </w:p>
        </w:tc>
        <w:tc>
          <w:tcPr>
            <w:tcW w:w="1650" w:type="dxa"/>
          </w:tcPr>
          <w:p>
            <w:pPr>
              <w:pStyle w:val="0"/>
              <w:jc w:val="center"/>
            </w:pPr>
            <w:r>
              <w:rPr>
                <w:sz w:val="20"/>
              </w:rPr>
              <w:t xml:space="preserve">Дата возвращения</w:t>
            </w:r>
          </w:p>
        </w:tc>
        <w:tc>
          <w:tcPr>
            <w:tcW w:w="2475" w:type="dxa"/>
          </w:tcPr>
          <w:p>
            <w:pPr>
              <w:pStyle w:val="0"/>
              <w:jc w:val="center"/>
            </w:pPr>
            <w:r>
              <w:rPr>
                <w:sz w:val="20"/>
              </w:rPr>
              <w:t xml:space="preserve">Расписка в обратном приеме</w:t>
            </w:r>
          </w:p>
        </w:tc>
      </w:tr>
      <w:tr>
        <w:tc>
          <w:tcPr>
            <w:tcW w:w="1155" w:type="dxa"/>
          </w:tcPr>
          <w:p>
            <w:pPr>
              <w:pStyle w:val="0"/>
              <w:jc w:val="center"/>
            </w:pPr>
            <w:r>
              <w:rPr>
                <w:sz w:val="20"/>
              </w:rPr>
              <w:t xml:space="preserve">1</w:t>
            </w:r>
          </w:p>
        </w:tc>
        <w:tc>
          <w:tcPr>
            <w:tcW w:w="1980" w:type="dxa"/>
          </w:tcPr>
          <w:p>
            <w:pPr>
              <w:pStyle w:val="0"/>
              <w:jc w:val="center"/>
            </w:pPr>
            <w:r>
              <w:rPr>
                <w:sz w:val="20"/>
              </w:rPr>
              <w:t xml:space="preserve">2</w:t>
            </w:r>
          </w:p>
        </w:tc>
        <w:tc>
          <w:tcPr>
            <w:tcW w:w="1815" w:type="dxa"/>
          </w:tcPr>
          <w:p>
            <w:pPr>
              <w:pStyle w:val="0"/>
              <w:jc w:val="center"/>
            </w:pPr>
            <w:r>
              <w:rPr>
                <w:sz w:val="20"/>
              </w:rPr>
              <w:t xml:space="preserve">3</w:t>
            </w:r>
          </w:p>
        </w:tc>
        <w:tc>
          <w:tcPr>
            <w:tcW w:w="1650" w:type="dxa"/>
          </w:tcPr>
          <w:p>
            <w:pPr>
              <w:pStyle w:val="0"/>
              <w:jc w:val="center"/>
            </w:pPr>
            <w:r>
              <w:rPr>
                <w:sz w:val="20"/>
              </w:rPr>
              <w:t xml:space="preserve">4</w:t>
            </w:r>
          </w:p>
        </w:tc>
        <w:tc>
          <w:tcPr>
            <w:tcW w:w="1650" w:type="dxa"/>
          </w:tcPr>
          <w:p>
            <w:pPr>
              <w:pStyle w:val="0"/>
              <w:jc w:val="center"/>
            </w:pPr>
            <w:r>
              <w:rPr>
                <w:sz w:val="20"/>
              </w:rPr>
              <w:t xml:space="preserve">5</w:t>
            </w:r>
          </w:p>
        </w:tc>
        <w:tc>
          <w:tcPr>
            <w:tcW w:w="2475" w:type="dxa"/>
          </w:tcPr>
          <w:p>
            <w:pPr>
              <w:pStyle w:val="0"/>
              <w:jc w:val="center"/>
            </w:pPr>
            <w:r>
              <w:rPr>
                <w:sz w:val="20"/>
              </w:rPr>
              <w:t xml:space="preserve">6</w:t>
            </w:r>
          </w:p>
        </w:tc>
      </w:tr>
    </w:tbl>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(введена </w:t>
            </w:r>
            <w:hyperlink w:history="0" r:id="rId1385"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0"/>
                  <w:color w:val="0000ff"/>
                </w:rPr>
                <w:t xml:space="preserve">Приказом</w:t>
              </w:r>
            </w:hyperlink>
            <w:r>
              <w:rPr>
                <w:sz w:val="20"/>
                <w:color w:val="392c69"/>
              </w:rPr>
              <w:t xml:space="preserve"> Судебного департамента при Верховном Суде РФ</w:t>
            </w:r>
          </w:p>
          <w:p>
            <w:pPr>
              <w:pStyle w:val="0"/>
              <w:jc w:val="center"/>
            </w:pPr>
            <w:r>
              <w:rPr>
                <w:sz w:val="20"/>
                <w:color w:val="392c69"/>
              </w:rPr>
              <w:t xml:space="preserve">от 03.12.2010 N 270)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59</w:t>
      </w:r>
    </w:p>
    <w:p>
      <w:pPr>
        <w:pStyle w:val="0"/>
        <w:ind w:firstLine="540"/>
        <w:jc w:val="both"/>
      </w:pPr>
      <w:r>
        <w:rPr>
          <w:sz w:val="20"/>
        </w:rPr>
      </w:r>
    </w:p>
    <w:bookmarkStart w:id="7609" w:name="P7609"/>
    <w:bookmarkEnd w:id="7609"/>
    <w:p>
      <w:pPr>
        <w:pStyle w:val="1"/>
        <w:jc w:val="both"/>
      </w:pPr>
      <w:r>
        <w:rPr>
          <w:sz w:val="20"/>
        </w:rPr>
        <w:t xml:space="preserve">                   Журнал учета статистических карточек</w:t>
      </w:r>
    </w:p>
    <w:p>
      <w:pPr>
        <w:pStyle w:val="1"/>
        <w:jc w:val="both"/>
      </w:pPr>
      <w:r>
        <w:rPr>
          <w:sz w:val="20"/>
        </w:rPr>
        <w:t xml:space="preserve">    по Единому учету преступлений </w:t>
      </w:r>
      <w:hyperlink w:history="0" r:id="rId1386" w:tooltip="Приказ Генпрокуратуры России N 39, МВД России N 1070, МЧС России N 1021, Минюста России N 253, ФСБ России N 780, Минэкономразвития России N 353, ФСКН России N 399 от 29.12.2005 (ред. от 15.10.2019) &quot;О едином учете преступлений&quot; (вместе с &quot;Типовым положением о едином порядке организации приема, регистрации и проверки сообщений о преступлениях&quot;, &quot;Положением о едином порядке регистрации уголовных дел и учета преступлений&quot;, &quot;Инструкцией о порядке заполнения и представления учетных документов&quot;) (Зарегистрировано {КонсультантПлюс}">
        <w:r>
          <w:rPr>
            <w:sz w:val="20"/>
            <w:color w:val="0000ff"/>
          </w:rPr>
          <w:t xml:space="preserve">формы N 6</w:t>
        </w:r>
      </w:hyperlink>
      <w:r>
        <w:rPr>
          <w:sz w:val="20"/>
        </w:rPr>
        <w:t xml:space="preserve"> о результатах рассмотрения</w:t>
      </w:r>
    </w:p>
    <w:p>
      <w:pPr>
        <w:pStyle w:val="1"/>
        <w:jc w:val="both"/>
      </w:pPr>
      <w:r>
        <w:rPr>
          <w:sz w:val="20"/>
        </w:rPr>
        <w:t xml:space="preserve">                              уголовного дела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0"/>
        <w:gridCol w:w="1815"/>
        <w:gridCol w:w="1980"/>
        <w:gridCol w:w="1320"/>
        <w:gridCol w:w="1815"/>
        <w:gridCol w:w="1485"/>
        <w:gridCol w:w="1650"/>
        <w:gridCol w:w="1485"/>
      </w:tblGrid>
      <w:tr>
        <w:tc>
          <w:tcPr>
            <w:tcW w:w="660" w:type="dxa"/>
          </w:tcPr>
          <w:p>
            <w:pPr>
              <w:pStyle w:val="0"/>
              <w:jc w:val="center"/>
            </w:pPr>
            <w:r>
              <w:rPr>
                <w:sz w:val="20"/>
              </w:rPr>
              <w:t xml:space="preserve">N п/п</w:t>
            </w:r>
          </w:p>
        </w:tc>
        <w:tc>
          <w:tcPr>
            <w:tcW w:w="1815" w:type="dxa"/>
          </w:tcPr>
          <w:p>
            <w:pPr>
              <w:pStyle w:val="0"/>
              <w:jc w:val="center"/>
            </w:pPr>
            <w:r>
              <w:rPr>
                <w:sz w:val="20"/>
              </w:rPr>
              <w:t xml:space="preserve">Ф.И.О. лица, в отношении которого рассматривалось уголовное дело</w:t>
            </w:r>
          </w:p>
        </w:tc>
        <w:tc>
          <w:tcPr>
            <w:tcW w:w="1980" w:type="dxa"/>
          </w:tcPr>
          <w:p>
            <w:pPr>
              <w:pStyle w:val="0"/>
              <w:jc w:val="center"/>
            </w:pPr>
            <w:r>
              <w:rPr>
                <w:sz w:val="20"/>
              </w:rPr>
              <w:t xml:space="preserve">Дата поступления дела в суд</w:t>
            </w:r>
          </w:p>
        </w:tc>
        <w:tc>
          <w:tcPr>
            <w:tcW w:w="1320" w:type="dxa"/>
          </w:tcPr>
          <w:p>
            <w:pPr>
              <w:pStyle w:val="0"/>
              <w:jc w:val="center"/>
            </w:pPr>
            <w:r>
              <w:rPr>
                <w:sz w:val="20"/>
              </w:rPr>
              <w:t xml:space="preserve">N уголовного дела, присвоенный в суде</w:t>
            </w:r>
          </w:p>
        </w:tc>
        <w:tc>
          <w:tcPr>
            <w:tcW w:w="1815" w:type="dxa"/>
          </w:tcPr>
          <w:p>
            <w:pPr>
              <w:pStyle w:val="0"/>
              <w:jc w:val="center"/>
            </w:pPr>
            <w:r>
              <w:rPr>
                <w:sz w:val="20"/>
              </w:rPr>
              <w:t xml:space="preserve">Дата вступления в законную силу судебного решения</w:t>
            </w:r>
          </w:p>
        </w:tc>
        <w:tc>
          <w:tcPr>
            <w:tcW w:w="1485" w:type="dxa"/>
          </w:tcPr>
          <w:p>
            <w:pPr>
              <w:pStyle w:val="0"/>
              <w:jc w:val="center"/>
            </w:pPr>
            <w:r>
              <w:rPr>
                <w:sz w:val="20"/>
              </w:rPr>
              <w:t xml:space="preserve">Ф.И.О. отправителя</w:t>
            </w:r>
          </w:p>
        </w:tc>
        <w:tc>
          <w:tcPr>
            <w:tcW w:w="1650" w:type="dxa"/>
          </w:tcPr>
          <w:p>
            <w:pPr>
              <w:pStyle w:val="0"/>
              <w:jc w:val="center"/>
            </w:pPr>
            <w:r>
              <w:rPr>
                <w:sz w:val="20"/>
              </w:rPr>
              <w:t xml:space="preserve">Дата направления кар точки в орган, проводивший расследование</w:t>
            </w:r>
          </w:p>
        </w:tc>
        <w:tc>
          <w:tcPr>
            <w:tcW w:w="1485" w:type="dxa"/>
          </w:tcPr>
          <w:p>
            <w:pPr>
              <w:pStyle w:val="0"/>
              <w:jc w:val="center"/>
            </w:pPr>
            <w:r>
              <w:rPr>
                <w:sz w:val="20"/>
              </w:rPr>
              <w:t xml:space="preserve">Наименование органа, адрес получателя</w:t>
            </w:r>
          </w:p>
        </w:tc>
      </w:tr>
      <w:tr>
        <w:tc>
          <w:tcPr>
            <w:tcW w:w="660" w:type="dxa"/>
          </w:tcPr>
          <w:p>
            <w:pPr>
              <w:pStyle w:val="0"/>
              <w:jc w:val="center"/>
            </w:pPr>
            <w:r>
              <w:rPr>
                <w:sz w:val="20"/>
              </w:rPr>
              <w:t xml:space="preserve">1</w:t>
            </w:r>
          </w:p>
        </w:tc>
        <w:tc>
          <w:tcPr>
            <w:tcW w:w="1815" w:type="dxa"/>
          </w:tcPr>
          <w:p>
            <w:pPr>
              <w:pStyle w:val="0"/>
              <w:jc w:val="center"/>
            </w:pPr>
            <w:r>
              <w:rPr>
                <w:sz w:val="20"/>
              </w:rPr>
              <w:t xml:space="preserve">2</w:t>
            </w:r>
          </w:p>
        </w:tc>
        <w:tc>
          <w:tcPr>
            <w:tcW w:w="1980" w:type="dxa"/>
          </w:tcPr>
          <w:p>
            <w:pPr>
              <w:pStyle w:val="0"/>
              <w:jc w:val="center"/>
            </w:pPr>
            <w:r>
              <w:rPr>
                <w:sz w:val="20"/>
              </w:rPr>
              <w:t xml:space="preserve">3</w:t>
            </w:r>
          </w:p>
        </w:tc>
        <w:tc>
          <w:tcPr>
            <w:tcW w:w="1320" w:type="dxa"/>
          </w:tcPr>
          <w:p>
            <w:pPr>
              <w:pStyle w:val="0"/>
              <w:jc w:val="center"/>
            </w:pPr>
            <w:r>
              <w:rPr>
                <w:sz w:val="20"/>
              </w:rPr>
              <w:t xml:space="preserve">4</w:t>
            </w:r>
          </w:p>
        </w:tc>
        <w:tc>
          <w:tcPr>
            <w:tcW w:w="1815" w:type="dxa"/>
          </w:tcPr>
          <w:p>
            <w:pPr>
              <w:pStyle w:val="0"/>
              <w:jc w:val="center"/>
            </w:pPr>
            <w:r>
              <w:rPr>
                <w:sz w:val="20"/>
              </w:rPr>
              <w:t xml:space="preserve">5</w:t>
            </w:r>
          </w:p>
        </w:tc>
        <w:tc>
          <w:tcPr>
            <w:tcW w:w="1485" w:type="dxa"/>
          </w:tcPr>
          <w:p>
            <w:pPr>
              <w:pStyle w:val="0"/>
              <w:jc w:val="center"/>
            </w:pPr>
            <w:r>
              <w:rPr>
                <w:sz w:val="20"/>
              </w:rPr>
              <w:t xml:space="preserve">6</w:t>
            </w:r>
          </w:p>
        </w:tc>
        <w:tc>
          <w:tcPr>
            <w:tcW w:w="1650" w:type="dxa"/>
          </w:tcPr>
          <w:p>
            <w:pPr>
              <w:pStyle w:val="0"/>
              <w:jc w:val="center"/>
            </w:pPr>
            <w:r>
              <w:rPr>
                <w:sz w:val="20"/>
              </w:rPr>
              <w:t xml:space="preserve">7</w:t>
            </w:r>
          </w:p>
        </w:tc>
        <w:tc>
          <w:tcPr>
            <w:tcW w:w="1485" w:type="dxa"/>
          </w:tcPr>
          <w:p>
            <w:pPr>
              <w:pStyle w:val="0"/>
              <w:jc w:val="center"/>
            </w:pPr>
            <w:r>
              <w:rPr>
                <w:sz w:val="20"/>
              </w:rPr>
              <w:t xml:space="preserve">8</w:t>
            </w:r>
          </w:p>
        </w:tc>
      </w:tr>
      <w:tr>
        <w:tc>
          <w:tcPr>
            <w:tcW w:w="660" w:type="dxa"/>
          </w:tcPr>
          <w:p>
            <w:pPr>
              <w:pStyle w:val="0"/>
              <w:jc w:val="both"/>
            </w:pPr>
            <w:r>
              <w:rPr>
                <w:sz w:val="20"/>
              </w:rPr>
            </w:r>
          </w:p>
        </w:tc>
        <w:tc>
          <w:tcPr>
            <w:tcW w:w="1815" w:type="dxa"/>
          </w:tcPr>
          <w:p>
            <w:pPr>
              <w:pStyle w:val="0"/>
              <w:jc w:val="both"/>
            </w:pPr>
            <w:r>
              <w:rPr>
                <w:sz w:val="20"/>
              </w:rPr>
            </w:r>
          </w:p>
        </w:tc>
        <w:tc>
          <w:tcPr>
            <w:tcW w:w="1980" w:type="dxa"/>
          </w:tcPr>
          <w:p>
            <w:pPr>
              <w:pStyle w:val="0"/>
              <w:jc w:val="both"/>
            </w:pPr>
            <w:r>
              <w:rPr>
                <w:sz w:val="20"/>
              </w:rPr>
            </w:r>
          </w:p>
        </w:tc>
        <w:tc>
          <w:tcPr>
            <w:tcW w:w="1320" w:type="dxa"/>
          </w:tcPr>
          <w:p>
            <w:pPr>
              <w:pStyle w:val="0"/>
              <w:jc w:val="both"/>
            </w:pPr>
            <w:r>
              <w:rPr>
                <w:sz w:val="20"/>
              </w:rPr>
            </w:r>
          </w:p>
        </w:tc>
        <w:tc>
          <w:tcPr>
            <w:tcW w:w="1815" w:type="dxa"/>
          </w:tcPr>
          <w:p>
            <w:pPr>
              <w:pStyle w:val="0"/>
              <w:jc w:val="both"/>
            </w:pPr>
            <w:r>
              <w:rPr>
                <w:sz w:val="20"/>
              </w:rPr>
            </w:r>
          </w:p>
        </w:tc>
        <w:tc>
          <w:tcPr>
            <w:tcW w:w="1485" w:type="dxa"/>
          </w:tcPr>
          <w:p>
            <w:pPr>
              <w:pStyle w:val="0"/>
              <w:jc w:val="both"/>
            </w:pPr>
            <w:r>
              <w:rPr>
                <w:sz w:val="20"/>
              </w:rPr>
            </w:r>
          </w:p>
        </w:tc>
        <w:tc>
          <w:tcPr>
            <w:tcW w:w="1650" w:type="dxa"/>
          </w:tcPr>
          <w:p>
            <w:pPr>
              <w:pStyle w:val="0"/>
              <w:jc w:val="both"/>
            </w:pPr>
            <w:r>
              <w:rPr>
                <w:sz w:val="20"/>
              </w:rPr>
            </w:r>
          </w:p>
        </w:tc>
        <w:tc>
          <w:tcPr>
            <w:tcW w:w="1485" w:type="dxa"/>
          </w:tcPr>
          <w:p>
            <w:pPr>
              <w:pStyle w:val="0"/>
              <w:jc w:val="both"/>
            </w:pPr>
            <w:r>
              <w:rPr>
                <w:sz w:val="20"/>
              </w:rPr>
            </w:r>
          </w:p>
        </w:tc>
      </w:tr>
      <w:tr>
        <w:tc>
          <w:tcPr>
            <w:tcW w:w="660" w:type="dxa"/>
          </w:tcPr>
          <w:p>
            <w:pPr>
              <w:pStyle w:val="0"/>
              <w:jc w:val="both"/>
            </w:pPr>
            <w:r>
              <w:rPr>
                <w:sz w:val="20"/>
              </w:rPr>
            </w:r>
          </w:p>
        </w:tc>
        <w:tc>
          <w:tcPr>
            <w:tcW w:w="1815" w:type="dxa"/>
          </w:tcPr>
          <w:p>
            <w:pPr>
              <w:pStyle w:val="0"/>
              <w:jc w:val="both"/>
            </w:pPr>
            <w:r>
              <w:rPr>
                <w:sz w:val="20"/>
              </w:rPr>
            </w:r>
          </w:p>
        </w:tc>
        <w:tc>
          <w:tcPr>
            <w:tcW w:w="1980" w:type="dxa"/>
          </w:tcPr>
          <w:p>
            <w:pPr>
              <w:pStyle w:val="0"/>
              <w:jc w:val="both"/>
            </w:pPr>
            <w:r>
              <w:rPr>
                <w:sz w:val="20"/>
              </w:rPr>
            </w:r>
          </w:p>
        </w:tc>
        <w:tc>
          <w:tcPr>
            <w:tcW w:w="1320" w:type="dxa"/>
          </w:tcPr>
          <w:p>
            <w:pPr>
              <w:pStyle w:val="0"/>
              <w:jc w:val="both"/>
            </w:pPr>
            <w:r>
              <w:rPr>
                <w:sz w:val="20"/>
              </w:rPr>
            </w:r>
          </w:p>
        </w:tc>
        <w:tc>
          <w:tcPr>
            <w:tcW w:w="1815" w:type="dxa"/>
          </w:tcPr>
          <w:p>
            <w:pPr>
              <w:pStyle w:val="0"/>
              <w:jc w:val="both"/>
            </w:pPr>
            <w:r>
              <w:rPr>
                <w:sz w:val="20"/>
              </w:rPr>
            </w:r>
          </w:p>
        </w:tc>
        <w:tc>
          <w:tcPr>
            <w:tcW w:w="1485" w:type="dxa"/>
          </w:tcPr>
          <w:p>
            <w:pPr>
              <w:pStyle w:val="0"/>
              <w:jc w:val="both"/>
            </w:pPr>
            <w:r>
              <w:rPr>
                <w:sz w:val="20"/>
              </w:rPr>
            </w:r>
          </w:p>
        </w:tc>
        <w:tc>
          <w:tcPr>
            <w:tcW w:w="1650" w:type="dxa"/>
          </w:tcPr>
          <w:p>
            <w:pPr>
              <w:pStyle w:val="0"/>
              <w:jc w:val="both"/>
            </w:pPr>
            <w:r>
              <w:rPr>
                <w:sz w:val="20"/>
              </w:rPr>
            </w:r>
          </w:p>
        </w:tc>
        <w:tc>
          <w:tcPr>
            <w:tcW w:w="1485" w:type="dxa"/>
          </w:tcPr>
          <w:p>
            <w:pPr>
              <w:pStyle w:val="0"/>
              <w:jc w:val="both"/>
            </w:pPr>
            <w:r>
              <w:rPr>
                <w:sz w:val="20"/>
              </w:rPr>
            </w:r>
          </w:p>
        </w:tc>
      </w:tr>
      <w:tr>
        <w:tc>
          <w:tcPr>
            <w:tcW w:w="660" w:type="dxa"/>
          </w:tcPr>
          <w:p>
            <w:pPr>
              <w:pStyle w:val="0"/>
              <w:jc w:val="both"/>
            </w:pPr>
            <w:r>
              <w:rPr>
                <w:sz w:val="20"/>
              </w:rPr>
            </w:r>
          </w:p>
        </w:tc>
        <w:tc>
          <w:tcPr>
            <w:tcW w:w="1815" w:type="dxa"/>
          </w:tcPr>
          <w:p>
            <w:pPr>
              <w:pStyle w:val="0"/>
              <w:jc w:val="both"/>
            </w:pPr>
            <w:r>
              <w:rPr>
                <w:sz w:val="20"/>
              </w:rPr>
            </w:r>
          </w:p>
        </w:tc>
        <w:tc>
          <w:tcPr>
            <w:tcW w:w="1980" w:type="dxa"/>
          </w:tcPr>
          <w:p>
            <w:pPr>
              <w:pStyle w:val="0"/>
              <w:jc w:val="both"/>
            </w:pPr>
            <w:r>
              <w:rPr>
                <w:sz w:val="20"/>
              </w:rPr>
            </w:r>
          </w:p>
        </w:tc>
        <w:tc>
          <w:tcPr>
            <w:tcW w:w="1320" w:type="dxa"/>
          </w:tcPr>
          <w:p>
            <w:pPr>
              <w:pStyle w:val="0"/>
              <w:jc w:val="both"/>
            </w:pPr>
            <w:r>
              <w:rPr>
                <w:sz w:val="20"/>
              </w:rPr>
            </w:r>
          </w:p>
        </w:tc>
        <w:tc>
          <w:tcPr>
            <w:tcW w:w="1815" w:type="dxa"/>
          </w:tcPr>
          <w:p>
            <w:pPr>
              <w:pStyle w:val="0"/>
              <w:jc w:val="both"/>
            </w:pPr>
            <w:r>
              <w:rPr>
                <w:sz w:val="20"/>
              </w:rPr>
            </w:r>
          </w:p>
        </w:tc>
        <w:tc>
          <w:tcPr>
            <w:tcW w:w="1485" w:type="dxa"/>
          </w:tcPr>
          <w:p>
            <w:pPr>
              <w:pStyle w:val="0"/>
              <w:jc w:val="both"/>
            </w:pPr>
            <w:r>
              <w:rPr>
                <w:sz w:val="20"/>
              </w:rPr>
            </w:r>
          </w:p>
        </w:tc>
        <w:tc>
          <w:tcPr>
            <w:tcW w:w="1650" w:type="dxa"/>
          </w:tcPr>
          <w:p>
            <w:pPr>
              <w:pStyle w:val="0"/>
              <w:jc w:val="both"/>
            </w:pPr>
            <w:r>
              <w:rPr>
                <w:sz w:val="20"/>
              </w:rPr>
            </w:r>
          </w:p>
        </w:tc>
        <w:tc>
          <w:tcPr>
            <w:tcW w:w="1485" w:type="dxa"/>
          </w:tcPr>
          <w:p>
            <w:pPr>
              <w:pStyle w:val="0"/>
              <w:jc w:val="both"/>
            </w:pPr>
            <w:r>
              <w:rPr>
                <w:sz w:val="20"/>
              </w:rPr>
            </w:r>
          </w:p>
        </w:tc>
      </w:tr>
    </w:tbl>
    <w:p>
      <w:pPr>
        <w:sectPr>
          <w:headerReference w:type="default" r:id="rId1071"/>
          <w:headerReference w:type="first" r:id="rId1071"/>
          <w:footerReference w:type="default" r:id="rId1072"/>
          <w:footerReference w:type="first" r:id="rId1072"/>
          <w:pgSz w:w="16838" w:h="11906" w:orient="landscape"/>
          <w:pgMar w:top="1133" w:right="1440" w:bottom="566" w:left="1440" w:header="0" w:footer="0" w:gutter="0"/>
          <w:titlePg/>
        </w:sectPr>
      </w:pPr>
    </w:p>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387"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22.12.2021 N 244)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0"/>
        </w:rPr>
      </w:r>
    </w:p>
    <w:p>
      <w:pPr>
        <w:pStyle w:val="0"/>
        <w:outlineLvl w:val="2"/>
        <w:jc w:val="right"/>
      </w:pPr>
      <w:r>
        <w:rPr>
          <w:sz w:val="20"/>
        </w:rPr>
        <w:t xml:space="preserve">Форма N 60</w:t>
      </w:r>
    </w:p>
    <w:p>
      <w:pPr>
        <w:pStyle w:val="0"/>
        <w:jc w:val="both"/>
      </w:pPr>
      <w:r>
        <w:rPr>
          <w:sz w:val="20"/>
        </w:rPr>
      </w:r>
    </w:p>
    <w:bookmarkStart w:id="7661" w:name="P7661"/>
    <w:bookmarkEnd w:id="7661"/>
    <w:p>
      <w:pPr>
        <w:pStyle w:val="1"/>
        <w:jc w:val="both"/>
      </w:pPr>
      <w:r>
        <w:rPr>
          <w:sz w:val="20"/>
        </w:rPr>
        <w:t xml:space="preserve">                                 Извещение</w:t>
      </w:r>
    </w:p>
    <w:p>
      <w:pPr>
        <w:pStyle w:val="1"/>
        <w:jc w:val="both"/>
      </w:pPr>
      <w:r>
        <w:rPr>
          <w:sz w:val="20"/>
        </w:rPr>
        <w:t xml:space="preserve">              о принесении апелляционной жалобы/представления</w:t>
      </w:r>
    </w:p>
    <w:p>
      <w:pPr>
        <w:pStyle w:val="1"/>
        <w:jc w:val="both"/>
      </w:pPr>
      <w:r>
        <w:rPr>
          <w:sz w:val="20"/>
        </w:rPr>
        <w:t xml:space="preserve">                           по гражданскому делу</w:t>
      </w:r>
    </w:p>
    <w:p>
      <w:pPr>
        <w:pStyle w:val="1"/>
        <w:jc w:val="both"/>
      </w:pPr>
      <w:r>
        <w:rPr>
          <w:sz w:val="20"/>
        </w:rPr>
      </w:r>
    </w:p>
    <w:p>
      <w:pPr>
        <w:pStyle w:val="1"/>
        <w:jc w:val="both"/>
      </w:pPr>
      <w:r>
        <w:rPr>
          <w:sz w:val="20"/>
        </w:rPr>
        <w:t xml:space="preserve">    1.   Сообщаю,   что   "__"   ________   202_  г.  подана  апелляционная</w:t>
      </w:r>
    </w:p>
    <w:p>
      <w:pPr>
        <w:pStyle w:val="1"/>
        <w:jc w:val="both"/>
      </w:pPr>
      <w:r>
        <w:rPr>
          <w:sz w:val="20"/>
        </w:rPr>
        <w:t xml:space="preserve">жалоба/принесено представление ____________________________________________</w:t>
      </w:r>
    </w:p>
    <w:p>
      <w:pPr>
        <w:pStyle w:val="1"/>
        <w:jc w:val="both"/>
      </w:pPr>
      <w:r>
        <w:rPr>
          <w:sz w:val="20"/>
        </w:rPr>
        <w:t xml:space="preserve">                                 (указать, кем подано представление/жалоба)</w:t>
      </w:r>
    </w:p>
    <w:p>
      <w:pPr>
        <w:pStyle w:val="1"/>
        <w:jc w:val="both"/>
      </w:pPr>
      <w:r>
        <w:rPr>
          <w:sz w:val="20"/>
        </w:rPr>
        <w:t xml:space="preserve">На решение _____________________________________ суда</w:t>
      </w:r>
    </w:p>
    <w:p>
      <w:pPr>
        <w:pStyle w:val="1"/>
        <w:jc w:val="both"/>
      </w:pPr>
      <w:r>
        <w:rPr>
          <w:sz w:val="20"/>
        </w:rPr>
        <w:t xml:space="preserve">от "__" ________ 202_ г. по гражданскому делу (материалу) N ______________.</w:t>
      </w:r>
    </w:p>
    <w:p>
      <w:pPr>
        <w:pStyle w:val="1"/>
        <w:jc w:val="both"/>
      </w:pPr>
      <w:r>
        <w:rPr>
          <w:sz w:val="20"/>
        </w:rPr>
        <w:t xml:space="preserve">    2.  Разъясняю,  что  Вы  вправе  ознакомиться  с  материалами  дела,  с</w:t>
      </w:r>
    </w:p>
    <w:p>
      <w:pPr>
        <w:pStyle w:val="1"/>
        <w:jc w:val="both"/>
      </w:pPr>
      <w:r>
        <w:rPr>
          <w:sz w:val="20"/>
        </w:rPr>
        <w:t xml:space="preserve">поступившими  жалобой,  представлением  и  возражениями относительно них, и</w:t>
      </w:r>
    </w:p>
    <w:p>
      <w:pPr>
        <w:pStyle w:val="1"/>
        <w:jc w:val="both"/>
      </w:pPr>
      <w:r>
        <w:rPr>
          <w:sz w:val="20"/>
        </w:rPr>
        <w:t xml:space="preserve">подать/направить  возражения  в письменной форме на указанную апелляционную</w:t>
      </w:r>
    </w:p>
    <w:p>
      <w:pPr>
        <w:pStyle w:val="1"/>
        <w:jc w:val="both"/>
      </w:pPr>
      <w:r>
        <w:rPr>
          <w:sz w:val="20"/>
        </w:rPr>
        <w:t xml:space="preserve">жалобу/представление   с   приложением   документов,   подтверждающих   эти</w:t>
      </w:r>
    </w:p>
    <w:p>
      <w:pPr>
        <w:pStyle w:val="1"/>
        <w:jc w:val="both"/>
      </w:pPr>
      <w:r>
        <w:rPr>
          <w:sz w:val="20"/>
        </w:rPr>
        <w:t xml:space="preserve">возражения  и направление или вручение их копий другим лицам, участвующим в</w:t>
      </w:r>
    </w:p>
    <w:p>
      <w:pPr>
        <w:pStyle w:val="1"/>
        <w:jc w:val="both"/>
      </w:pPr>
      <w:r>
        <w:rPr>
          <w:sz w:val="20"/>
        </w:rPr>
        <w:t xml:space="preserve">деле в ____________________________________________________________________</w:t>
      </w:r>
    </w:p>
    <w:p>
      <w:pPr>
        <w:pStyle w:val="1"/>
        <w:jc w:val="both"/>
      </w:pPr>
      <w:r>
        <w:rPr>
          <w:sz w:val="20"/>
        </w:rPr>
        <w:t xml:space="preserve">       (указать      наименование        суда        первой      инстанции)</w:t>
      </w:r>
    </w:p>
    <w:p>
      <w:pPr>
        <w:pStyle w:val="1"/>
        <w:jc w:val="both"/>
      </w:pPr>
      <w:r>
        <w:rPr>
          <w:sz w:val="20"/>
        </w:rPr>
        <w:t xml:space="preserve">в срок до "__" ________ 202_ г.</w:t>
      </w:r>
    </w:p>
    <w:p>
      <w:pPr>
        <w:pStyle w:val="1"/>
        <w:jc w:val="both"/>
      </w:pPr>
      <w:r>
        <w:rPr>
          <w:sz w:val="20"/>
        </w:rPr>
      </w:r>
    </w:p>
    <w:p>
      <w:pPr>
        <w:pStyle w:val="1"/>
        <w:jc w:val="both"/>
      </w:pPr>
      <w:r>
        <w:rPr>
          <w:sz w:val="20"/>
        </w:rPr>
        <w:t xml:space="preserve">Судья</w:t>
      </w:r>
    </w:p>
    <w:p>
      <w:pPr>
        <w:pStyle w:val="0"/>
        <w:jc w:val="both"/>
      </w:pPr>
      <w:r>
        <w:rPr>
          <w:sz w:val="20"/>
        </w:rPr>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(введена </w:t>
            </w:r>
            <w:hyperlink w:history="0" r:id="rId1388"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Приказом</w:t>
              </w:r>
            </w:hyperlink>
            <w:r>
              <w:rPr>
                <w:sz w:val="20"/>
                <w:color w:val="392c69"/>
              </w:rPr>
              <w:t xml:space="preserve"> Судебного департамента при Верховном Суде РФ</w:t>
            </w:r>
          </w:p>
          <w:p>
            <w:pPr>
              <w:pStyle w:val="0"/>
              <w:jc w:val="center"/>
            </w:pPr>
            <w:r>
              <w:rPr>
                <w:sz w:val="20"/>
                <w:color w:val="392c69"/>
              </w:rPr>
              <w:t xml:space="preserve">от 22.12.2021 N 244)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outlineLvl w:val="2"/>
        <w:jc w:val="right"/>
      </w:pPr>
      <w:r>
        <w:rPr>
          <w:sz w:val="20"/>
        </w:rPr>
        <w:t xml:space="preserve">Форма N 60.1</w:t>
      </w:r>
    </w:p>
    <w:p>
      <w:pPr>
        <w:pStyle w:val="0"/>
        <w:jc w:val="both"/>
      </w:pPr>
      <w:r>
        <w:rPr>
          <w:sz w:val="20"/>
        </w:rPr>
      </w:r>
    </w:p>
    <w:bookmarkStart w:id="7688" w:name="P7688"/>
    <w:bookmarkEnd w:id="7688"/>
    <w:p>
      <w:pPr>
        <w:pStyle w:val="1"/>
        <w:jc w:val="both"/>
      </w:pPr>
      <w:r>
        <w:rPr>
          <w:sz w:val="20"/>
        </w:rPr>
        <w:t xml:space="preserve">                                 Извещение</w:t>
      </w:r>
    </w:p>
    <w:p>
      <w:pPr>
        <w:pStyle w:val="1"/>
        <w:jc w:val="both"/>
      </w:pPr>
      <w:r>
        <w:rPr>
          <w:sz w:val="20"/>
        </w:rPr>
        <w:t xml:space="preserve">      о принесении частной жалобы/представления по гражданскому делу</w:t>
      </w:r>
    </w:p>
    <w:p>
      <w:pPr>
        <w:pStyle w:val="1"/>
        <w:jc w:val="both"/>
      </w:pPr>
      <w:r>
        <w:rPr>
          <w:sz w:val="20"/>
        </w:rPr>
      </w:r>
    </w:p>
    <w:p>
      <w:pPr>
        <w:pStyle w:val="1"/>
        <w:jc w:val="both"/>
      </w:pPr>
      <w:r>
        <w:rPr>
          <w:sz w:val="20"/>
        </w:rPr>
        <w:t xml:space="preserve">    1.  Сообщаю,  что "__" ________ 202_ г. подана частная жалоба/принесено</w:t>
      </w:r>
    </w:p>
    <w:p>
      <w:pPr>
        <w:pStyle w:val="1"/>
        <w:jc w:val="both"/>
      </w:pPr>
      <w:r>
        <w:rPr>
          <w:sz w:val="20"/>
        </w:rPr>
        <w:t xml:space="preserve">представление _____________________________________________________________</w:t>
      </w:r>
    </w:p>
    <w:p>
      <w:pPr>
        <w:pStyle w:val="1"/>
        <w:jc w:val="both"/>
      </w:pPr>
      <w:r>
        <w:rPr>
          <w:sz w:val="20"/>
        </w:rPr>
        <w:t xml:space="preserve">                       (указать, кем подано представление/жалоба)</w:t>
      </w:r>
    </w:p>
    <w:p>
      <w:pPr>
        <w:pStyle w:val="1"/>
        <w:jc w:val="both"/>
      </w:pPr>
      <w:r>
        <w:rPr>
          <w:sz w:val="20"/>
        </w:rPr>
        <w:t xml:space="preserve">На определение ____________________________________ суда</w:t>
      </w:r>
    </w:p>
    <w:p>
      <w:pPr>
        <w:pStyle w:val="1"/>
        <w:jc w:val="both"/>
      </w:pPr>
      <w:r>
        <w:rPr>
          <w:sz w:val="20"/>
        </w:rPr>
        <w:t xml:space="preserve">от "__" _________ 202_ г. по гражданскому делу N ____________.</w:t>
      </w:r>
    </w:p>
    <w:p>
      <w:pPr>
        <w:pStyle w:val="1"/>
        <w:jc w:val="both"/>
      </w:pPr>
      <w:r>
        <w:rPr>
          <w:sz w:val="20"/>
        </w:rPr>
      </w:r>
    </w:p>
    <w:p>
      <w:pPr>
        <w:pStyle w:val="1"/>
        <w:jc w:val="both"/>
      </w:pPr>
      <w:r>
        <w:rPr>
          <w:sz w:val="20"/>
        </w:rPr>
        <w:t xml:space="preserve">    2.  Разъясняю,  что Вы вправе представить возражения в письменной форме</w:t>
      </w:r>
    </w:p>
    <w:p>
      <w:pPr>
        <w:pStyle w:val="1"/>
        <w:jc w:val="both"/>
      </w:pPr>
      <w:r>
        <w:rPr>
          <w:sz w:val="20"/>
        </w:rPr>
        <w:t xml:space="preserve">относительно   частной   жалобы/представления   прокурора   с   приложением</w:t>
      </w:r>
    </w:p>
    <w:p>
      <w:pPr>
        <w:pStyle w:val="1"/>
        <w:jc w:val="both"/>
      </w:pPr>
      <w:r>
        <w:rPr>
          <w:sz w:val="20"/>
        </w:rPr>
        <w:t xml:space="preserve">документов,  подтверждающих  эти возражения, и их копий, количество которых</w:t>
      </w:r>
    </w:p>
    <w:p>
      <w:pPr>
        <w:pStyle w:val="1"/>
        <w:jc w:val="both"/>
      </w:pPr>
      <w:r>
        <w:rPr>
          <w:sz w:val="20"/>
        </w:rPr>
        <w:t xml:space="preserve">соответствует количеству лиц, участвующих в деле в ________________________</w:t>
      </w:r>
    </w:p>
    <w:p>
      <w:pPr>
        <w:pStyle w:val="1"/>
        <w:jc w:val="both"/>
      </w:pPr>
      <w:r>
        <w:rPr>
          <w:sz w:val="20"/>
        </w:rPr>
        <w:t xml:space="preserve">                                                 (указать наименование суда</w:t>
      </w:r>
    </w:p>
    <w:p>
      <w:pPr>
        <w:pStyle w:val="1"/>
        <w:jc w:val="both"/>
      </w:pPr>
      <w:r>
        <w:rPr>
          <w:sz w:val="20"/>
        </w:rPr>
        <w:t xml:space="preserve">                                                       первой инстанции)</w:t>
      </w:r>
    </w:p>
    <w:p>
      <w:pPr>
        <w:pStyle w:val="1"/>
        <w:jc w:val="both"/>
      </w:pPr>
      <w:r>
        <w:rPr>
          <w:sz w:val="20"/>
        </w:rPr>
        <w:t xml:space="preserve">в срок до "__" ________ 202_ г.</w:t>
      </w:r>
    </w:p>
    <w:p>
      <w:pPr>
        <w:pStyle w:val="1"/>
        <w:jc w:val="both"/>
      </w:pPr>
      <w:r>
        <w:rPr>
          <w:sz w:val="20"/>
        </w:rPr>
      </w:r>
    </w:p>
    <w:p>
      <w:pPr>
        <w:pStyle w:val="1"/>
        <w:jc w:val="both"/>
      </w:pPr>
      <w:r>
        <w:rPr>
          <w:sz w:val="20"/>
        </w:rPr>
        <w:t xml:space="preserve">    3.  Копия  частной  жалобы/представления  прокурора  (приложенные к ним</w:t>
      </w:r>
    </w:p>
    <w:p>
      <w:pPr>
        <w:pStyle w:val="1"/>
        <w:jc w:val="both"/>
      </w:pPr>
      <w:r>
        <w:rPr>
          <w:sz w:val="20"/>
        </w:rPr>
        <w:t xml:space="preserve">документы) прилагаются.</w:t>
      </w:r>
    </w:p>
    <w:p>
      <w:pPr>
        <w:pStyle w:val="1"/>
        <w:jc w:val="both"/>
      </w:pPr>
      <w:r>
        <w:rPr>
          <w:sz w:val="20"/>
        </w:rPr>
      </w:r>
    </w:p>
    <w:p>
      <w:pPr>
        <w:pStyle w:val="1"/>
        <w:jc w:val="both"/>
      </w:pPr>
      <w:r>
        <w:rPr>
          <w:sz w:val="20"/>
        </w:rPr>
        <w:t xml:space="preserve">Судья</w:t>
      </w:r>
    </w:p>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38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21.10.2019 N 238)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outlineLvl w:val="2"/>
        <w:jc w:val="right"/>
      </w:pPr>
      <w:r>
        <w:rPr>
          <w:sz w:val="20"/>
        </w:rPr>
        <w:t xml:space="preserve">Форма N 60А</w:t>
      </w:r>
    </w:p>
    <w:p>
      <w:pPr>
        <w:pStyle w:val="0"/>
        <w:jc w:val="both"/>
      </w:pPr>
      <w:r>
        <w:rPr>
          <w:sz w:val="20"/>
        </w:rPr>
      </w:r>
    </w:p>
    <w:bookmarkStart w:id="7717" w:name="P7717"/>
    <w:bookmarkEnd w:id="7717"/>
    <w:p>
      <w:pPr>
        <w:pStyle w:val="1"/>
        <w:jc w:val="both"/>
      </w:pPr>
      <w:r>
        <w:rPr>
          <w:sz w:val="20"/>
        </w:rPr>
        <w:t xml:space="preserve">                                 Извещение</w:t>
      </w:r>
    </w:p>
    <w:p>
      <w:pPr>
        <w:pStyle w:val="1"/>
        <w:jc w:val="both"/>
      </w:pPr>
      <w:r>
        <w:rPr>
          <w:sz w:val="20"/>
        </w:rPr>
        <w:t xml:space="preserve">         о принесении апелляционной (частной) жалобы/представления</w:t>
      </w:r>
    </w:p>
    <w:p>
      <w:pPr>
        <w:pStyle w:val="1"/>
        <w:jc w:val="both"/>
      </w:pPr>
      <w:r>
        <w:rPr>
          <w:sz w:val="20"/>
        </w:rPr>
        <w:t xml:space="preserve">                         по административному делу</w:t>
      </w:r>
    </w:p>
    <w:p>
      <w:pPr>
        <w:pStyle w:val="1"/>
        <w:jc w:val="both"/>
      </w:pPr>
      <w:r>
        <w:rPr>
          <w:sz w:val="20"/>
        </w:rPr>
      </w:r>
    </w:p>
    <w:p>
      <w:pPr>
        <w:pStyle w:val="1"/>
        <w:jc w:val="both"/>
      </w:pPr>
      <w:r>
        <w:rPr>
          <w:sz w:val="20"/>
        </w:rPr>
        <w:t xml:space="preserve">    1.  Сообщаю,  что  "__" ________ 20__ г. подана апелляционная (частная)</w:t>
      </w:r>
    </w:p>
    <w:p>
      <w:pPr>
        <w:pStyle w:val="1"/>
        <w:jc w:val="both"/>
      </w:pPr>
      <w:r>
        <w:rPr>
          <w:sz w:val="20"/>
        </w:rPr>
        <w:t xml:space="preserve">жалоба/принесено представление ____________________________________________</w:t>
      </w:r>
    </w:p>
    <w:p>
      <w:pPr>
        <w:pStyle w:val="1"/>
        <w:jc w:val="both"/>
      </w:pPr>
      <w:r>
        <w:rPr>
          <w:sz w:val="20"/>
        </w:rPr>
        <w:t xml:space="preserve">                                (указать, кем подана жалоба/представление)</w:t>
      </w:r>
    </w:p>
    <w:p>
      <w:pPr>
        <w:pStyle w:val="1"/>
        <w:jc w:val="both"/>
      </w:pPr>
      <w:r>
        <w:rPr>
          <w:sz w:val="20"/>
        </w:rPr>
        <w:t xml:space="preserve">на решение (определение) _____________________________________________ суда</w:t>
      </w:r>
    </w:p>
    <w:p>
      <w:pPr>
        <w:pStyle w:val="1"/>
        <w:jc w:val="both"/>
      </w:pPr>
      <w:r>
        <w:rPr>
          <w:sz w:val="20"/>
        </w:rPr>
        <w:t xml:space="preserve">от "__" ___________ 20__ г. по административному делу N __________________.</w:t>
      </w:r>
    </w:p>
    <w:p>
      <w:pPr>
        <w:pStyle w:val="1"/>
        <w:jc w:val="both"/>
      </w:pPr>
      <w:r>
        <w:rPr>
          <w:sz w:val="20"/>
        </w:rPr>
        <w:t xml:space="preserve">    2.  Разъясняю,  что  Вы вправе подать/направить возражения в письменной</w:t>
      </w:r>
    </w:p>
    <w:p>
      <w:pPr>
        <w:pStyle w:val="1"/>
        <w:jc w:val="both"/>
      </w:pPr>
      <w:r>
        <w:rPr>
          <w:sz w:val="20"/>
        </w:rPr>
        <w:t xml:space="preserve">форме   на   указанную   апелляционную   (частную)  жалобу/представление  с</w:t>
      </w:r>
    </w:p>
    <w:p>
      <w:pPr>
        <w:pStyle w:val="1"/>
        <w:jc w:val="both"/>
      </w:pPr>
      <w:r>
        <w:rPr>
          <w:sz w:val="20"/>
        </w:rPr>
        <w:t xml:space="preserve">приложением   документов,   подтверждающих  эти  возражения,  и  их  копий,</w:t>
      </w:r>
    </w:p>
    <w:p>
      <w:pPr>
        <w:pStyle w:val="1"/>
        <w:jc w:val="both"/>
      </w:pPr>
      <w:r>
        <w:rPr>
          <w:sz w:val="20"/>
        </w:rPr>
        <w:t xml:space="preserve">количество которых соответствует числу лиц, участвующих в деле, в</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суда первой инстанции)</w:t>
      </w:r>
    </w:p>
    <w:p>
      <w:pPr>
        <w:pStyle w:val="1"/>
        <w:jc w:val="both"/>
      </w:pPr>
      <w:r>
        <w:rPr>
          <w:sz w:val="20"/>
        </w:rPr>
        <w:t xml:space="preserve">    в срок до "__" __________ 20__ г.</w:t>
      </w:r>
    </w:p>
    <w:p>
      <w:pPr>
        <w:pStyle w:val="1"/>
        <w:jc w:val="both"/>
      </w:pPr>
      <w:r>
        <w:rPr>
          <w:sz w:val="20"/>
        </w:rPr>
        <w:t xml:space="preserve">    3.  Направляется  копия  апелляционной (частной) жалобы/представления и</w:t>
      </w:r>
    </w:p>
    <w:p>
      <w:pPr>
        <w:pStyle w:val="1"/>
        <w:jc w:val="both"/>
      </w:pPr>
      <w:r>
        <w:rPr>
          <w:sz w:val="20"/>
        </w:rPr>
        <w:t xml:space="preserve">приложенные к ней документы (</w:t>
      </w:r>
      <w:hyperlink w:history="0" r:id="rId1390" w:tooltip="&quot;Кодекс административного судопроизводства Российской Федерации&quot; от 08.03.2015 N 21-ФЗ (ред. от 24.07.2023) {КонсультантПлюс}">
        <w:r>
          <w:rPr>
            <w:sz w:val="20"/>
            <w:color w:val="0000ff"/>
          </w:rPr>
          <w:t xml:space="preserve">статья 302</w:t>
        </w:r>
      </w:hyperlink>
      <w:r>
        <w:rPr>
          <w:sz w:val="20"/>
        </w:rPr>
        <w:t xml:space="preserve"> КАС РФ) &lt;1&gt;.</w:t>
      </w:r>
    </w:p>
    <w:p>
      <w:pPr>
        <w:pStyle w:val="1"/>
        <w:jc w:val="both"/>
      </w:pPr>
      <w:r>
        <w:rPr>
          <w:sz w:val="20"/>
        </w:rPr>
      </w:r>
    </w:p>
    <w:p>
      <w:pPr>
        <w:pStyle w:val="1"/>
        <w:jc w:val="both"/>
      </w:pPr>
      <w:r>
        <w:rPr>
          <w:sz w:val="20"/>
        </w:rPr>
        <w:t xml:space="preserve">Приложение: на ___ л. в ___ экз.</w:t>
      </w:r>
    </w:p>
    <w:p>
      <w:pPr>
        <w:pStyle w:val="1"/>
        <w:jc w:val="both"/>
      </w:pPr>
      <w:r>
        <w:rPr>
          <w:sz w:val="20"/>
        </w:rPr>
      </w:r>
    </w:p>
    <w:p>
      <w:pPr>
        <w:pStyle w:val="1"/>
        <w:jc w:val="both"/>
      </w:pPr>
      <w:r>
        <w:rPr>
          <w:sz w:val="20"/>
        </w:rPr>
        <w:t xml:space="preserve">Судья</w:t>
      </w:r>
    </w:p>
    <w:p>
      <w:pPr>
        <w:pStyle w:val="0"/>
        <w:jc w:val="both"/>
      </w:pPr>
      <w:r>
        <w:rPr>
          <w:sz w:val="20"/>
        </w:rPr>
      </w:r>
    </w:p>
    <w:p>
      <w:pPr>
        <w:pStyle w:val="0"/>
        <w:ind w:firstLine="540"/>
        <w:jc w:val="both"/>
      </w:pPr>
      <w:r>
        <w:rPr>
          <w:sz w:val="20"/>
        </w:rPr>
        <w:t xml:space="preserve">Примечание:</w:t>
      </w:r>
    </w:p>
    <w:p>
      <w:pPr>
        <w:pStyle w:val="0"/>
        <w:spacing w:before="200" w:line-rule="auto"/>
        <w:ind w:firstLine="540"/>
        <w:jc w:val="both"/>
      </w:pPr>
      <w:r>
        <w:rPr>
          <w:sz w:val="20"/>
        </w:rPr>
        <w:t xml:space="preserve">В случае если апелляционная жалоба и приложенные к ней документы поданы в суд в электронном виде, суд первой инстанции направляет копию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w:history="0" r:id="rId1391" w:tooltip="&quot;Кодекс административного судопроизводства Российской Федерации&quot; от 08.03.2015 N 21-ФЗ (ред. от 24.07.2023) {КонсультантПлюс}">
        <w:r>
          <w:rPr>
            <w:sz w:val="20"/>
            <w:color w:val="0000ff"/>
          </w:rPr>
          <w:t xml:space="preserve">статья 302</w:t>
        </w:r>
      </w:hyperlink>
      <w:r>
        <w:rPr>
          <w:sz w:val="20"/>
        </w:rPr>
        <w:t xml:space="preserve"> КАС РФ).</w:t>
      </w:r>
    </w:p>
    <w:p>
      <w:pPr>
        <w:pStyle w:val="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w:t>
      </w:r>
    </w:p>
    <w:p>
      <w:pPr>
        <w:pStyle w:val="0"/>
        <w:jc w:val="both"/>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(введена </w:t>
            </w:r>
            <w:hyperlink w:history="0" r:id="rId139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Приказом</w:t>
              </w:r>
            </w:hyperlink>
            <w:r>
              <w:rPr>
                <w:sz w:val="20"/>
                <w:color w:val="392c69"/>
              </w:rPr>
              <w:t xml:space="preserve"> Судебного департамента при Верховном Суде РФ</w:t>
            </w:r>
          </w:p>
          <w:p>
            <w:pPr>
              <w:pStyle w:val="0"/>
              <w:jc w:val="center"/>
            </w:pPr>
            <w:r>
              <w:rPr>
                <w:sz w:val="20"/>
                <w:color w:val="392c69"/>
              </w:rPr>
              <w:t xml:space="preserve">от 21.10.2019 N 238)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60Б</w:t>
      </w:r>
    </w:p>
    <w:p>
      <w:pPr>
        <w:pStyle w:val="0"/>
        <w:jc w:val="both"/>
      </w:pPr>
      <w:r>
        <w:rPr>
          <w:sz w:val="20"/>
        </w:rPr>
      </w:r>
    </w:p>
    <w:bookmarkStart w:id="7753" w:name="P7753"/>
    <w:bookmarkEnd w:id="7753"/>
    <w:p>
      <w:pPr>
        <w:pStyle w:val="1"/>
        <w:jc w:val="both"/>
      </w:pPr>
      <w:r>
        <w:rPr>
          <w:sz w:val="20"/>
        </w:rPr>
        <w:t xml:space="preserve">                                 Извещение</w:t>
      </w:r>
    </w:p>
    <w:p>
      <w:pPr>
        <w:pStyle w:val="1"/>
        <w:jc w:val="both"/>
      </w:pPr>
      <w:r>
        <w:rPr>
          <w:sz w:val="20"/>
        </w:rPr>
        <w:t xml:space="preserve">     о принесении кассационной жалобы/представления по уголовному делу</w:t>
      </w:r>
    </w:p>
    <w:p>
      <w:pPr>
        <w:pStyle w:val="1"/>
        <w:jc w:val="both"/>
      </w:pPr>
      <w:r>
        <w:rPr>
          <w:sz w:val="20"/>
        </w:rPr>
      </w:r>
    </w:p>
    <w:p>
      <w:pPr>
        <w:pStyle w:val="1"/>
        <w:jc w:val="both"/>
      </w:pPr>
      <w:r>
        <w:rPr>
          <w:sz w:val="20"/>
        </w:rPr>
        <w:t xml:space="preserve">    1.   Сообщаю,   что   "__"   ______   20__   г.   подана   кассационная</w:t>
      </w:r>
    </w:p>
    <w:p>
      <w:pPr>
        <w:pStyle w:val="1"/>
        <w:jc w:val="both"/>
      </w:pPr>
      <w:r>
        <w:rPr>
          <w:sz w:val="20"/>
        </w:rPr>
        <w:t xml:space="preserve">жалоба/принесено представление</w:t>
      </w:r>
    </w:p>
    <w:p>
      <w:pPr>
        <w:pStyle w:val="1"/>
        <w:jc w:val="both"/>
      </w:pPr>
      <w:r>
        <w:rPr>
          <w:sz w:val="20"/>
        </w:rPr>
        <w:t xml:space="preserve">    _______________________________________________________________________</w:t>
      </w:r>
    </w:p>
    <w:p>
      <w:pPr>
        <w:pStyle w:val="1"/>
        <w:jc w:val="both"/>
      </w:pPr>
      <w:r>
        <w:rPr>
          <w:sz w:val="20"/>
        </w:rPr>
        <w:t xml:space="preserve">             (указывается наименование участника судопроизводства)</w:t>
      </w:r>
    </w:p>
    <w:p>
      <w:pPr>
        <w:pStyle w:val="1"/>
        <w:jc w:val="both"/>
      </w:pPr>
      <w:r>
        <w:rPr>
          <w:sz w:val="20"/>
        </w:rPr>
        <w:t xml:space="preserve">на приговор/постановление суда _________________________________________ по</w:t>
      </w:r>
    </w:p>
    <w:p>
      <w:pPr>
        <w:pStyle w:val="1"/>
        <w:jc w:val="both"/>
      </w:pPr>
      <w:r>
        <w:rPr>
          <w:sz w:val="20"/>
        </w:rPr>
        <w:t xml:space="preserve">уголовному делу N ___________ по обвинению _______________________________.</w:t>
      </w:r>
    </w:p>
    <w:p>
      <w:pPr>
        <w:pStyle w:val="1"/>
        <w:jc w:val="both"/>
      </w:pPr>
      <w:r>
        <w:rPr>
          <w:sz w:val="20"/>
        </w:rPr>
        <w:t xml:space="preserve">    2.  Разъясняю,  что  Вы вправе подать/направить возражения в письменной</w:t>
      </w:r>
    </w:p>
    <w:p>
      <w:pPr>
        <w:pStyle w:val="1"/>
        <w:jc w:val="both"/>
      </w:pPr>
      <w:r>
        <w:rPr>
          <w:sz w:val="20"/>
        </w:rPr>
        <w:t xml:space="preserve">форме   на   указанную   кассационную  жалобу/представление  с  приложением</w:t>
      </w:r>
    </w:p>
    <w:p>
      <w:pPr>
        <w:pStyle w:val="1"/>
        <w:jc w:val="both"/>
      </w:pPr>
      <w:r>
        <w:rPr>
          <w:sz w:val="20"/>
        </w:rPr>
        <w:t xml:space="preserve">документов,  подтверждающих  эти возражения, и их копий, количество которых</w:t>
      </w:r>
    </w:p>
    <w:p>
      <w:pPr>
        <w:pStyle w:val="1"/>
        <w:jc w:val="both"/>
      </w:pPr>
      <w:r>
        <w:rPr>
          <w:sz w:val="20"/>
        </w:rPr>
        <w:t xml:space="preserve">соответствует     числу      лиц,      участвующих      в      деле,      в</w:t>
      </w:r>
    </w:p>
    <w:p>
      <w:pPr>
        <w:pStyle w:val="1"/>
        <w:jc w:val="both"/>
      </w:pPr>
      <w:r>
        <w:rPr>
          <w:sz w:val="20"/>
        </w:rPr>
        <w:t xml:space="preserve">___________________________________________________________________________</w:t>
      </w:r>
    </w:p>
    <w:p>
      <w:pPr>
        <w:pStyle w:val="1"/>
        <w:jc w:val="both"/>
      </w:pPr>
      <w:r>
        <w:rPr>
          <w:sz w:val="20"/>
        </w:rPr>
        <w:t xml:space="preserve">               (указать наименование суда первой инстанции)</w:t>
      </w:r>
    </w:p>
    <w:p>
      <w:pPr>
        <w:pStyle w:val="1"/>
        <w:jc w:val="both"/>
      </w:pPr>
      <w:r>
        <w:rPr>
          <w:sz w:val="20"/>
        </w:rPr>
        <w:t xml:space="preserve">в срок до "__" _________ 20__ г.</w:t>
      </w:r>
    </w:p>
    <w:p>
      <w:pPr>
        <w:pStyle w:val="1"/>
        <w:jc w:val="both"/>
      </w:pPr>
      <w:r>
        <w:rPr>
          <w:sz w:val="20"/>
        </w:rPr>
        <w:t xml:space="preserve">    3.  Разъясняю,  что Вы вправе участвовать в заседании суда кассационной</w:t>
      </w:r>
    </w:p>
    <w:p>
      <w:pPr>
        <w:pStyle w:val="1"/>
        <w:jc w:val="both"/>
      </w:pPr>
      <w:r>
        <w:rPr>
          <w:sz w:val="20"/>
        </w:rPr>
        <w:t xml:space="preserve">инстанции посредством использования систем видео-конференц-связи.</w:t>
      </w:r>
    </w:p>
    <w:p>
      <w:pPr>
        <w:pStyle w:val="1"/>
        <w:jc w:val="both"/>
      </w:pPr>
      <w:r>
        <w:rPr>
          <w:sz w:val="20"/>
        </w:rPr>
        <w:t xml:space="preserve">    4.  Направляется  копия  кассационной  жалобы/представления, возражения</w:t>
      </w:r>
    </w:p>
    <w:p>
      <w:pPr>
        <w:pStyle w:val="1"/>
        <w:jc w:val="both"/>
      </w:pPr>
      <w:r>
        <w:rPr>
          <w:sz w:val="20"/>
        </w:rPr>
        <w:t xml:space="preserve">(при наличии).</w:t>
      </w:r>
    </w:p>
    <w:p>
      <w:pPr>
        <w:pStyle w:val="1"/>
        <w:jc w:val="both"/>
      </w:pPr>
      <w:r>
        <w:rPr>
          <w:sz w:val="20"/>
        </w:rPr>
      </w:r>
    </w:p>
    <w:p>
      <w:pPr>
        <w:pStyle w:val="1"/>
        <w:jc w:val="both"/>
      </w:pPr>
      <w:r>
        <w:rPr>
          <w:sz w:val="20"/>
        </w:rPr>
        <w:t xml:space="preserve">Приложение: на ___ л. в ___ экз.</w:t>
      </w:r>
    </w:p>
    <w:p>
      <w:pPr>
        <w:pStyle w:val="1"/>
        <w:jc w:val="both"/>
      </w:pPr>
      <w:r>
        <w:rPr>
          <w:sz w:val="20"/>
        </w:rPr>
      </w:r>
    </w:p>
    <w:p>
      <w:pPr>
        <w:pStyle w:val="1"/>
        <w:jc w:val="both"/>
      </w:pPr>
      <w:r>
        <w:rPr>
          <w:sz w:val="20"/>
        </w:rPr>
        <w:t xml:space="preserve">Судья</w:t>
      </w:r>
    </w:p>
    <w:p>
      <w:pPr>
        <w:pStyle w:val="0"/>
        <w:jc w:val="both"/>
      </w:pPr>
      <w:r>
        <w:rPr>
          <w:sz w:val="20"/>
        </w:rPr>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(введена </w:t>
            </w:r>
            <w:hyperlink w:history="0" r:id="rId1393"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Приказом</w:t>
              </w:r>
            </w:hyperlink>
            <w:r>
              <w:rPr>
                <w:sz w:val="20"/>
                <w:color w:val="392c69"/>
              </w:rPr>
              <w:t xml:space="preserve"> Судебного департамента при Верховном Суде РФ</w:t>
            </w:r>
          </w:p>
          <w:p>
            <w:pPr>
              <w:pStyle w:val="0"/>
              <w:jc w:val="center"/>
            </w:pPr>
            <w:r>
              <w:rPr>
                <w:sz w:val="20"/>
                <w:color w:val="392c69"/>
              </w:rPr>
              <w:t xml:space="preserve">от 22.12.2021 N 244)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outlineLvl w:val="2"/>
        <w:jc w:val="right"/>
      </w:pPr>
      <w:r>
        <w:rPr>
          <w:sz w:val="20"/>
        </w:rPr>
        <w:t xml:space="preserve">Форма N 60В</w:t>
      </w:r>
    </w:p>
    <w:p>
      <w:pPr>
        <w:pStyle w:val="0"/>
        <w:jc w:val="both"/>
      </w:pPr>
      <w:r>
        <w:rPr>
          <w:sz w:val="20"/>
        </w:rPr>
      </w:r>
    </w:p>
    <w:bookmarkStart w:id="7785" w:name="P7785"/>
    <w:bookmarkEnd w:id="7785"/>
    <w:p>
      <w:pPr>
        <w:pStyle w:val="1"/>
        <w:jc w:val="both"/>
      </w:pPr>
      <w:r>
        <w:rPr>
          <w:sz w:val="20"/>
        </w:rPr>
        <w:t xml:space="preserve">                                 Извещение</w:t>
      </w:r>
    </w:p>
    <w:p>
      <w:pPr>
        <w:pStyle w:val="1"/>
        <w:jc w:val="both"/>
      </w:pPr>
      <w:r>
        <w:rPr>
          <w:sz w:val="20"/>
        </w:rPr>
        <w:t xml:space="preserve">         о принесении апелляционной жалобы/представления прокурора</w:t>
      </w:r>
    </w:p>
    <w:p>
      <w:pPr>
        <w:pStyle w:val="1"/>
        <w:jc w:val="both"/>
      </w:pPr>
      <w:r>
        <w:rPr>
          <w:sz w:val="20"/>
        </w:rPr>
        <w:t xml:space="preserve">                      по уголовному делу (материалу)</w:t>
      </w:r>
    </w:p>
    <w:p>
      <w:pPr>
        <w:pStyle w:val="1"/>
        <w:jc w:val="both"/>
      </w:pPr>
      <w:r>
        <w:rPr>
          <w:sz w:val="20"/>
        </w:rPr>
      </w:r>
    </w:p>
    <w:p>
      <w:pPr>
        <w:pStyle w:val="1"/>
        <w:jc w:val="both"/>
      </w:pPr>
      <w:r>
        <w:rPr>
          <w:sz w:val="20"/>
        </w:rPr>
        <w:t xml:space="preserve">    1.   Сообщаю,   что   "__"   ________   202_  г.  подана  апелляционная</w:t>
      </w:r>
    </w:p>
    <w:p>
      <w:pPr>
        <w:pStyle w:val="1"/>
        <w:jc w:val="both"/>
      </w:pPr>
      <w:r>
        <w:rPr>
          <w:sz w:val="20"/>
        </w:rPr>
        <w:t xml:space="preserve">жалоба/представление прокурора ____________________________________________</w:t>
      </w:r>
    </w:p>
    <w:p>
      <w:pPr>
        <w:pStyle w:val="1"/>
        <w:jc w:val="both"/>
      </w:pPr>
      <w:r>
        <w:rPr>
          <w:sz w:val="20"/>
        </w:rPr>
        <w:t xml:space="preserve">                               (указать, кем подана апелляционная (частная)</w:t>
      </w:r>
    </w:p>
    <w:p>
      <w:pPr>
        <w:pStyle w:val="1"/>
        <w:jc w:val="both"/>
      </w:pPr>
      <w:r>
        <w:rPr>
          <w:sz w:val="20"/>
        </w:rPr>
        <w:t xml:space="preserve">                                          жалоба/представление)</w:t>
      </w:r>
    </w:p>
    <w:p>
      <w:pPr>
        <w:pStyle w:val="1"/>
        <w:jc w:val="both"/>
      </w:pPr>
      <w:r>
        <w:rPr>
          <w:sz w:val="20"/>
        </w:rPr>
        <w:t xml:space="preserve">На приговор (иное, обжалуемое решение) _______________________________ суда</w:t>
      </w:r>
    </w:p>
    <w:p>
      <w:pPr>
        <w:pStyle w:val="1"/>
        <w:jc w:val="both"/>
      </w:pPr>
      <w:r>
        <w:rPr>
          <w:sz w:val="20"/>
        </w:rPr>
        <w:t xml:space="preserve">от "__" _________ 202_ г. по уголовному делу (материалу) N ___________.</w:t>
      </w:r>
    </w:p>
    <w:p>
      <w:pPr>
        <w:pStyle w:val="1"/>
        <w:jc w:val="both"/>
      </w:pPr>
      <w:r>
        <w:rPr>
          <w:sz w:val="20"/>
        </w:rPr>
        <w:t xml:space="preserve">    2.  Разъясняю,  что  Вы вправе подать/направить возражения в письменной</w:t>
      </w:r>
    </w:p>
    <w:p>
      <w:pPr>
        <w:pStyle w:val="1"/>
        <w:jc w:val="both"/>
      </w:pPr>
      <w:r>
        <w:rPr>
          <w:sz w:val="20"/>
        </w:rPr>
        <w:t xml:space="preserve">форме на  указанную   апелляционную   жалобу/представление    прокурора   в</w:t>
      </w:r>
    </w:p>
    <w:p>
      <w:pPr>
        <w:pStyle w:val="1"/>
        <w:jc w:val="both"/>
      </w:pPr>
      <w:r>
        <w:rPr>
          <w:sz w:val="20"/>
        </w:rPr>
        <w:t xml:space="preserve">___________________________________________________________________________</w:t>
      </w:r>
    </w:p>
    <w:p>
      <w:pPr>
        <w:pStyle w:val="1"/>
        <w:jc w:val="both"/>
      </w:pPr>
      <w:r>
        <w:rPr>
          <w:sz w:val="20"/>
        </w:rPr>
        <w:t xml:space="preserve">(указать наименование суда первой инстанции) в срок до "__" _______ 202_ г.</w:t>
      </w:r>
    </w:p>
    <w:p>
      <w:pPr>
        <w:pStyle w:val="1"/>
        <w:jc w:val="both"/>
      </w:pPr>
      <w:r>
        <w:rPr>
          <w:sz w:val="20"/>
        </w:rPr>
        <w:t xml:space="preserve">    3.  Копия  апелляционной  жалобы/представления прокурора (приложенные к</w:t>
      </w:r>
    </w:p>
    <w:p>
      <w:pPr>
        <w:pStyle w:val="1"/>
        <w:jc w:val="both"/>
      </w:pPr>
      <w:r>
        <w:rPr>
          <w:sz w:val="20"/>
        </w:rPr>
        <w:t xml:space="preserve">ним документы) прилагаются.</w:t>
      </w:r>
    </w:p>
    <w:p>
      <w:pPr>
        <w:pStyle w:val="1"/>
        <w:jc w:val="both"/>
      </w:pPr>
      <w:r>
        <w:rPr>
          <w:sz w:val="20"/>
        </w:rPr>
      </w:r>
    </w:p>
    <w:p>
      <w:pPr>
        <w:pStyle w:val="1"/>
        <w:jc w:val="both"/>
      </w:pPr>
      <w:r>
        <w:rPr>
          <w:sz w:val="20"/>
        </w:rPr>
        <w:t xml:space="preserve">Приложение: на ___ л. в ___ экз.</w:t>
      </w:r>
    </w:p>
    <w:p>
      <w:pPr>
        <w:pStyle w:val="1"/>
        <w:jc w:val="both"/>
      </w:pPr>
      <w:r>
        <w:rPr>
          <w:sz w:val="20"/>
        </w:rPr>
      </w:r>
    </w:p>
    <w:p>
      <w:pPr>
        <w:pStyle w:val="1"/>
        <w:jc w:val="both"/>
      </w:pPr>
      <w:r>
        <w:rPr>
          <w:sz w:val="20"/>
        </w:rPr>
        <w:t xml:space="preserve">Судья</w:t>
      </w:r>
    </w:p>
    <w:p>
      <w:pPr>
        <w:pStyle w:val="0"/>
        <w:jc w:val="both"/>
      </w:pPr>
      <w:r>
        <w:rPr>
          <w:sz w:val="20"/>
        </w:rPr>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39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21.10.2019 N 238)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61</w:t>
      </w:r>
    </w:p>
    <w:p>
      <w:pPr>
        <w:pStyle w:val="0"/>
        <w:jc w:val="both"/>
      </w:pPr>
      <w:r>
        <w:rPr>
          <w:sz w:val="20"/>
        </w:rPr>
      </w:r>
    </w:p>
    <w:bookmarkStart w:id="7813" w:name="P7813"/>
    <w:bookmarkEnd w:id="7813"/>
    <w:p>
      <w:pPr>
        <w:pStyle w:val="1"/>
        <w:jc w:val="both"/>
      </w:pPr>
      <w:r>
        <w:rPr>
          <w:sz w:val="20"/>
        </w:rPr>
        <w:t xml:space="preserve">                          Сопроводительное письмо</w:t>
      </w:r>
    </w:p>
    <w:p>
      <w:pPr>
        <w:pStyle w:val="1"/>
        <w:jc w:val="both"/>
      </w:pPr>
      <w:r>
        <w:rPr>
          <w:sz w:val="20"/>
        </w:rPr>
        <w:t xml:space="preserve">                 о направлении судебного дела (материала)</w:t>
      </w:r>
    </w:p>
    <w:p>
      <w:pPr>
        <w:pStyle w:val="1"/>
        <w:jc w:val="both"/>
      </w:pPr>
      <w:r>
        <w:rPr>
          <w:sz w:val="20"/>
        </w:rPr>
      </w:r>
    </w:p>
    <w:p>
      <w:pPr>
        <w:pStyle w:val="1"/>
        <w:jc w:val="both"/>
      </w:pPr>
      <w:r>
        <w:rPr>
          <w:sz w:val="20"/>
        </w:rPr>
        <w:t xml:space="preserve">В _________________________________________________________________________</w:t>
      </w:r>
    </w:p>
    <w:p>
      <w:pPr>
        <w:pStyle w:val="1"/>
        <w:jc w:val="both"/>
      </w:pPr>
      <w:r>
        <w:rPr>
          <w:sz w:val="20"/>
        </w:rPr>
        <w:t xml:space="preserve">      (наименование апелляционного/кассационного суда общей юрисдикции)</w:t>
      </w:r>
    </w:p>
    <w:p>
      <w:pPr>
        <w:pStyle w:val="1"/>
        <w:jc w:val="both"/>
      </w:pPr>
      <w:r>
        <w:rPr>
          <w:sz w:val="20"/>
        </w:rPr>
      </w:r>
    </w:p>
    <w:p>
      <w:pPr>
        <w:pStyle w:val="1"/>
        <w:jc w:val="both"/>
      </w:pPr>
      <w:r>
        <w:rPr>
          <w:sz w:val="20"/>
        </w:rPr>
        <w:t xml:space="preserve">Направляю  для  рассмотрения  уголовное/гражданское/административное  дело,</w:t>
      </w:r>
    </w:p>
    <w:p>
      <w:pPr>
        <w:pStyle w:val="1"/>
        <w:jc w:val="both"/>
      </w:pPr>
      <w:r>
        <w:rPr>
          <w:sz w:val="20"/>
        </w:rPr>
        <w:t xml:space="preserve">дело   об    административном   правонарушении,   сформированный   материал</w:t>
      </w:r>
    </w:p>
    <w:p>
      <w:pPr>
        <w:pStyle w:val="1"/>
        <w:jc w:val="both"/>
      </w:pPr>
      <w:r>
        <w:rPr>
          <w:sz w:val="20"/>
        </w:rPr>
        <w:t xml:space="preserve">N ________________________</w:t>
      </w:r>
    </w:p>
    <w:p>
      <w:pPr>
        <w:pStyle w:val="1"/>
        <w:jc w:val="both"/>
      </w:pPr>
      <w:r>
        <w:rPr>
          <w:sz w:val="20"/>
        </w:rPr>
        <w:t xml:space="preserve">  (номер дела (УИД), номер</w:t>
      </w:r>
    </w:p>
    <w:p>
      <w:pPr>
        <w:pStyle w:val="1"/>
        <w:jc w:val="both"/>
      </w:pPr>
      <w:r>
        <w:rPr>
          <w:sz w:val="20"/>
        </w:rPr>
        <w:t xml:space="preserve">        производства)</w:t>
      </w:r>
    </w:p>
    <w:p>
      <w:pPr>
        <w:pStyle w:val="1"/>
        <w:jc w:val="both"/>
      </w:pPr>
      <w:r>
        <w:rPr>
          <w:sz w:val="20"/>
        </w:rPr>
        <w:t xml:space="preserve">___________________________________________________________________________</w:t>
      </w:r>
    </w:p>
    <w:p>
      <w:pPr>
        <w:pStyle w:val="1"/>
        <w:jc w:val="both"/>
      </w:pPr>
      <w:r>
        <w:rPr>
          <w:sz w:val="20"/>
        </w:rPr>
        <w:t xml:space="preserve">   (указывается с апелляционной/кассационной жалобой/представлением либо</w:t>
      </w:r>
    </w:p>
    <w:p>
      <w:pPr>
        <w:pStyle w:val="1"/>
        <w:jc w:val="both"/>
      </w:pPr>
      <w:r>
        <w:rPr>
          <w:sz w:val="20"/>
        </w:rPr>
        <w:t xml:space="preserve">                              истребованное)</w:t>
      </w:r>
    </w:p>
    <w:p>
      <w:pPr>
        <w:pStyle w:val="1"/>
        <w:jc w:val="both"/>
      </w:pPr>
      <w:r>
        <w:rPr>
          <w:sz w:val="20"/>
        </w:rPr>
        <w:t xml:space="preserve">___________________________________________________________________________</w:t>
      </w:r>
    </w:p>
    <w:p>
      <w:pPr>
        <w:pStyle w:val="1"/>
        <w:jc w:val="both"/>
      </w:pPr>
      <w:r>
        <w:rPr>
          <w:sz w:val="20"/>
        </w:rPr>
        <w:t xml:space="preserve">          (Ф.И.О. лица, подавшего жалобу/принесшего представление)</w:t>
      </w:r>
    </w:p>
    <w:p>
      <w:pPr>
        <w:pStyle w:val="1"/>
        <w:jc w:val="both"/>
      </w:pPr>
      <w:r>
        <w:rPr>
          <w:sz w:val="20"/>
        </w:rPr>
      </w:r>
    </w:p>
    <w:p>
      <w:pPr>
        <w:pStyle w:val="1"/>
        <w:jc w:val="both"/>
      </w:pPr>
      <w:r>
        <w:rPr>
          <w:sz w:val="20"/>
        </w:rPr>
        <w:t xml:space="preserve">Осужденный(ые) находится (находятся) под стражей в _______________________,</w:t>
      </w:r>
    </w:p>
    <w:p>
      <w:pPr>
        <w:pStyle w:val="1"/>
        <w:jc w:val="both"/>
      </w:pPr>
      <w:r>
        <w:rPr>
          <w:sz w:val="20"/>
        </w:rPr>
        <w:t xml:space="preserve">проживает(ют) по адресу ___________________________________________________</w:t>
      </w:r>
    </w:p>
    <w:p>
      <w:pPr>
        <w:pStyle w:val="1"/>
        <w:jc w:val="both"/>
      </w:pPr>
      <w:r>
        <w:rPr>
          <w:sz w:val="20"/>
        </w:rPr>
        <w:t xml:space="preserve">и с _____________________ числится за _____________________________________</w:t>
      </w:r>
    </w:p>
    <w:p>
      <w:pPr>
        <w:pStyle w:val="1"/>
        <w:jc w:val="both"/>
      </w:pPr>
      <w:r>
        <w:rPr>
          <w:sz w:val="20"/>
        </w:rPr>
        <w:t xml:space="preserve">     (число, месяц, год)                         (каким судом)</w:t>
      </w:r>
    </w:p>
    <w:p>
      <w:pPr>
        <w:pStyle w:val="1"/>
        <w:jc w:val="both"/>
      </w:pPr>
      <w:r>
        <w:rPr>
          <w:sz w:val="20"/>
        </w:rPr>
      </w:r>
    </w:p>
    <w:p>
      <w:pPr>
        <w:pStyle w:val="1"/>
        <w:jc w:val="both"/>
      </w:pPr>
      <w:r>
        <w:rPr>
          <w:sz w:val="20"/>
        </w:rPr>
        <w:t xml:space="preserve">Приложение: дело (материал) N ___________ на ____ л.</w:t>
      </w:r>
    </w:p>
    <w:p>
      <w:pPr>
        <w:pStyle w:val="1"/>
        <w:jc w:val="both"/>
      </w:pPr>
      <w:r>
        <w:rPr>
          <w:sz w:val="20"/>
        </w:rPr>
      </w:r>
    </w:p>
    <w:p>
      <w:pPr>
        <w:pStyle w:val="1"/>
        <w:jc w:val="both"/>
      </w:pPr>
      <w:r>
        <w:rPr>
          <w:sz w:val="20"/>
        </w:rPr>
        <w:t xml:space="preserve">Судья</w:t>
      </w:r>
    </w:p>
    <w:p>
      <w:pPr>
        <w:pStyle w:val="0"/>
        <w:jc w:val="both"/>
      </w:pPr>
      <w:r>
        <w:rPr>
          <w:sz w:val="20"/>
        </w:rPr>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(введена </w:t>
            </w:r>
            <w:hyperlink w:history="0" r:id="rId1395"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Приказом</w:t>
              </w:r>
            </w:hyperlink>
            <w:r>
              <w:rPr>
                <w:sz w:val="20"/>
                <w:color w:val="392c69"/>
              </w:rPr>
              <w:t xml:space="preserve"> Судебного департамента при Верховном Суде РФ</w:t>
            </w:r>
          </w:p>
          <w:p>
            <w:pPr>
              <w:pStyle w:val="0"/>
              <w:jc w:val="center"/>
            </w:pPr>
            <w:r>
              <w:rPr>
                <w:sz w:val="20"/>
                <w:color w:val="392c69"/>
              </w:rPr>
              <w:t xml:space="preserve">от 22.12.2021 N 244)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outlineLvl w:val="2"/>
        <w:jc w:val="right"/>
      </w:pPr>
      <w:r>
        <w:rPr>
          <w:sz w:val="20"/>
        </w:rPr>
        <w:t xml:space="preserve">Форма N 61А</w:t>
      </w:r>
    </w:p>
    <w:p>
      <w:pPr>
        <w:pStyle w:val="0"/>
        <w:jc w:val="both"/>
      </w:pPr>
      <w:r>
        <w:rPr>
          <w:sz w:val="20"/>
        </w:rPr>
      </w:r>
    </w:p>
    <w:p>
      <w:pPr>
        <w:pStyle w:val="1"/>
        <w:jc w:val="both"/>
      </w:pPr>
      <w:r>
        <w:rPr>
          <w:sz w:val="20"/>
        </w:rPr>
        <w:t xml:space="preserve">                                                 В ________________________</w:t>
      </w:r>
    </w:p>
    <w:p>
      <w:pPr>
        <w:pStyle w:val="1"/>
        <w:jc w:val="both"/>
      </w:pPr>
      <w:r>
        <w:rPr>
          <w:sz w:val="20"/>
        </w:rPr>
        <w:t xml:space="preserve">                                                     (наименование суда)</w:t>
      </w:r>
    </w:p>
    <w:p>
      <w:pPr>
        <w:pStyle w:val="1"/>
        <w:jc w:val="both"/>
      </w:pPr>
      <w:r>
        <w:rPr>
          <w:sz w:val="20"/>
        </w:rPr>
      </w:r>
    </w:p>
    <w:p>
      <w:pPr>
        <w:pStyle w:val="1"/>
        <w:jc w:val="both"/>
      </w:pPr>
      <w:r>
        <w:rPr>
          <w:sz w:val="20"/>
        </w:rPr>
        <w:t xml:space="preserve">                                                 Лицу, участвующему в деле,</w:t>
      </w:r>
    </w:p>
    <w:p>
      <w:pPr>
        <w:pStyle w:val="1"/>
        <w:jc w:val="both"/>
      </w:pPr>
      <w:r>
        <w:rPr>
          <w:sz w:val="20"/>
        </w:rPr>
        <w:t xml:space="preserve">                                                 __________________________</w:t>
      </w:r>
    </w:p>
    <w:p>
      <w:pPr>
        <w:pStyle w:val="1"/>
        <w:jc w:val="both"/>
      </w:pPr>
      <w:r>
        <w:rPr>
          <w:sz w:val="20"/>
        </w:rPr>
        <w:t xml:space="preserve">                                                   (наименование, Ф.И.О.)</w:t>
      </w:r>
    </w:p>
    <w:p>
      <w:pPr>
        <w:pStyle w:val="1"/>
        <w:jc w:val="both"/>
      </w:pPr>
      <w:r>
        <w:rPr>
          <w:sz w:val="20"/>
        </w:rPr>
      </w:r>
    </w:p>
    <w:bookmarkStart w:id="7853" w:name="P7853"/>
    <w:bookmarkEnd w:id="7853"/>
    <w:p>
      <w:pPr>
        <w:pStyle w:val="1"/>
        <w:jc w:val="both"/>
      </w:pPr>
      <w:r>
        <w:rPr>
          <w:sz w:val="20"/>
        </w:rPr>
        <w:t xml:space="preserve">                          Сопроводительное письмо</w:t>
      </w:r>
    </w:p>
    <w:p>
      <w:pPr>
        <w:pStyle w:val="1"/>
        <w:jc w:val="both"/>
      </w:pPr>
      <w:r>
        <w:rPr>
          <w:sz w:val="20"/>
        </w:rPr>
        <w:t xml:space="preserve">         о направлении судебного дела (сформированного материала)</w:t>
      </w:r>
    </w:p>
    <w:p>
      <w:pPr>
        <w:pStyle w:val="1"/>
        <w:jc w:val="both"/>
      </w:pPr>
      <w:r>
        <w:rPr>
          <w:sz w:val="20"/>
        </w:rPr>
        <w:t xml:space="preserve">      по частной жалобе, представлению прокурора на определение суда</w:t>
      </w:r>
    </w:p>
    <w:p>
      <w:pPr>
        <w:pStyle w:val="1"/>
        <w:jc w:val="both"/>
      </w:pPr>
      <w:r>
        <w:rPr>
          <w:sz w:val="20"/>
        </w:rPr>
        <w:t xml:space="preserve">        первой инстанции, которым производство по делу не завершено</w:t>
      </w:r>
    </w:p>
    <w:p>
      <w:pPr>
        <w:pStyle w:val="1"/>
        <w:jc w:val="both"/>
      </w:pPr>
      <w:r>
        <w:rPr>
          <w:sz w:val="20"/>
        </w:rPr>
      </w:r>
    </w:p>
    <w:p>
      <w:pPr>
        <w:pStyle w:val="1"/>
        <w:jc w:val="both"/>
      </w:pPr>
      <w:r>
        <w:rPr>
          <w:sz w:val="20"/>
        </w:rPr>
        <w:t xml:space="preserve">    В</w:t>
      </w:r>
    </w:p>
    <w:p>
      <w:pPr>
        <w:pStyle w:val="1"/>
        <w:jc w:val="both"/>
      </w:pPr>
      <w:r>
        <w:rPr>
          <w:sz w:val="20"/>
        </w:rPr>
        <w:t xml:space="preserve">    -----------------------------------------------------------------------</w:t>
      </w:r>
    </w:p>
    <w:p>
      <w:pPr>
        <w:pStyle w:val="1"/>
        <w:jc w:val="both"/>
      </w:pPr>
      <w:r>
        <w:rPr>
          <w:sz w:val="20"/>
        </w:rPr>
        <w:t xml:space="preserve">                  (наименование суда апелляционной инстанции)</w:t>
      </w:r>
    </w:p>
    <w:p>
      <w:pPr>
        <w:pStyle w:val="1"/>
        <w:jc w:val="both"/>
      </w:pPr>
      <w:r>
        <w:rPr>
          <w:sz w:val="20"/>
        </w:rPr>
        <w:t xml:space="preserve">Направляется    для    рассмотрения    гражданское/административное   дело,</w:t>
      </w:r>
    </w:p>
    <w:p>
      <w:pPr>
        <w:pStyle w:val="1"/>
        <w:jc w:val="both"/>
      </w:pPr>
      <w:r>
        <w:rPr>
          <w:sz w:val="20"/>
        </w:rPr>
        <w:t xml:space="preserve">сформированный материал</w:t>
      </w:r>
    </w:p>
    <w:p>
      <w:pPr>
        <w:pStyle w:val="1"/>
        <w:jc w:val="both"/>
      </w:pPr>
      <w:r>
        <w:rPr>
          <w:sz w:val="20"/>
        </w:rPr>
        <w:t xml:space="preserve">N</w:t>
      </w:r>
    </w:p>
    <w:p>
      <w:pPr>
        <w:pStyle w:val="1"/>
        <w:jc w:val="both"/>
      </w:pPr>
      <w:r>
        <w:rPr>
          <w:sz w:val="20"/>
        </w:rPr>
        <w:t xml:space="preserve">---------------------------------------------------------------------------</w:t>
      </w:r>
    </w:p>
    <w:p>
      <w:pPr>
        <w:pStyle w:val="1"/>
        <w:jc w:val="both"/>
      </w:pPr>
      <w:r>
        <w:rPr>
          <w:sz w:val="20"/>
        </w:rPr>
        <w:t xml:space="preserve">                                     (номер дела (УИД), номер производства)</w:t>
      </w:r>
    </w:p>
    <w:p>
      <w:pPr>
        <w:pStyle w:val="1"/>
        <w:jc w:val="both"/>
      </w:pPr>
      <w:r>
        <w:rPr>
          <w:sz w:val="20"/>
        </w:rPr>
        <w:t xml:space="preserve">с частной жалобой/представлением</w:t>
      </w:r>
    </w:p>
    <w:p>
      <w:pPr>
        <w:pStyle w:val="1"/>
        <w:jc w:val="both"/>
      </w:pPr>
      <w:r>
        <w:rPr>
          <w:sz w:val="20"/>
        </w:rPr>
        <w:t xml:space="preserve">---------------------------------------------------------------------------</w:t>
      </w:r>
    </w:p>
    <w:p>
      <w:pPr>
        <w:pStyle w:val="1"/>
        <w:jc w:val="both"/>
      </w:pPr>
      <w:r>
        <w:rPr>
          <w:sz w:val="20"/>
        </w:rPr>
        <w:t xml:space="preserve">         (Ф.И.О. лица, подавшего жалобу/принесшего представление)</w:t>
      </w:r>
    </w:p>
    <w:p>
      <w:pPr>
        <w:pStyle w:val="1"/>
        <w:jc w:val="both"/>
      </w:pPr>
      <w:r>
        <w:rPr>
          <w:sz w:val="20"/>
        </w:rPr>
      </w:r>
    </w:p>
    <w:p>
      <w:pPr>
        <w:pStyle w:val="1"/>
        <w:jc w:val="both"/>
      </w:pPr>
      <w:r>
        <w:rPr>
          <w:sz w:val="20"/>
        </w:rPr>
        <w:t xml:space="preserve">    1.  Копия  сопроводительного  письма  о направлении в суд апелляционной</w:t>
      </w:r>
    </w:p>
    <w:p>
      <w:pPr>
        <w:pStyle w:val="1"/>
        <w:jc w:val="both"/>
      </w:pPr>
      <w:r>
        <w:rPr>
          <w:sz w:val="20"/>
        </w:rPr>
        <w:t xml:space="preserve">инстанции  материала  с  частной  жалобой/представлением  (за   исключением</w:t>
      </w:r>
    </w:p>
    <w:p>
      <w:pPr>
        <w:pStyle w:val="1"/>
        <w:jc w:val="both"/>
      </w:pPr>
      <w:r>
        <w:rPr>
          <w:sz w:val="20"/>
        </w:rPr>
        <w:t xml:space="preserve">определений,  указанных  в  </w:t>
      </w:r>
      <w:hyperlink w:history="0" r:id="rId1396" w:tooltip="&quot;Гражданский процессуальный кодекс Российской Федерации&quot; от 14.11.2002 N 138-ФЗ (ред. от 24.06.2023, с изм. от 20.07.2023) {КонсультантПлюс}">
        <w:r>
          <w:rPr>
            <w:sz w:val="20"/>
            <w:color w:val="0000ff"/>
          </w:rPr>
          <w:t xml:space="preserve">части  3  статьи 333</w:t>
        </w:r>
      </w:hyperlink>
      <w:r>
        <w:rPr>
          <w:sz w:val="20"/>
        </w:rPr>
        <w:t xml:space="preserve"> ГПК РФ) направляется также</w:t>
      </w:r>
    </w:p>
    <w:p>
      <w:pPr>
        <w:pStyle w:val="1"/>
        <w:jc w:val="both"/>
      </w:pPr>
      <w:r>
        <w:rPr>
          <w:sz w:val="20"/>
        </w:rPr>
        <w:t xml:space="preserve">лицам, участвующим в деле.</w:t>
      </w:r>
    </w:p>
    <w:p>
      <w:pPr>
        <w:pStyle w:val="1"/>
        <w:jc w:val="both"/>
      </w:pPr>
      <w:r>
        <w:rPr>
          <w:sz w:val="20"/>
        </w:rPr>
        <w:t xml:space="preserve">    2.  Разъясняется,  что  частная жалоба, представление рассматриваются в</w:t>
      </w:r>
    </w:p>
    <w:p>
      <w:pPr>
        <w:pStyle w:val="1"/>
        <w:jc w:val="both"/>
      </w:pPr>
      <w:r>
        <w:rPr>
          <w:sz w:val="20"/>
        </w:rPr>
        <w:t xml:space="preserve">суде  апелляционной  инстанции  без  извещения  и вызова лиц, участвующих в</w:t>
      </w:r>
    </w:p>
    <w:p>
      <w:pPr>
        <w:pStyle w:val="1"/>
        <w:jc w:val="both"/>
      </w:pPr>
      <w:r>
        <w:rPr>
          <w:sz w:val="20"/>
        </w:rPr>
        <w:t xml:space="preserve">деле.</w:t>
      </w:r>
    </w:p>
    <w:p>
      <w:pPr>
        <w:pStyle w:val="1"/>
        <w:jc w:val="both"/>
      </w:pPr>
      <w:r>
        <w:rPr>
          <w:sz w:val="20"/>
        </w:rPr>
      </w:r>
    </w:p>
    <w:p>
      <w:pPr>
        <w:pStyle w:val="1"/>
        <w:jc w:val="both"/>
      </w:pPr>
      <w:r>
        <w:rPr>
          <w:sz w:val="20"/>
        </w:rPr>
        <w:t xml:space="preserve">Приложение: дело (сформированный материал) N ___________ на ____ л.</w:t>
      </w:r>
    </w:p>
    <w:p>
      <w:pPr>
        <w:pStyle w:val="1"/>
        <w:jc w:val="both"/>
      </w:pPr>
      <w:r>
        <w:rPr>
          <w:sz w:val="20"/>
        </w:rPr>
      </w:r>
    </w:p>
    <w:p>
      <w:pPr>
        <w:pStyle w:val="1"/>
        <w:jc w:val="both"/>
      </w:pPr>
      <w:r>
        <w:rPr>
          <w:sz w:val="20"/>
        </w:rPr>
        <w:t xml:space="preserve">Судья</w:t>
      </w:r>
    </w:p>
    <w:p>
      <w:pPr>
        <w:pStyle w:val="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&lt;*&gt; Материал, сформированный по соответствующим частной жалобе, представлению 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заверенных судом необходимых для их рассмотрения копий документов (</w:t>
      </w:r>
      <w:hyperlink w:history="0" r:id="rId1397" w:tooltip="&quot;Кодекс административного судопроизводства Российской Федерации&quot; от 08.03.2015 N 21-ФЗ (ред. от 24.07.2023) {КонсультантПлюс}">
        <w:r>
          <w:rPr>
            <w:sz w:val="20"/>
            <w:color w:val="0000ff"/>
          </w:rPr>
          <w:t xml:space="preserve">часть 6 статьи 302</w:t>
        </w:r>
      </w:hyperlink>
      <w:r>
        <w:rPr>
          <w:sz w:val="20"/>
        </w:rPr>
        <w:t xml:space="preserve"> КАС РФ, </w:t>
      </w:r>
      <w:hyperlink w:history="0" r:id="rId1398" w:tooltip="Постановление Пленума Верховного Суда РФ от 22.06.2021 N 16 &quot;О применении судами норм гражданского процессуального законодательства, регламентирующих производство в суде апелляционной инстанции&quot; {КонсультантПлюс}">
        <w:r>
          <w:rPr>
            <w:sz w:val="20"/>
            <w:color w:val="0000ff"/>
          </w:rPr>
          <w:t xml:space="preserve">пункт 69</w:t>
        </w:r>
      </w:hyperlink>
      <w:r>
        <w:rPr>
          <w:sz w:val="20"/>
        </w:rPr>
        <w:t xml:space="preserve"> постановления Пленума Верховного Суда Российской Федерации от 22 июня 2021 г. "О применении судами норм гражданского процессуального законодательства, регламентирующих производство в суде апелляционной инстанции").</w:t>
      </w:r>
    </w:p>
    <w:p>
      <w:pPr>
        <w:pStyle w:val="0"/>
        <w:jc w:val="both"/>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(введена </w:t>
            </w:r>
            <w:hyperlink w:history="0" r:id="rId139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18.03.2013 N 61)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62</w:t>
      </w:r>
    </w:p>
    <w:p>
      <w:pPr>
        <w:pStyle w:val="0"/>
        <w:jc w:val="both"/>
      </w:pPr>
      <w:r>
        <w:rPr>
          <w:sz w:val="20"/>
        </w:rPr>
      </w:r>
    </w:p>
    <w:p>
      <w:pPr>
        <w:pStyle w:val="1"/>
        <w:jc w:val="both"/>
      </w:pPr>
      <w:r>
        <w:rPr>
          <w:sz w:val="20"/>
        </w:rPr>
        <w:t xml:space="preserve">                                 Председателю суда</w:t>
      </w:r>
    </w:p>
    <w:p>
      <w:pPr>
        <w:pStyle w:val="1"/>
        <w:jc w:val="both"/>
      </w:pPr>
      <w:r>
        <w:rPr>
          <w:sz w:val="20"/>
        </w:rPr>
        <w:t xml:space="preserve">                                 (председательствующему судье)</w:t>
      </w:r>
    </w:p>
    <w:p>
      <w:pPr>
        <w:pStyle w:val="1"/>
        <w:jc w:val="both"/>
      </w:pPr>
      <w:r>
        <w:rPr>
          <w:sz w:val="20"/>
        </w:rPr>
        <w:t xml:space="preserve">                                 __________________________________________</w:t>
      </w:r>
    </w:p>
    <w:p>
      <w:pPr>
        <w:pStyle w:val="1"/>
        <w:jc w:val="both"/>
      </w:pPr>
      <w:r>
        <w:rPr>
          <w:sz w:val="20"/>
        </w:rPr>
      </w:r>
    </w:p>
    <w:p>
      <w:pPr>
        <w:pStyle w:val="1"/>
        <w:jc w:val="both"/>
      </w:pPr>
      <w:r>
        <w:rPr>
          <w:sz w:val="20"/>
        </w:rPr>
        <w:t xml:space="preserve">                                 от _______________________________________</w:t>
      </w:r>
    </w:p>
    <w:p>
      <w:pPr>
        <w:pStyle w:val="1"/>
        <w:jc w:val="both"/>
      </w:pPr>
      <w:r>
        <w:rPr>
          <w:sz w:val="20"/>
        </w:rPr>
        <w:t xml:space="preserve">                                 _________________________________________,</w:t>
      </w:r>
    </w:p>
    <w:p>
      <w:pPr>
        <w:pStyle w:val="1"/>
        <w:jc w:val="both"/>
      </w:pPr>
      <w:r>
        <w:rPr>
          <w:sz w:val="20"/>
        </w:rPr>
        <w:t xml:space="preserve">                                 (Ф.И.О., процессуальное положение, данные</w:t>
      </w:r>
    </w:p>
    <w:p>
      <w:pPr>
        <w:pStyle w:val="1"/>
        <w:jc w:val="both"/>
      </w:pPr>
      <w:r>
        <w:rPr>
          <w:sz w:val="20"/>
        </w:rPr>
        <w:t xml:space="preserve">                                   документа, удостоверяющего личность и</w:t>
      </w:r>
    </w:p>
    <w:p>
      <w:pPr>
        <w:pStyle w:val="1"/>
        <w:jc w:val="both"/>
      </w:pPr>
      <w:r>
        <w:rPr>
          <w:sz w:val="20"/>
        </w:rPr>
        <w:t xml:space="preserve">                                                 полномочия)</w:t>
      </w:r>
    </w:p>
    <w:p>
      <w:pPr>
        <w:pStyle w:val="1"/>
        <w:jc w:val="both"/>
      </w:pPr>
      <w:r>
        <w:rPr>
          <w:sz w:val="20"/>
        </w:rPr>
        <w:t xml:space="preserve">                                 проживающего по адресу:</w:t>
      </w:r>
    </w:p>
    <w:p>
      <w:pPr>
        <w:pStyle w:val="1"/>
        <w:jc w:val="both"/>
      </w:pPr>
      <w:r>
        <w:rPr>
          <w:sz w:val="20"/>
        </w:rPr>
        <w:t xml:space="preserve">                                 __________________________________________</w:t>
      </w:r>
    </w:p>
    <w:p>
      <w:pPr>
        <w:pStyle w:val="1"/>
        <w:jc w:val="both"/>
      </w:pPr>
      <w:r>
        <w:rPr>
          <w:sz w:val="20"/>
        </w:rPr>
        <w:t xml:space="preserve">                                 _________________________________________,</w:t>
      </w:r>
    </w:p>
    <w:p>
      <w:pPr>
        <w:pStyle w:val="1"/>
        <w:jc w:val="both"/>
      </w:pPr>
      <w:r>
        <w:rPr>
          <w:sz w:val="20"/>
        </w:rPr>
        <w:t xml:space="preserve">                                 номер контактного телефона _______________</w:t>
      </w:r>
    </w:p>
    <w:p>
      <w:pPr>
        <w:pStyle w:val="1"/>
        <w:jc w:val="both"/>
      </w:pPr>
      <w:r>
        <w:rPr>
          <w:sz w:val="20"/>
        </w:rPr>
        <w:t xml:space="preserve">                                 __________________________________________</w:t>
      </w:r>
    </w:p>
    <w:p>
      <w:pPr>
        <w:pStyle w:val="1"/>
        <w:jc w:val="both"/>
      </w:pPr>
      <w:r>
        <w:rPr>
          <w:sz w:val="20"/>
        </w:rPr>
      </w:r>
    </w:p>
    <w:bookmarkStart w:id="7907" w:name="P7907"/>
    <w:bookmarkEnd w:id="7907"/>
    <w:p>
      <w:pPr>
        <w:pStyle w:val="1"/>
        <w:jc w:val="both"/>
      </w:pPr>
      <w:r>
        <w:rPr>
          <w:sz w:val="20"/>
        </w:rPr>
        <w:t xml:space="preserve">               Заявление об ознакомлении с делом/материалом</w:t>
      </w:r>
    </w:p>
    <w:p>
      <w:pPr>
        <w:pStyle w:val="1"/>
        <w:jc w:val="both"/>
      </w:pPr>
      <w:r>
        <w:rPr>
          <w:sz w:val="20"/>
        </w:rPr>
      </w:r>
    </w:p>
    <w:p>
      <w:pPr>
        <w:pStyle w:val="1"/>
        <w:jc w:val="both"/>
      </w:pPr>
      <w:r>
        <w:rPr>
          <w:sz w:val="20"/>
        </w:rPr>
        <w:t xml:space="preserve">    1. Прошу предоставить мне возможность ознакомления  с  делом/материалом</w:t>
      </w:r>
    </w:p>
    <w:p>
      <w:pPr>
        <w:pStyle w:val="1"/>
        <w:jc w:val="both"/>
      </w:pPr>
      <w:r>
        <w:rPr>
          <w:sz w:val="20"/>
        </w:rPr>
        <w:t xml:space="preserve">___________________________________________________________________________</w:t>
      </w:r>
    </w:p>
    <w:p>
      <w:pPr>
        <w:pStyle w:val="1"/>
        <w:jc w:val="both"/>
      </w:pPr>
      <w:r>
        <w:rPr>
          <w:sz w:val="20"/>
        </w:rPr>
        <w:t xml:space="preserve">            (указывается номер и наименование дела (материала)</w:t>
      </w:r>
    </w:p>
    <w:p>
      <w:pPr>
        <w:pStyle w:val="1"/>
        <w:jc w:val="both"/>
      </w:pPr>
      <w:r>
        <w:rPr>
          <w:sz w:val="20"/>
        </w:rPr>
      </w:r>
    </w:p>
    <w:p>
      <w:pPr>
        <w:pStyle w:val="1"/>
        <w:jc w:val="both"/>
      </w:pPr>
      <w:r>
        <w:rPr>
          <w:sz w:val="20"/>
        </w:rPr>
        <w:t xml:space="preserve">Подпись/Ф.И.О. (расшифровка):</w:t>
      </w:r>
    </w:p>
    <w:p>
      <w:pPr>
        <w:pStyle w:val="1"/>
        <w:jc w:val="both"/>
      </w:pPr>
      <w:r>
        <w:rPr>
          <w:sz w:val="20"/>
        </w:rPr>
        <w:t xml:space="preserve">Дата "__" _______________ 20__ г.</w:t>
      </w:r>
    </w:p>
    <w:bookmarkStart w:id="7915" w:name="P7915"/>
    <w:bookmarkEnd w:id="7915"/>
    <w:p>
      <w:pPr>
        <w:pStyle w:val="1"/>
        <w:jc w:val="both"/>
      </w:pPr>
      <w:r>
        <w:rPr>
          <w:sz w:val="20"/>
        </w:rPr>
        <w:t xml:space="preserve">    2.  </w:t>
      </w:r>
      <w:hyperlink w:history="0" w:anchor="P7932" w:tooltip="&lt;1&gt; 2, 3 части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
        <w:r>
          <w:rPr>
            <w:sz w:val="20"/>
            <w:color w:val="0000ff"/>
          </w:rPr>
          <w:t xml:space="preserve">&lt;1&gt;</w:t>
        </w:r>
      </w:hyperlink>
      <w:r>
        <w:rPr>
          <w:sz w:val="20"/>
        </w:rPr>
        <w:t xml:space="preserve">  Дело/материал получил, об уголовной ответственности по </w:t>
      </w:r>
      <w:hyperlink w:history="0" r:id="rId1400" w:tooltip="&quot;Уголовный кодекс Российской Федерации&quot; от 13.06.1996 N 63-ФЗ (ред. от 04.08.2023) ------------ Недействующая редакция {КонсультантПлюс}">
        <w:r>
          <w:rPr>
            <w:sz w:val="20"/>
            <w:color w:val="0000ff"/>
          </w:rPr>
          <w:t xml:space="preserve">части 1</w:t>
        </w:r>
      </w:hyperlink>
    </w:p>
    <w:p>
      <w:pPr>
        <w:pStyle w:val="1"/>
        <w:jc w:val="both"/>
      </w:pPr>
      <w:r>
        <w:rPr>
          <w:sz w:val="20"/>
        </w:rPr>
        <w:t xml:space="preserve">статьи  294  Уголовного  кодекса Российской Федерации за воспрепятствование</w:t>
      </w:r>
    </w:p>
    <w:p>
      <w:pPr>
        <w:pStyle w:val="1"/>
        <w:jc w:val="both"/>
      </w:pPr>
      <w:r>
        <w:rPr>
          <w:sz w:val="20"/>
        </w:rPr>
        <w:t xml:space="preserve">осуществлению  правосудия,  выразившееся в утрате, повреждении, уничтожении</w:t>
      </w:r>
    </w:p>
    <w:p>
      <w:pPr>
        <w:pStyle w:val="1"/>
        <w:jc w:val="both"/>
      </w:pPr>
      <w:r>
        <w:rPr>
          <w:sz w:val="20"/>
        </w:rPr>
        <w:t xml:space="preserve">выданного  мне  вышеуказанного  судебного  дела/материала или отдельных его</w:t>
      </w:r>
    </w:p>
    <w:p>
      <w:pPr>
        <w:pStyle w:val="1"/>
        <w:jc w:val="both"/>
      </w:pPr>
      <w:r>
        <w:rPr>
          <w:sz w:val="20"/>
        </w:rPr>
        <w:t xml:space="preserve">документов, предупрежден __________________________________________________</w:t>
      </w:r>
    </w:p>
    <w:p>
      <w:pPr>
        <w:pStyle w:val="1"/>
        <w:jc w:val="both"/>
      </w:pPr>
      <w:r>
        <w:rPr>
          <w:sz w:val="20"/>
        </w:rPr>
        <w:t xml:space="preserve">                          (Ф.И.О. и подпись лица, которому передано дело,</w:t>
      </w:r>
    </w:p>
    <w:p>
      <w:pPr>
        <w:pStyle w:val="1"/>
        <w:jc w:val="both"/>
      </w:pPr>
      <w:r>
        <w:rPr>
          <w:sz w:val="20"/>
        </w:rPr>
        <w:t xml:space="preserve">                                          дата выдачи дела)</w:t>
      </w:r>
    </w:p>
    <w:bookmarkStart w:id="7922" w:name="P7922"/>
    <w:bookmarkEnd w:id="7922"/>
    <w:p>
      <w:pPr>
        <w:pStyle w:val="1"/>
        <w:jc w:val="both"/>
      </w:pPr>
      <w:r>
        <w:rPr>
          <w:sz w:val="20"/>
        </w:rPr>
        <w:t xml:space="preserve">    3. Выдал ______________________________________________________________</w:t>
      </w:r>
    </w:p>
    <w:p>
      <w:pPr>
        <w:pStyle w:val="1"/>
        <w:jc w:val="both"/>
      </w:pPr>
      <w:r>
        <w:rPr>
          <w:sz w:val="20"/>
        </w:rPr>
        <w:t xml:space="preserve">             (должность, Ф.И.О., подпись работника аппарата суда, выдавшего</w:t>
      </w:r>
    </w:p>
    <w:p>
      <w:pPr>
        <w:pStyle w:val="1"/>
        <w:jc w:val="both"/>
      </w:pPr>
      <w:r>
        <w:rPr>
          <w:sz w:val="20"/>
        </w:rPr>
        <w:t xml:space="preserve">                                судебное дело, дата)</w:t>
      </w:r>
    </w:p>
    <w:bookmarkStart w:id="7925" w:name="P7925"/>
    <w:bookmarkEnd w:id="7925"/>
    <w:p>
      <w:pPr>
        <w:pStyle w:val="1"/>
        <w:jc w:val="both"/>
      </w:pPr>
      <w:r>
        <w:rPr>
          <w:sz w:val="20"/>
        </w:rPr>
        <w:t xml:space="preserve">    4. Мною, _____________________________________________________________,</w:t>
      </w:r>
    </w:p>
    <w:p>
      <w:pPr>
        <w:pStyle w:val="1"/>
        <w:jc w:val="both"/>
      </w:pPr>
      <w:r>
        <w:rPr>
          <w:sz w:val="20"/>
        </w:rPr>
        <w:t xml:space="preserve">                      (должность работника аппарата суда, Ф.И.О.)</w:t>
      </w:r>
    </w:p>
    <w:p>
      <w:pPr>
        <w:pStyle w:val="1"/>
        <w:jc w:val="both"/>
      </w:pPr>
      <w:r>
        <w:rPr>
          <w:sz w:val="20"/>
        </w:rPr>
        <w:t xml:space="preserve">вышеназванное дело принято и проверено его состояние, в том числе наличие в</w:t>
      </w:r>
    </w:p>
    <w:p>
      <w:pPr>
        <w:pStyle w:val="1"/>
        <w:jc w:val="both"/>
      </w:pPr>
      <w:r>
        <w:rPr>
          <w:sz w:val="20"/>
        </w:rPr>
        <w:t xml:space="preserve">нем всех приобщенных документов </w:t>
      </w:r>
      <w:hyperlink w:history="0" w:anchor="P7933" w:tooltip="&lt;2&gt; Часть 4 заполняется уполномоченным работником аппарата суда в день возвращения дела/материала.">
        <w:r>
          <w:rPr>
            <w:sz w:val="20"/>
            <w:color w:val="0000ff"/>
          </w:rPr>
          <w:t xml:space="preserve">&lt;2&gt;</w:t>
        </w:r>
      </w:hyperlink>
      <w:r>
        <w:rPr>
          <w:sz w:val="20"/>
        </w:rPr>
        <w:t xml:space="preserve">. ______________________________________</w:t>
      </w:r>
    </w:p>
    <w:p>
      <w:pPr>
        <w:pStyle w:val="1"/>
        <w:jc w:val="both"/>
      </w:pPr>
      <w:r>
        <w:rPr>
          <w:sz w:val="20"/>
        </w:rPr>
        <w:t xml:space="preserve">                                                (дата, подпись)</w:t>
      </w:r>
    </w:p>
    <w:p>
      <w:pPr>
        <w:pStyle w:val="0"/>
        <w:jc w:val="both"/>
      </w:pPr>
      <w:r>
        <w:rPr>
          <w:sz w:val="20"/>
        </w:rPr>
      </w:r>
    </w:p>
    <w:p>
      <w:pPr>
        <w:pStyle w:val="0"/>
        <w:ind w:firstLine="540"/>
        <w:jc w:val="both"/>
      </w:pPr>
      <w:r>
        <w:rPr>
          <w:sz w:val="20"/>
        </w:rPr>
        <w:t xml:space="preserve">--------------------------------</w:t>
      </w:r>
    </w:p>
    <w:bookmarkStart w:id="7932" w:name="P7932"/>
    <w:bookmarkEnd w:id="7932"/>
    <w:p>
      <w:pPr>
        <w:pStyle w:val="0"/>
        <w:spacing w:before="200" w:line-rule="auto"/>
        <w:ind w:firstLine="540"/>
        <w:jc w:val="both"/>
      </w:pPr>
      <w:r>
        <w:rPr>
          <w:sz w:val="20"/>
        </w:rPr>
        <w:t xml:space="preserve">&lt;1&gt; </w:t>
      </w:r>
      <w:hyperlink w:history="0" w:anchor="P7915" w:tooltip="    2.  &lt;1&gt;  Дело/материал получил, об уголовной ответственности по части 1">
        <w:r>
          <w:rPr>
            <w:sz w:val="20"/>
            <w:color w:val="0000ff"/>
          </w:rPr>
          <w:t xml:space="preserve">2</w:t>
        </w:r>
      </w:hyperlink>
      <w:r>
        <w:rPr>
          <w:sz w:val="20"/>
        </w:rPr>
        <w:t xml:space="preserve">, </w:t>
      </w:r>
      <w:hyperlink w:history="0" w:anchor="P7922" w:tooltip="    3. Выдал ______________________________________________________________">
        <w:r>
          <w:rPr>
            <w:sz w:val="20"/>
            <w:color w:val="0000ff"/>
          </w:rPr>
          <w:t xml:space="preserve">3 части</w:t>
        </w:r>
      </w:hyperlink>
      <w:r>
        <w:rPr>
          <w:sz w:val="20"/>
        </w:rPr>
        <w:t xml:space="preserve">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w:t>
      </w:r>
    </w:p>
    <w:bookmarkStart w:id="7933" w:name="P7933"/>
    <w:bookmarkEnd w:id="7933"/>
    <w:p>
      <w:pPr>
        <w:pStyle w:val="0"/>
        <w:spacing w:before="200" w:line-rule="auto"/>
        <w:ind w:firstLine="540"/>
        <w:jc w:val="both"/>
      </w:pPr>
      <w:r>
        <w:rPr>
          <w:sz w:val="20"/>
        </w:rPr>
        <w:t xml:space="preserve">&lt;2&gt; </w:t>
      </w:r>
      <w:hyperlink w:history="0" w:anchor="P7925" w:tooltip="    4. Мною, _____________________________________________________________,">
        <w:r>
          <w:rPr>
            <w:sz w:val="20"/>
            <w:color w:val="0000ff"/>
          </w:rPr>
          <w:t xml:space="preserve">Часть 4</w:t>
        </w:r>
      </w:hyperlink>
      <w:r>
        <w:rPr>
          <w:sz w:val="20"/>
        </w:rPr>
        <w:t xml:space="preserve"> заполняется уполномоченным работником аппарата суда в день возвращения дела/материала.</w:t>
      </w:r>
    </w:p>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(введена </w:t>
            </w:r>
            <w:hyperlink w:history="0" r:id="rId140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18.03.2013 N 61)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63</w:t>
      </w:r>
    </w:p>
    <w:p>
      <w:pPr>
        <w:pStyle w:val="0"/>
        <w:jc w:val="both"/>
      </w:pPr>
      <w:r>
        <w:rPr>
          <w:sz w:val="20"/>
        </w:rPr>
      </w:r>
    </w:p>
    <w:p>
      <w:pPr>
        <w:pStyle w:val="1"/>
        <w:jc w:val="both"/>
      </w:pPr>
      <w:r>
        <w:rPr>
          <w:sz w:val="20"/>
        </w:rPr>
        <w:t xml:space="preserve">                                 Председателю суда</w:t>
      </w:r>
    </w:p>
    <w:p>
      <w:pPr>
        <w:pStyle w:val="1"/>
        <w:jc w:val="both"/>
      </w:pPr>
      <w:r>
        <w:rPr>
          <w:sz w:val="20"/>
        </w:rPr>
        <w:t xml:space="preserve">                                 (председательствующему судье)</w:t>
      </w:r>
    </w:p>
    <w:p>
      <w:pPr>
        <w:pStyle w:val="1"/>
        <w:jc w:val="both"/>
      </w:pPr>
      <w:r>
        <w:rPr>
          <w:sz w:val="20"/>
        </w:rPr>
        <w:t xml:space="preserve">                                 __________________________________________</w:t>
      </w:r>
    </w:p>
    <w:p>
      <w:pPr>
        <w:pStyle w:val="1"/>
        <w:jc w:val="both"/>
      </w:pPr>
      <w:r>
        <w:rPr>
          <w:sz w:val="20"/>
        </w:rPr>
      </w:r>
    </w:p>
    <w:p>
      <w:pPr>
        <w:pStyle w:val="1"/>
        <w:jc w:val="both"/>
      </w:pPr>
      <w:r>
        <w:rPr>
          <w:sz w:val="20"/>
        </w:rPr>
        <w:t xml:space="preserve">                                 от _______________________________________</w:t>
      </w:r>
    </w:p>
    <w:p>
      <w:pPr>
        <w:pStyle w:val="1"/>
        <w:jc w:val="both"/>
      </w:pPr>
      <w:r>
        <w:rPr>
          <w:sz w:val="20"/>
        </w:rPr>
        <w:t xml:space="preserve">                                 _________________________________________,</w:t>
      </w:r>
    </w:p>
    <w:p>
      <w:pPr>
        <w:pStyle w:val="1"/>
        <w:jc w:val="both"/>
      </w:pPr>
      <w:r>
        <w:rPr>
          <w:sz w:val="20"/>
        </w:rPr>
        <w:t xml:space="preserve">                                 (Ф.И.О., процессуальное положение, данные</w:t>
      </w:r>
    </w:p>
    <w:p>
      <w:pPr>
        <w:pStyle w:val="1"/>
        <w:jc w:val="both"/>
      </w:pPr>
      <w:r>
        <w:rPr>
          <w:sz w:val="20"/>
        </w:rPr>
        <w:t xml:space="preserve">                                   документа, удостоверяющего личность и</w:t>
      </w:r>
    </w:p>
    <w:p>
      <w:pPr>
        <w:pStyle w:val="1"/>
        <w:jc w:val="both"/>
      </w:pPr>
      <w:r>
        <w:rPr>
          <w:sz w:val="20"/>
        </w:rPr>
        <w:t xml:space="preserve">                                                 полномочия)</w:t>
      </w:r>
    </w:p>
    <w:p>
      <w:pPr>
        <w:pStyle w:val="1"/>
        <w:jc w:val="both"/>
      </w:pPr>
      <w:r>
        <w:rPr>
          <w:sz w:val="20"/>
        </w:rPr>
        <w:t xml:space="preserve">                                 проживающего по адресу:</w:t>
      </w:r>
    </w:p>
    <w:p>
      <w:pPr>
        <w:pStyle w:val="1"/>
        <w:jc w:val="both"/>
      </w:pPr>
      <w:r>
        <w:rPr>
          <w:sz w:val="20"/>
        </w:rPr>
        <w:t xml:space="preserve">                                 __________________________________________</w:t>
      </w:r>
    </w:p>
    <w:p>
      <w:pPr>
        <w:pStyle w:val="1"/>
        <w:jc w:val="both"/>
      </w:pPr>
      <w:r>
        <w:rPr>
          <w:sz w:val="20"/>
        </w:rPr>
        <w:t xml:space="preserve">                                 _________________________________________,</w:t>
      </w:r>
    </w:p>
    <w:p>
      <w:pPr>
        <w:pStyle w:val="1"/>
        <w:jc w:val="both"/>
      </w:pPr>
      <w:r>
        <w:rPr>
          <w:sz w:val="20"/>
        </w:rPr>
        <w:t xml:space="preserve">                                 номер контактного телефона _______________</w:t>
      </w:r>
    </w:p>
    <w:p>
      <w:pPr>
        <w:pStyle w:val="1"/>
        <w:jc w:val="both"/>
      </w:pPr>
      <w:r>
        <w:rPr>
          <w:sz w:val="20"/>
        </w:rPr>
        <w:t xml:space="preserve">                                 __________________________________________</w:t>
      </w:r>
    </w:p>
    <w:p>
      <w:pPr>
        <w:pStyle w:val="1"/>
        <w:jc w:val="both"/>
      </w:pPr>
      <w:r>
        <w:rPr>
          <w:sz w:val="20"/>
        </w:rPr>
      </w:r>
    </w:p>
    <w:bookmarkStart w:id="7957" w:name="P7957"/>
    <w:bookmarkEnd w:id="7957"/>
    <w:p>
      <w:pPr>
        <w:pStyle w:val="1"/>
        <w:jc w:val="both"/>
      </w:pPr>
      <w:r>
        <w:rPr>
          <w:sz w:val="20"/>
        </w:rPr>
        <w:t xml:space="preserve">                                 Заявление</w:t>
      </w:r>
    </w:p>
    <w:p>
      <w:pPr>
        <w:pStyle w:val="1"/>
        <w:jc w:val="both"/>
      </w:pPr>
      <w:r>
        <w:rPr>
          <w:sz w:val="20"/>
        </w:rPr>
        <w:t xml:space="preserve">                       о выдаче копии судебного акта</w:t>
      </w:r>
    </w:p>
    <w:p>
      <w:pPr>
        <w:pStyle w:val="1"/>
        <w:jc w:val="both"/>
      </w:pPr>
      <w:r>
        <w:rPr>
          <w:sz w:val="20"/>
        </w:rPr>
      </w:r>
    </w:p>
    <w:p>
      <w:pPr>
        <w:pStyle w:val="1"/>
        <w:jc w:val="both"/>
      </w:pPr>
      <w:r>
        <w:rPr>
          <w:sz w:val="20"/>
        </w:rPr>
        <w:t xml:space="preserve">    1. Прошу выдать мне копию(ии) судебных актов 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(указание наименование и реквизиты судебного акта)</w:t>
      </w:r>
    </w:p>
    <w:p>
      <w:pPr>
        <w:pStyle w:val="1"/>
        <w:jc w:val="both"/>
      </w:pPr>
      <w:r>
        <w:rPr>
          <w:sz w:val="20"/>
        </w:rPr>
        <w:t xml:space="preserve">по делу/материалу 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Подпись/Ф.И.О. (расшифровать):</w:t>
      </w:r>
    </w:p>
    <w:p>
      <w:pPr>
        <w:pStyle w:val="1"/>
        <w:jc w:val="both"/>
      </w:pPr>
      <w:r>
        <w:rPr>
          <w:sz w:val="20"/>
        </w:rPr>
        <w:t xml:space="preserve">    "__" ______________ 20__ г.</w:t>
      </w:r>
    </w:p>
    <w:p>
      <w:pPr>
        <w:pStyle w:val="1"/>
        <w:jc w:val="both"/>
      </w:pPr>
      <w:r>
        <w:rPr>
          <w:sz w:val="20"/>
        </w:rPr>
      </w:r>
    </w:p>
    <w:p>
      <w:pPr>
        <w:pStyle w:val="1"/>
        <w:jc w:val="both"/>
      </w:pPr>
      <w:r>
        <w:rPr>
          <w:sz w:val="20"/>
        </w:rPr>
        <w:t xml:space="preserve">    2. Копию судебного акта получил _______________________________________</w:t>
      </w:r>
    </w:p>
    <w:p>
      <w:pPr>
        <w:pStyle w:val="1"/>
        <w:jc w:val="both"/>
      </w:pPr>
      <w:r>
        <w:rPr>
          <w:sz w:val="20"/>
        </w:rPr>
        <w:t xml:space="preserve">                                      (Ф.И.О. и подпись лица, получившего</w:t>
      </w:r>
    </w:p>
    <w:p>
      <w:pPr>
        <w:pStyle w:val="1"/>
        <w:jc w:val="both"/>
      </w:pPr>
      <w:r>
        <w:rPr>
          <w:sz w:val="20"/>
        </w:rPr>
        <w:t xml:space="preserve">                                           копию, дата выдачи копии)</w:t>
      </w:r>
    </w:p>
    <w:p>
      <w:pPr>
        <w:pStyle w:val="1"/>
        <w:jc w:val="both"/>
      </w:pPr>
      <w:r>
        <w:rPr>
          <w:sz w:val="20"/>
        </w:rPr>
      </w:r>
    </w:p>
    <w:p>
      <w:pPr>
        <w:pStyle w:val="1"/>
        <w:jc w:val="both"/>
      </w:pPr>
      <w:r>
        <w:rPr>
          <w:sz w:val="20"/>
        </w:rPr>
        <w:t xml:space="preserve">    3. Выдал ______________________________________________________________</w:t>
      </w:r>
    </w:p>
    <w:p>
      <w:pPr>
        <w:pStyle w:val="1"/>
        <w:jc w:val="both"/>
      </w:pPr>
      <w:r>
        <w:rPr>
          <w:sz w:val="20"/>
        </w:rPr>
        <w:t xml:space="preserve">                 (должность, Ф.И.О., подпись работника аппарата суда,</w:t>
      </w:r>
    </w:p>
    <w:p>
      <w:pPr>
        <w:pStyle w:val="1"/>
        <w:jc w:val="both"/>
      </w:pPr>
      <w:r>
        <w:rPr>
          <w:sz w:val="20"/>
        </w:rPr>
        <w:t xml:space="preserve">                            выдавшего судебное дело, дата)</w:t>
      </w:r>
    </w:p>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(введена </w:t>
            </w:r>
            <w:hyperlink w:history="0" r:id="rId140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18.03.2013 N 61)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64</w:t>
      </w:r>
    </w:p>
    <w:p>
      <w:pPr>
        <w:pStyle w:val="0"/>
        <w:jc w:val="both"/>
      </w:pPr>
      <w:r>
        <w:rPr>
          <w:sz w:val="20"/>
        </w:rPr>
      </w:r>
    </w:p>
    <w:bookmarkStart w:id="7984" w:name="P7984"/>
    <w:bookmarkEnd w:id="7984"/>
    <w:p>
      <w:pPr>
        <w:pStyle w:val="1"/>
        <w:jc w:val="both"/>
      </w:pPr>
      <w:r>
        <w:rPr>
          <w:sz w:val="20"/>
        </w:rPr>
        <w:t xml:space="preserve">                                 РАСПИСКА</w:t>
      </w:r>
    </w:p>
    <w:p>
      <w:pPr>
        <w:pStyle w:val="1"/>
        <w:jc w:val="both"/>
      </w:pPr>
      <w:r>
        <w:rPr>
          <w:sz w:val="20"/>
        </w:rPr>
      </w:r>
    </w:p>
    <w:p>
      <w:pPr>
        <w:pStyle w:val="1"/>
        <w:jc w:val="both"/>
      </w:pPr>
      <w:r>
        <w:rPr>
          <w:sz w:val="20"/>
        </w:rPr>
        <w:t xml:space="preserve">    Я, ____________________________________________________________,</w:t>
      </w:r>
    </w:p>
    <w:p>
      <w:pPr>
        <w:pStyle w:val="1"/>
        <w:jc w:val="both"/>
      </w:pPr>
      <w:r>
        <w:rPr>
          <w:sz w:val="20"/>
        </w:rPr>
        <w:t xml:space="preserve">                                (Ф.И.О.)</w:t>
      </w:r>
    </w:p>
    <w:p>
      <w:pPr>
        <w:pStyle w:val="1"/>
        <w:jc w:val="both"/>
      </w:pPr>
      <w:r>
        <w:rPr>
          <w:sz w:val="20"/>
        </w:rPr>
        <w:t xml:space="preserve">проживающий по адресу: ____________________________________________,</w:t>
      </w:r>
    </w:p>
    <w:p>
      <w:pPr>
        <w:pStyle w:val="1"/>
        <w:jc w:val="both"/>
      </w:pPr>
      <w:r>
        <w:rPr>
          <w:sz w:val="20"/>
        </w:rPr>
        <w:t xml:space="preserve">                       (указать фактическое место жительства, номер</w:t>
      </w:r>
    </w:p>
    <w:p>
      <w:pPr>
        <w:pStyle w:val="1"/>
        <w:jc w:val="both"/>
      </w:pPr>
      <w:r>
        <w:rPr>
          <w:sz w:val="20"/>
        </w:rPr>
        <w:t xml:space="preserve">                             домашнего и рабочего телефона)</w:t>
      </w:r>
    </w:p>
    <w:p>
      <w:pPr>
        <w:pStyle w:val="1"/>
        <w:jc w:val="both"/>
      </w:pPr>
      <w:r>
        <w:rPr>
          <w:sz w:val="20"/>
        </w:rPr>
        <w:t xml:space="preserve">осужденный(ая)  судом "__" _____________ 20__ г. по статье __________ </w:t>
      </w:r>
      <w:hyperlink w:history="0" r:id="rId1403" w:tooltip="&quot;Уголовный кодекс Российской Федерации&quot; от 13.06.1996 N 63-ФЗ (ред. от 04.08.2023) ------------ Недействующая редакция {КонсультантПлюс}">
        <w:r>
          <w:rPr>
            <w:sz w:val="20"/>
            <w:color w:val="0000ff"/>
          </w:rPr>
          <w:t xml:space="preserve">УК</w:t>
        </w:r>
      </w:hyperlink>
      <w:r>
        <w:rPr>
          <w:sz w:val="20"/>
        </w:rPr>
        <w:t xml:space="preserve"> РФ</w:t>
      </w:r>
    </w:p>
    <w:p>
      <w:pPr>
        <w:pStyle w:val="1"/>
        <w:jc w:val="both"/>
      </w:pPr>
      <w:r>
        <w:rPr>
          <w:sz w:val="20"/>
        </w:rPr>
        <w:t xml:space="preserve">к лишению свободы сроком на ___ с отбыванием наказания в колонии-поселении,</w:t>
      </w:r>
    </w:p>
    <w:p>
      <w:pPr>
        <w:pStyle w:val="1"/>
        <w:jc w:val="both"/>
      </w:pPr>
      <w:r>
        <w:rPr>
          <w:sz w:val="20"/>
        </w:rPr>
        <w:t xml:space="preserve">даю настоящую расписку в том,  что обязуюсь  после  вступления  приговора в</w:t>
      </w:r>
    </w:p>
    <w:p>
      <w:pPr>
        <w:pStyle w:val="1"/>
        <w:jc w:val="both"/>
      </w:pPr>
      <w:r>
        <w:rPr>
          <w:sz w:val="20"/>
        </w:rPr>
        <w:t xml:space="preserve">законную    силу    самостоятельно    явиться   в   территориальный   орган</w:t>
      </w:r>
    </w:p>
    <w:p>
      <w:pPr>
        <w:pStyle w:val="1"/>
        <w:jc w:val="both"/>
      </w:pPr>
      <w:r>
        <w:rPr>
          <w:sz w:val="20"/>
        </w:rPr>
        <w:t xml:space="preserve">уголовно-исполнительной            системы            по            адресу:</w:t>
      </w:r>
    </w:p>
    <w:p>
      <w:pPr>
        <w:pStyle w:val="1"/>
        <w:jc w:val="both"/>
      </w:pPr>
      <w:r>
        <w:rPr>
          <w:sz w:val="20"/>
        </w:rPr>
        <w:t xml:space="preserve">__________________________________,    в  срок  до  ___________________ для</w:t>
      </w:r>
    </w:p>
    <w:p>
      <w:pPr>
        <w:pStyle w:val="1"/>
        <w:jc w:val="both"/>
      </w:pPr>
      <w:r>
        <w:rPr>
          <w:sz w:val="20"/>
        </w:rPr>
        <w:t xml:space="preserve">получения  предписания  о  самостоятельном  направлении  к  месту отбывания</w:t>
      </w:r>
    </w:p>
    <w:p>
      <w:pPr>
        <w:pStyle w:val="1"/>
        <w:jc w:val="both"/>
      </w:pPr>
      <w:r>
        <w:rPr>
          <w:sz w:val="20"/>
        </w:rPr>
        <w:t xml:space="preserve">наказания.</w:t>
      </w:r>
    </w:p>
    <w:p>
      <w:pPr>
        <w:pStyle w:val="1"/>
        <w:jc w:val="both"/>
      </w:pPr>
      <w:r>
        <w:rPr>
          <w:sz w:val="20"/>
        </w:rPr>
        <w:t xml:space="preserve">    Мне  разъяснено,  что  срок  отбывания  наказания  исчисляется  со  дня</w:t>
      </w:r>
    </w:p>
    <w:p>
      <w:pPr>
        <w:pStyle w:val="1"/>
        <w:jc w:val="both"/>
      </w:pPr>
      <w:r>
        <w:rPr>
          <w:sz w:val="20"/>
        </w:rPr>
        <w:t xml:space="preserve">прибытия  в  колонию-поселение. При этом время следования к месту отбывания</w:t>
      </w:r>
    </w:p>
    <w:p>
      <w:pPr>
        <w:pStyle w:val="1"/>
        <w:jc w:val="both"/>
      </w:pPr>
      <w:r>
        <w:rPr>
          <w:sz w:val="20"/>
        </w:rPr>
        <w:t xml:space="preserve">наказания засчитывается в срок лишения свободы из расчета один день за один</w:t>
      </w:r>
    </w:p>
    <w:p>
      <w:pPr>
        <w:pStyle w:val="1"/>
        <w:jc w:val="both"/>
      </w:pPr>
      <w:r>
        <w:rPr>
          <w:sz w:val="20"/>
        </w:rPr>
        <w:t xml:space="preserve">день.  В  случае  уклонения от получения предписания или неприбытия к месту</w:t>
      </w:r>
    </w:p>
    <w:p>
      <w:pPr>
        <w:pStyle w:val="1"/>
        <w:jc w:val="both"/>
      </w:pPr>
      <w:r>
        <w:rPr>
          <w:sz w:val="20"/>
        </w:rPr>
        <w:t xml:space="preserve">отбывания  наказания в установленный в предписании срок объявляется розыск.</w:t>
      </w:r>
    </w:p>
    <w:p>
      <w:pPr>
        <w:pStyle w:val="1"/>
        <w:jc w:val="both"/>
      </w:pPr>
      <w:r>
        <w:rPr>
          <w:sz w:val="20"/>
        </w:rPr>
        <w:t xml:space="preserve">После  задержания суд в соответствии с </w:t>
      </w:r>
      <w:hyperlink w:history="0" r:id="rId1404"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20"/>
            <w:color w:val="0000ff"/>
          </w:rPr>
          <w:t xml:space="preserve">ч. 4.1 ст. 396</w:t>
        </w:r>
      </w:hyperlink>
      <w:r>
        <w:rPr>
          <w:sz w:val="20"/>
        </w:rPr>
        <w:t xml:space="preserve"> и </w:t>
      </w:r>
      <w:hyperlink w:history="0" r:id="rId1405"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20"/>
            <w:color w:val="0000ff"/>
          </w:rPr>
          <w:t xml:space="preserve">п. 18.1 ст. 397</w:t>
        </w:r>
      </w:hyperlink>
      <w:r>
        <w:rPr>
          <w:sz w:val="20"/>
        </w:rPr>
        <w:t xml:space="preserve"> УПК</w:t>
      </w:r>
    </w:p>
    <w:p>
      <w:pPr>
        <w:pStyle w:val="1"/>
        <w:jc w:val="both"/>
      </w:pPr>
      <w:r>
        <w:rPr>
          <w:sz w:val="20"/>
        </w:rPr>
        <w:t xml:space="preserve">РФ  принимает  решение  о  заключении  под  стражу, а также о направлении в</w:t>
      </w:r>
    </w:p>
    <w:p>
      <w:pPr>
        <w:pStyle w:val="1"/>
        <w:jc w:val="both"/>
      </w:pPr>
      <w:r>
        <w:rPr>
          <w:sz w:val="20"/>
        </w:rPr>
        <w:t xml:space="preserve">колонию-поселение  под  конвоем  либо  об  изменении  вида  исправительного</w:t>
      </w:r>
    </w:p>
    <w:p>
      <w:pPr>
        <w:pStyle w:val="1"/>
        <w:jc w:val="both"/>
      </w:pPr>
      <w:r>
        <w:rPr>
          <w:sz w:val="20"/>
        </w:rPr>
        <w:t xml:space="preserve">учреждения  в  соответствии с </w:t>
      </w:r>
      <w:hyperlink w:history="0" r:id="rId1406" w:tooltip="&quot;Уголовно-исполнительный кодекс Российской Федерации&quot; от 08.01.1997 N 1-ФЗ (ред. от 24.06.2023) (с изм. и доп., вступ. в силу с 01.10.2023) {КонсультантПлюс}">
        <w:r>
          <w:rPr>
            <w:sz w:val="20"/>
            <w:color w:val="0000ff"/>
          </w:rPr>
          <w:t xml:space="preserve">ч. 4.1 ст. 78</w:t>
        </w:r>
      </w:hyperlink>
      <w:r>
        <w:rPr>
          <w:sz w:val="20"/>
        </w:rPr>
        <w:t xml:space="preserve"> УИК РФ. При этом срок отбывания</w:t>
      </w:r>
    </w:p>
    <w:p>
      <w:pPr>
        <w:pStyle w:val="1"/>
        <w:jc w:val="both"/>
      </w:pPr>
      <w:r>
        <w:rPr>
          <w:sz w:val="20"/>
        </w:rPr>
        <w:t xml:space="preserve">наказания исчисляется со дня задержания.</w:t>
      </w:r>
    </w:p>
    <w:p>
      <w:pPr>
        <w:pStyle w:val="1"/>
        <w:jc w:val="both"/>
      </w:pPr>
      <w:r>
        <w:rPr>
          <w:sz w:val="20"/>
        </w:rPr>
      </w:r>
    </w:p>
    <w:p>
      <w:pPr>
        <w:pStyle w:val="1"/>
        <w:jc w:val="both"/>
      </w:pPr>
      <w:r>
        <w:rPr>
          <w:sz w:val="20"/>
        </w:rPr>
        <w:t xml:space="preserve">"__" ___________ 20__ г.           ________________________________________</w:t>
      </w:r>
    </w:p>
    <w:p>
      <w:pPr>
        <w:pStyle w:val="1"/>
        <w:jc w:val="both"/>
      </w:pPr>
      <w:r>
        <w:rPr>
          <w:sz w:val="20"/>
        </w:rPr>
        <w:t xml:space="preserve">                                     (подпись осужденного с расшифровкой)</w:t>
      </w:r>
    </w:p>
    <w:p>
      <w:pPr>
        <w:pStyle w:val="1"/>
        <w:jc w:val="both"/>
      </w:pPr>
      <w:r>
        <w:rPr>
          <w:sz w:val="20"/>
        </w:rPr>
      </w:r>
    </w:p>
    <w:p>
      <w:pPr>
        <w:pStyle w:val="1"/>
        <w:jc w:val="both"/>
      </w:pPr>
      <w:r>
        <w:rPr>
          <w:sz w:val="20"/>
        </w:rPr>
        <w:t xml:space="preserve">Подписку отобрал __________________________________________________________</w:t>
      </w:r>
    </w:p>
    <w:p>
      <w:pPr>
        <w:pStyle w:val="1"/>
        <w:jc w:val="both"/>
      </w:pPr>
      <w:r>
        <w:rPr>
          <w:sz w:val="20"/>
        </w:rPr>
        <w:t xml:space="preserve">                   (должность, Ф.И.О. работника аппарата суда, отобравшего</w:t>
      </w:r>
    </w:p>
    <w:p>
      <w:pPr>
        <w:pStyle w:val="1"/>
        <w:jc w:val="both"/>
      </w:pPr>
      <w:r>
        <w:rPr>
          <w:sz w:val="20"/>
        </w:rPr>
        <w:t xml:space="preserve">                                   расписку, подпись)</w:t>
      </w:r>
    </w:p>
    <w:p>
      <w:pPr>
        <w:pStyle w:val="1"/>
        <w:jc w:val="both"/>
      </w:pPr>
      <w:r>
        <w:rPr>
          <w:sz w:val="20"/>
        </w:rPr>
      </w:r>
    </w:p>
    <w:p>
      <w:pPr>
        <w:pStyle w:val="1"/>
        <w:jc w:val="both"/>
      </w:pPr>
      <w:r>
        <w:rPr>
          <w:sz w:val="20"/>
        </w:rPr>
        <w:t xml:space="preserve">"__" __________ 20__ г.</w:t>
      </w:r>
    </w:p>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(введена </w:t>
            </w:r>
            <w:hyperlink w:history="0" r:id="rId1407"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17.04.2017 N 71)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64а</w:t>
      </w:r>
    </w:p>
    <w:p>
      <w:pPr>
        <w:pStyle w:val="0"/>
        <w:jc w:val="both"/>
      </w:pPr>
      <w:r>
        <w:rPr>
          <w:sz w:val="20"/>
        </w:rPr>
      </w:r>
    </w:p>
    <w:bookmarkStart w:id="8026" w:name="P8026"/>
    <w:bookmarkEnd w:id="8026"/>
    <w:p>
      <w:pPr>
        <w:pStyle w:val="1"/>
        <w:jc w:val="both"/>
      </w:pPr>
      <w:r>
        <w:rPr>
          <w:sz w:val="20"/>
        </w:rPr>
        <w:t xml:space="preserve">                                 Расписка</w:t>
      </w:r>
    </w:p>
    <w:p>
      <w:pPr>
        <w:pStyle w:val="1"/>
        <w:jc w:val="both"/>
      </w:pPr>
      <w:r>
        <w:rPr>
          <w:sz w:val="20"/>
        </w:rPr>
      </w:r>
    </w:p>
    <w:p>
      <w:pPr>
        <w:pStyle w:val="1"/>
        <w:jc w:val="both"/>
      </w:pPr>
      <w:r>
        <w:rPr>
          <w:sz w:val="20"/>
        </w:rPr>
        <w:t xml:space="preserve">Я, _______________________________________________________________________,</w:t>
      </w:r>
    </w:p>
    <w:p>
      <w:pPr>
        <w:pStyle w:val="1"/>
        <w:jc w:val="both"/>
      </w:pPr>
      <w:r>
        <w:rPr>
          <w:sz w:val="20"/>
        </w:rPr>
        <w:t xml:space="preserve">                                  (Ф.И.О.)</w:t>
      </w:r>
    </w:p>
    <w:p>
      <w:pPr>
        <w:pStyle w:val="1"/>
        <w:jc w:val="both"/>
      </w:pPr>
      <w:r>
        <w:rPr>
          <w:sz w:val="20"/>
        </w:rPr>
        <w:t xml:space="preserve">проживающий по адресу: ___________________________________________________,</w:t>
      </w:r>
    </w:p>
    <w:p>
      <w:pPr>
        <w:pStyle w:val="1"/>
        <w:jc w:val="both"/>
      </w:pPr>
      <w:r>
        <w:rPr>
          <w:sz w:val="20"/>
        </w:rPr>
        <w:t xml:space="preserve">                          (указать фактическое место жительства, номер</w:t>
      </w:r>
    </w:p>
    <w:p>
      <w:pPr>
        <w:pStyle w:val="1"/>
        <w:jc w:val="both"/>
      </w:pPr>
      <w:r>
        <w:rPr>
          <w:sz w:val="20"/>
        </w:rPr>
        <w:t xml:space="preserve">                                 домашнего и рабочего телефона)</w:t>
      </w:r>
    </w:p>
    <w:p>
      <w:pPr>
        <w:pStyle w:val="1"/>
        <w:jc w:val="both"/>
      </w:pPr>
      <w:r>
        <w:rPr>
          <w:sz w:val="20"/>
        </w:rPr>
        <w:t xml:space="preserve">осужденный(ая)   судом  "__"  _______  20__  г.  по  статье  ___  </w:t>
      </w:r>
      <w:hyperlink w:history="0" r:id="rId1408" w:tooltip="&quot;Уголовный кодекс Российской Федерации&quot; от 13.06.1996 N 63-ФЗ (ред. от 04.08.2023) ------------ Недействующая редакция {КонсультантПлюс}">
        <w:r>
          <w:rPr>
            <w:sz w:val="20"/>
            <w:color w:val="0000ff"/>
          </w:rPr>
          <w:t xml:space="preserve">УК</w:t>
        </w:r>
      </w:hyperlink>
      <w:r>
        <w:rPr>
          <w:sz w:val="20"/>
        </w:rPr>
        <w:t xml:space="preserve">  РФ  к</w:t>
      </w:r>
    </w:p>
    <w:p>
      <w:pPr>
        <w:pStyle w:val="1"/>
        <w:jc w:val="both"/>
      </w:pPr>
      <w:r>
        <w:rPr>
          <w:sz w:val="20"/>
        </w:rPr>
        <w:t xml:space="preserve">принудительным  работам  на  ___  с с отбыванием наказания в исправительном</w:t>
      </w:r>
    </w:p>
    <w:p>
      <w:pPr>
        <w:pStyle w:val="1"/>
        <w:jc w:val="both"/>
      </w:pPr>
      <w:r>
        <w:rPr>
          <w:sz w:val="20"/>
        </w:rPr>
        <w:t xml:space="preserve">центре,  даю  настоящую  расписку  в  том,  что  обязуюсь  после вступления</w:t>
      </w:r>
    </w:p>
    <w:p>
      <w:pPr>
        <w:pStyle w:val="1"/>
        <w:jc w:val="both"/>
      </w:pPr>
      <w:r>
        <w:rPr>
          <w:sz w:val="20"/>
        </w:rPr>
        <w:t xml:space="preserve">приговора  в  законную  силу самостоятельно явиться в территориальный орган</w:t>
      </w:r>
    </w:p>
    <w:p>
      <w:pPr>
        <w:pStyle w:val="1"/>
        <w:jc w:val="both"/>
      </w:pPr>
      <w:r>
        <w:rPr>
          <w:sz w:val="20"/>
        </w:rPr>
        <w:t xml:space="preserve">уголовно-исполнительной системы по адресу: ________________________________</w:t>
      </w:r>
    </w:p>
    <w:p>
      <w:pPr>
        <w:pStyle w:val="1"/>
        <w:jc w:val="both"/>
      </w:pPr>
      <w:r>
        <w:rPr>
          <w:sz w:val="20"/>
        </w:rPr>
        <w:t xml:space="preserve">____________________________________________, в срок до _______________ для</w:t>
      </w:r>
    </w:p>
    <w:p>
      <w:pPr>
        <w:pStyle w:val="1"/>
        <w:jc w:val="both"/>
      </w:pPr>
      <w:r>
        <w:rPr>
          <w:sz w:val="20"/>
        </w:rPr>
        <w:t xml:space="preserve">получения  предписания  о  самостоятельном  направлении к  месту  отбывания</w:t>
      </w:r>
    </w:p>
    <w:p>
      <w:pPr>
        <w:pStyle w:val="1"/>
        <w:jc w:val="both"/>
      </w:pPr>
      <w:r>
        <w:rPr>
          <w:sz w:val="20"/>
        </w:rPr>
        <w:t xml:space="preserve">наказания.</w:t>
      </w:r>
    </w:p>
    <w:p>
      <w:pPr>
        <w:pStyle w:val="1"/>
        <w:jc w:val="both"/>
      </w:pPr>
      <w:r>
        <w:rPr>
          <w:sz w:val="20"/>
        </w:rPr>
        <w:t xml:space="preserve">    Мне  разъяснено,  что  срок  отбывания  наказания  исчисляется  со  дня</w:t>
      </w:r>
    </w:p>
    <w:p>
      <w:pPr>
        <w:pStyle w:val="1"/>
        <w:jc w:val="both"/>
      </w:pPr>
      <w:r>
        <w:rPr>
          <w:sz w:val="20"/>
        </w:rPr>
        <w:t xml:space="preserve">прибытия   в   исправительный   центр.</w:t>
      </w:r>
    </w:p>
    <w:p>
      <w:pPr>
        <w:pStyle w:val="1"/>
        <w:jc w:val="both"/>
      </w:pPr>
      <w:r>
        <w:rPr>
          <w:sz w:val="20"/>
        </w:rPr>
        <w:t xml:space="preserve">    В  случае  уклонения  от  получения  предписания или неприбытия к месту</w:t>
      </w:r>
    </w:p>
    <w:p>
      <w:pPr>
        <w:pStyle w:val="1"/>
        <w:jc w:val="both"/>
      </w:pPr>
      <w:r>
        <w:rPr>
          <w:sz w:val="20"/>
        </w:rPr>
        <w:t xml:space="preserve">отбывания наказания в установленный в предписании срок объявляется розыск.</w:t>
      </w:r>
    </w:p>
    <w:p>
      <w:pPr>
        <w:pStyle w:val="1"/>
        <w:jc w:val="both"/>
      </w:pPr>
      <w:r>
        <w:rPr>
          <w:sz w:val="20"/>
        </w:rPr>
        <w:t xml:space="preserve">    После  задержания суд в соответствии с </w:t>
      </w:r>
      <w:hyperlink w:history="0" r:id="rId1409" w:tooltip="&quot;Уголовно-процессуальный кодекс Российской Федерации&quot; от 18.12.2001 N 174-ФЗ (ред. от 04.08.2023) (с изм. и доп., вступ. в силу с 11.08.2023) ------------ Недействующая редакция {КонсультантПлюс}">
        <w:r>
          <w:rPr>
            <w:sz w:val="20"/>
            <w:color w:val="0000ff"/>
          </w:rPr>
          <w:t xml:space="preserve">ст. 397</w:t>
        </w:r>
      </w:hyperlink>
      <w:r>
        <w:rPr>
          <w:sz w:val="20"/>
        </w:rPr>
        <w:t xml:space="preserve"> УПК РФ принимает решение</w:t>
      </w:r>
    </w:p>
    <w:p>
      <w:pPr>
        <w:pStyle w:val="1"/>
        <w:jc w:val="both"/>
      </w:pPr>
      <w:r>
        <w:rPr>
          <w:sz w:val="20"/>
        </w:rPr>
        <w:t xml:space="preserve">о  заключении  под  стражу,  а также о замене принудительных работ лишением</w:t>
      </w:r>
    </w:p>
    <w:p>
      <w:pPr>
        <w:pStyle w:val="1"/>
        <w:jc w:val="both"/>
      </w:pPr>
      <w:r>
        <w:rPr>
          <w:sz w:val="20"/>
        </w:rPr>
        <w:t xml:space="preserve">свободы.</w:t>
      </w:r>
    </w:p>
    <w:p>
      <w:pPr>
        <w:pStyle w:val="1"/>
        <w:jc w:val="both"/>
      </w:pPr>
      <w:r>
        <w:rPr>
          <w:sz w:val="20"/>
        </w:rPr>
      </w:r>
    </w:p>
    <w:p>
      <w:pPr>
        <w:pStyle w:val="1"/>
        <w:jc w:val="both"/>
      </w:pPr>
      <w:r>
        <w:rPr>
          <w:sz w:val="20"/>
        </w:rPr>
        <w:t xml:space="preserve">"__" ________________ 20__ г. _____________________________________________</w:t>
      </w:r>
    </w:p>
    <w:p>
      <w:pPr>
        <w:pStyle w:val="1"/>
        <w:jc w:val="both"/>
      </w:pPr>
      <w:r>
        <w:rPr>
          <w:sz w:val="20"/>
        </w:rPr>
        <w:t xml:space="preserve">                                   (подпись осужденного с расшифровкой)</w:t>
      </w:r>
    </w:p>
    <w:p>
      <w:pPr>
        <w:pStyle w:val="1"/>
        <w:jc w:val="both"/>
      </w:pPr>
      <w:r>
        <w:rPr>
          <w:sz w:val="20"/>
        </w:rPr>
      </w:r>
    </w:p>
    <w:p>
      <w:pPr>
        <w:pStyle w:val="1"/>
        <w:jc w:val="both"/>
      </w:pPr>
      <w:r>
        <w:rPr>
          <w:sz w:val="20"/>
        </w:rPr>
        <w:t xml:space="preserve">Подписку отобрал __________________________________________________________</w:t>
      </w:r>
    </w:p>
    <w:p>
      <w:pPr>
        <w:pStyle w:val="1"/>
        <w:jc w:val="both"/>
      </w:pPr>
      <w:r>
        <w:rPr>
          <w:sz w:val="20"/>
        </w:rPr>
        <w:t xml:space="preserve">                  (должность, Ф.И.О. работника аппарата суда, отобравшего</w:t>
      </w:r>
    </w:p>
    <w:p>
      <w:pPr>
        <w:pStyle w:val="1"/>
        <w:jc w:val="both"/>
      </w:pPr>
      <w:r>
        <w:rPr>
          <w:sz w:val="20"/>
        </w:rPr>
        <w:t xml:space="preserve">                                 расписку, подпись)</w:t>
      </w:r>
    </w:p>
    <w:p>
      <w:pPr>
        <w:pStyle w:val="1"/>
        <w:jc w:val="both"/>
      </w:pPr>
      <w:r>
        <w:rPr>
          <w:sz w:val="20"/>
        </w:rPr>
      </w:r>
    </w:p>
    <w:p>
      <w:pPr>
        <w:pStyle w:val="1"/>
        <w:jc w:val="both"/>
      </w:pPr>
      <w:r>
        <w:rPr>
          <w:sz w:val="20"/>
        </w:rPr>
        <w:t xml:space="preserve">"__" ____________ 20__ г.</w:t>
      </w:r>
    </w:p>
    <w:p>
      <w:pPr>
        <w:pStyle w:val="0"/>
        <w:jc w:val="both"/>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(введена </w:t>
            </w:r>
            <w:hyperlink w:history="0" r:id="rId1410"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16.04.2014 N 90)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65</w:t>
      </w:r>
    </w:p>
    <w:p>
      <w:pPr>
        <w:pStyle w:val="0"/>
        <w:jc w:val="both"/>
      </w:pPr>
      <w:r>
        <w:rPr>
          <w:sz w:val="20"/>
        </w:rPr>
      </w:r>
    </w:p>
    <w:bookmarkStart w:id="8065" w:name="P8065"/>
    <w:bookmarkEnd w:id="8065"/>
    <w:p>
      <w:pPr>
        <w:pStyle w:val="1"/>
        <w:jc w:val="both"/>
      </w:pPr>
      <w:r>
        <w:rPr>
          <w:sz w:val="20"/>
        </w:rPr>
        <w:t xml:space="preserve">                          Сопроводительное письмо</w:t>
      </w:r>
    </w:p>
    <w:p>
      <w:pPr>
        <w:pStyle w:val="1"/>
        <w:jc w:val="both"/>
      </w:pPr>
      <w:r>
        <w:rPr>
          <w:sz w:val="20"/>
        </w:rPr>
        <w:t xml:space="preserve">                    о направлении исполнительного листа</w:t>
      </w:r>
    </w:p>
    <w:p>
      <w:pPr>
        <w:pStyle w:val="1"/>
        <w:jc w:val="both"/>
      </w:pPr>
      <w:r>
        <w:rPr>
          <w:sz w:val="20"/>
        </w:rPr>
      </w:r>
    </w:p>
    <w:p>
      <w:pPr>
        <w:pStyle w:val="1"/>
        <w:jc w:val="both"/>
      </w:pPr>
      <w:r>
        <w:rPr>
          <w:sz w:val="20"/>
        </w:rPr>
        <w:t xml:space="preserve">                                      _____________________________________</w:t>
      </w:r>
    </w:p>
    <w:p>
      <w:pPr>
        <w:pStyle w:val="1"/>
        <w:jc w:val="both"/>
      </w:pPr>
      <w:r>
        <w:rPr>
          <w:sz w:val="20"/>
        </w:rPr>
        <w:t xml:space="preserve">                                      _____________________________________</w:t>
      </w:r>
    </w:p>
    <w:p>
      <w:pPr>
        <w:pStyle w:val="1"/>
        <w:jc w:val="both"/>
      </w:pPr>
      <w:r>
        <w:rPr>
          <w:sz w:val="20"/>
        </w:rPr>
        <w:t xml:space="preserve">                                      (наименование адресата: подразделения</w:t>
      </w:r>
    </w:p>
    <w:p>
      <w:pPr>
        <w:pStyle w:val="1"/>
        <w:jc w:val="both"/>
      </w:pPr>
      <w:r>
        <w:rPr>
          <w:sz w:val="20"/>
        </w:rPr>
        <w:t xml:space="preserve">                                      службы судебных приставов, налогового</w:t>
      </w:r>
    </w:p>
    <w:p>
      <w:pPr>
        <w:pStyle w:val="1"/>
        <w:jc w:val="both"/>
      </w:pPr>
      <w:r>
        <w:rPr>
          <w:sz w:val="20"/>
        </w:rPr>
        <w:t xml:space="preserve">                                         органа, банка, кредитной и иной</w:t>
      </w:r>
    </w:p>
    <w:p>
      <w:pPr>
        <w:pStyle w:val="1"/>
        <w:jc w:val="both"/>
      </w:pPr>
      <w:r>
        <w:rPr>
          <w:sz w:val="20"/>
        </w:rPr>
        <w:t xml:space="preserve">                                      организации, государственного органа,</w:t>
      </w:r>
    </w:p>
    <w:p>
      <w:pPr>
        <w:pStyle w:val="1"/>
        <w:jc w:val="both"/>
      </w:pPr>
      <w:r>
        <w:rPr>
          <w:sz w:val="20"/>
        </w:rPr>
        <w:t xml:space="preserve">                                               Ф.И.О. взыскателя)</w:t>
      </w:r>
    </w:p>
    <w:p>
      <w:pPr>
        <w:pStyle w:val="1"/>
        <w:jc w:val="both"/>
      </w:pPr>
      <w:r>
        <w:rPr>
          <w:sz w:val="20"/>
        </w:rPr>
      </w:r>
    </w:p>
    <w:p>
      <w:pPr>
        <w:pStyle w:val="1"/>
        <w:jc w:val="both"/>
      </w:pPr>
      <w:r>
        <w:rPr>
          <w:sz w:val="20"/>
        </w:rPr>
        <w:t xml:space="preserve">    Направляется исполнительный лист серия _____ N _______ по делу N _____,</w:t>
      </w:r>
    </w:p>
    <w:p>
      <w:pPr>
        <w:pStyle w:val="1"/>
        <w:jc w:val="both"/>
      </w:pPr>
      <w:r>
        <w:rPr>
          <w:sz w:val="20"/>
        </w:rPr>
        <w:t xml:space="preserve">на основании решения ______________________________ от _________ 20__ года,</w:t>
      </w:r>
    </w:p>
    <w:p>
      <w:pPr>
        <w:pStyle w:val="1"/>
        <w:jc w:val="both"/>
      </w:pPr>
      <w:r>
        <w:rPr>
          <w:sz w:val="20"/>
        </w:rPr>
        <w:t xml:space="preserve">вступившего в законную силу _____________ 20__ г., ________________________</w:t>
      </w:r>
    </w:p>
    <w:p>
      <w:pPr>
        <w:pStyle w:val="1"/>
        <w:jc w:val="both"/>
      </w:pPr>
      <w:r>
        <w:rPr>
          <w:sz w:val="20"/>
        </w:rPr>
        <w:t xml:space="preserve">                                                     (наименование суда)</w:t>
      </w:r>
    </w:p>
    <w:p>
      <w:pPr>
        <w:pStyle w:val="1"/>
        <w:jc w:val="both"/>
      </w:pPr>
      <w:r>
        <w:rPr>
          <w:sz w:val="20"/>
        </w:rPr>
        <w:t xml:space="preserve">по иску (заявлению) 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(наименование/Ф.И.О. взыскателя) на сумму _______________________ рублей.</w:t>
      </w:r>
    </w:p>
    <w:p>
      <w:pPr>
        <w:pStyle w:val="1"/>
        <w:jc w:val="both"/>
      </w:pPr>
      <w:r>
        <w:rPr>
          <w:sz w:val="20"/>
        </w:rPr>
        <w:t xml:space="preserve">                                                (сумма иска)</w:t>
      </w:r>
    </w:p>
    <w:p>
      <w:pPr>
        <w:pStyle w:val="1"/>
        <w:jc w:val="both"/>
      </w:pPr>
      <w:r>
        <w:rPr>
          <w:sz w:val="20"/>
        </w:rPr>
      </w:r>
    </w:p>
    <w:p>
      <w:pPr>
        <w:pStyle w:val="1"/>
        <w:jc w:val="both"/>
      </w:pPr>
      <w:r>
        <w:rPr>
          <w:sz w:val="20"/>
        </w:rPr>
        <w:t xml:space="preserve">Приложение: оригинал исполнительного листа ____ на ____ листах.</w:t>
      </w:r>
    </w:p>
    <w:p>
      <w:pPr>
        <w:pStyle w:val="1"/>
        <w:jc w:val="both"/>
      </w:pPr>
      <w:r>
        <w:rPr>
          <w:sz w:val="20"/>
        </w:rPr>
      </w:r>
    </w:p>
    <w:p>
      <w:pPr>
        <w:pStyle w:val="1"/>
        <w:jc w:val="both"/>
      </w:pPr>
      <w:r>
        <w:rPr>
          <w:sz w:val="20"/>
        </w:rPr>
        <w:t xml:space="preserve">Судья</w:t>
      </w:r>
    </w:p>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(введена </w:t>
            </w:r>
            <w:hyperlink w:history="0" r:id="rId1411"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16.04.2014 N 90;</w:t>
            </w:r>
          </w:p>
          <w:p>
            <w:pPr>
              <w:pStyle w:val="0"/>
              <w:jc w:val="center"/>
            </w:pPr>
            <w:r>
              <w:rPr>
                <w:sz w:val="20"/>
                <w:color w:val="392c69"/>
              </w:rPr>
              <w:t xml:space="preserve">в ред. </w:t>
            </w:r>
            <w:hyperlink w:history="0" r:id="rId141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18.02.2016 N 33)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66</w:t>
      </w:r>
    </w:p>
    <w:p>
      <w:pPr>
        <w:pStyle w:val="0"/>
        <w:jc w:val="both"/>
      </w:pPr>
      <w:r>
        <w:rPr>
          <w:sz w:val="20"/>
        </w:rPr>
      </w:r>
    </w:p>
    <w:bookmarkStart w:id="8098" w:name="P8098"/>
    <w:bookmarkEnd w:id="8098"/>
    <w:p>
      <w:pPr>
        <w:pStyle w:val="0"/>
        <w:jc w:val="center"/>
      </w:pPr>
      <w:r>
        <w:rPr>
          <w:sz w:val="20"/>
        </w:rPr>
        <w:t xml:space="preserve">ОБРАЗЕЦ НАКЛЕЙКИ</w:t>
      </w:r>
    </w:p>
    <w:p>
      <w:pPr>
        <w:pStyle w:val="0"/>
        <w:jc w:val="center"/>
      </w:pPr>
      <w:r>
        <w:rPr>
          <w:sz w:val="20"/>
        </w:rPr>
        <w:t xml:space="preserve">С ЗАВЕРИТЕЛЬНОЙ НАДПИСЬЮ, ИСПОЛЬЗУЕМОЙ ПРИ ОФОРМЛЕНИИ</w:t>
      </w:r>
    </w:p>
    <w:p>
      <w:pPr>
        <w:pStyle w:val="0"/>
        <w:jc w:val="center"/>
      </w:pPr>
      <w:r>
        <w:rPr>
          <w:sz w:val="20"/>
        </w:rPr>
        <w:t xml:space="preserve">ЗАВЕРЕННЫХ КОПИЙ СУДЕБНЫХ АКТОВ</w:t>
      </w:r>
    </w:p>
    <w:p>
      <w:pPr>
        <w:pStyle w:val="0"/>
        <w:jc w:val="both"/>
      </w:pPr>
      <w:r>
        <w:rPr>
          <w:sz w:val="20"/>
        </w:rPr>
      </w:r>
    </w:p>
    <w:p>
      <w:pPr>
        <w:pStyle w:val="1"/>
        <w:jc w:val="both"/>
      </w:pPr>
      <w:r>
        <w:rPr>
          <w:sz w:val="20"/>
        </w:rPr>
        <w:t xml:space="preserve">                     ┌───────────────────────────────┐</w:t>
      </w:r>
    </w:p>
    <w:p>
      <w:pPr>
        <w:pStyle w:val="1"/>
        <w:jc w:val="both"/>
      </w:pPr>
      <w:r>
        <w:rPr>
          <w:sz w:val="20"/>
        </w:rPr>
        <w:t xml:space="preserve">                     │Наименование федерального суда │</w:t>
      </w:r>
    </w:p>
    <w:p>
      <w:pPr>
        <w:pStyle w:val="1"/>
        <w:jc w:val="both"/>
      </w:pPr>
      <w:r>
        <w:rPr>
          <w:sz w:val="20"/>
        </w:rPr>
        <w:t xml:space="preserve">                     │       общей юрисдикции        │</w:t>
      </w:r>
    </w:p>
    <w:p>
      <w:pPr>
        <w:pStyle w:val="1"/>
        <w:jc w:val="both"/>
      </w:pPr>
      <w:r>
        <w:rPr>
          <w:sz w:val="20"/>
        </w:rPr>
        <w:t xml:space="preserve">                     │                               │</w:t>
      </w:r>
    </w:p>
    <w:p>
      <w:pPr>
        <w:pStyle w:val="1"/>
        <w:jc w:val="both"/>
      </w:pPr>
      <w:r>
        <w:rPr>
          <w:sz w:val="20"/>
        </w:rPr>
        <w:t xml:space="preserve">                     │_______________________________│</w:t>
      </w:r>
    </w:p>
    <w:p>
      <w:pPr>
        <w:pStyle w:val="1"/>
        <w:jc w:val="both"/>
      </w:pPr>
      <w:r>
        <w:rPr>
          <w:sz w:val="20"/>
        </w:rPr>
        <w:t xml:space="preserve">                     │   пронумеровано и скреплено   │</w:t>
      </w:r>
    </w:p>
    <w:p>
      <w:pPr>
        <w:pStyle w:val="1"/>
        <w:jc w:val="both"/>
      </w:pPr>
      <w:r>
        <w:rPr>
          <w:sz w:val="20"/>
        </w:rPr>
        <w:t xml:space="preserve">                     │     печатью _____ листов      │</w:t>
      </w:r>
    </w:p>
    <w:p>
      <w:pPr>
        <w:pStyle w:val="1"/>
        <w:jc w:val="both"/>
      </w:pPr>
      <w:r>
        <w:rPr>
          <w:sz w:val="20"/>
        </w:rPr>
        <w:t xml:space="preserve">                     │     подпись ____________      │</w:t>
      </w:r>
    </w:p>
    <w:p>
      <w:pPr>
        <w:pStyle w:val="1"/>
        <w:jc w:val="both"/>
      </w:pPr>
      <w:r>
        <w:rPr>
          <w:sz w:val="20"/>
        </w:rPr>
        <w:t xml:space="preserve">                     └───────────────────────────────┘</w:t>
      </w:r>
    </w:p>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(введена </w:t>
            </w:r>
            <w:hyperlink w:history="0" r:id="rId1413"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16.04.2014 N 90;</w:t>
            </w:r>
          </w:p>
          <w:p>
            <w:pPr>
              <w:pStyle w:val="0"/>
              <w:jc w:val="center"/>
            </w:pPr>
            <w:r>
              <w:rPr>
                <w:sz w:val="20"/>
                <w:color w:val="392c69"/>
              </w:rPr>
              <w:t xml:space="preserve">в ред. </w:t>
            </w:r>
            <w:hyperlink w:history="0" r:id="rId1414"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09.04.2015 N 95)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67</w:t>
      </w:r>
    </w:p>
    <w:p>
      <w:pPr>
        <w:pStyle w:val="0"/>
        <w:jc w:val="both"/>
      </w:pPr>
      <w:r>
        <w:rPr>
          <w:sz w:val="20"/>
        </w:rPr>
      </w:r>
    </w:p>
    <w:bookmarkStart w:id="8121" w:name="P8121"/>
    <w:bookmarkEnd w:id="8121"/>
    <w:p>
      <w:pPr>
        <w:pStyle w:val="0"/>
        <w:jc w:val="center"/>
      </w:pPr>
      <w:r>
        <w:rPr>
          <w:sz w:val="20"/>
        </w:rPr>
        <w:t xml:space="preserve">ШТАМП "КОПИЯ ВЕРНА"</w:t>
      </w:r>
    </w:p>
    <w:p>
      <w:pPr>
        <w:pStyle w:val="0"/>
        <w:jc w:val="center"/>
      </w:pPr>
      <w:r>
        <w:rPr>
          <w:sz w:val="20"/>
        </w:rPr>
        <w:t xml:space="preserve">ДЛЯ ЗАВЕРЕНИЯ СООТВЕТСТВИЯ КОПИИ СУДЕБНОГО АКТА ПОДЛИННИКУ</w:t>
      </w:r>
    </w:p>
    <w:p>
      <w:pPr>
        <w:pStyle w:val="0"/>
        <w:jc w:val="both"/>
      </w:pPr>
      <w:r>
        <w:rPr>
          <w:sz w:val="20"/>
        </w:rPr>
      </w:r>
    </w:p>
    <w:p>
      <w:pPr>
        <w:pStyle w:val="1"/>
        <w:jc w:val="both"/>
      </w:pPr>
      <w:r>
        <w:rPr>
          <w:sz w:val="20"/>
        </w:rPr>
        <w:t xml:space="preserve">                ┌────────────────────────────────────────┐</w:t>
      </w:r>
    </w:p>
    <w:p>
      <w:pPr>
        <w:pStyle w:val="1"/>
        <w:jc w:val="both"/>
      </w:pPr>
      <w:r>
        <w:rPr>
          <w:sz w:val="20"/>
        </w:rPr>
        <w:t xml:space="preserve">                │"КОПИЯ ВЕРНА"                           │</w:t>
      </w:r>
    </w:p>
    <w:p>
      <w:pPr>
        <w:pStyle w:val="1"/>
        <w:jc w:val="both"/>
      </w:pPr>
      <w:r>
        <w:rPr>
          <w:sz w:val="20"/>
        </w:rPr>
        <w:t xml:space="preserve">                │подпись судьи _______________________   │</w:t>
      </w:r>
    </w:p>
    <w:p>
      <w:pPr>
        <w:pStyle w:val="1"/>
        <w:jc w:val="both"/>
      </w:pPr>
      <w:r>
        <w:rPr>
          <w:sz w:val="20"/>
        </w:rPr>
        <w:t xml:space="preserve">                │                                        │</w:t>
      </w:r>
    </w:p>
    <w:p>
      <w:pPr>
        <w:pStyle w:val="1"/>
        <w:jc w:val="both"/>
      </w:pPr>
      <w:r>
        <w:rPr>
          <w:sz w:val="20"/>
        </w:rPr>
        <w:t xml:space="preserve">                │Наименование должности                  │</w:t>
      </w:r>
    </w:p>
    <w:p>
      <w:pPr>
        <w:pStyle w:val="1"/>
        <w:jc w:val="both"/>
      </w:pPr>
      <w:r>
        <w:rPr>
          <w:sz w:val="20"/>
        </w:rPr>
        <w:t xml:space="preserve">                │уполномоченного работника аппарата      │</w:t>
      </w:r>
    </w:p>
    <w:p>
      <w:pPr>
        <w:pStyle w:val="1"/>
        <w:jc w:val="both"/>
      </w:pPr>
      <w:r>
        <w:rPr>
          <w:sz w:val="20"/>
        </w:rPr>
        <w:t xml:space="preserve">                │федерального суда общей юрисдикции      │</w:t>
      </w:r>
    </w:p>
    <w:p>
      <w:pPr>
        <w:pStyle w:val="1"/>
        <w:jc w:val="both"/>
      </w:pPr>
      <w:r>
        <w:rPr>
          <w:sz w:val="20"/>
        </w:rPr>
        <w:t xml:space="preserve">                │                                        │</w:t>
      </w:r>
    </w:p>
    <w:p>
      <w:pPr>
        <w:pStyle w:val="1"/>
        <w:jc w:val="both"/>
      </w:pPr>
      <w:r>
        <w:rPr>
          <w:sz w:val="20"/>
        </w:rPr>
        <w:t xml:space="preserve">                │                 _______________________│</w:t>
      </w:r>
    </w:p>
    <w:p>
      <w:pPr>
        <w:pStyle w:val="1"/>
        <w:jc w:val="both"/>
      </w:pPr>
      <w:r>
        <w:rPr>
          <w:sz w:val="20"/>
        </w:rPr>
        <w:t xml:space="preserve">                │                   (Инициалы, фамилия)  │</w:t>
      </w:r>
    </w:p>
    <w:p>
      <w:pPr>
        <w:pStyle w:val="1"/>
        <w:jc w:val="both"/>
      </w:pPr>
      <w:r>
        <w:rPr>
          <w:sz w:val="20"/>
        </w:rPr>
        <w:t xml:space="preserve">                │"__" _____________ 20__ г.              │</w:t>
      </w:r>
    </w:p>
    <w:p>
      <w:pPr>
        <w:pStyle w:val="1"/>
        <w:jc w:val="both"/>
      </w:pPr>
      <w:r>
        <w:rPr>
          <w:sz w:val="20"/>
        </w:rPr>
        <w:t xml:space="preserve">                └────────────────────────────────────────┘</w:t>
      </w:r>
    </w:p>
    <w:p>
      <w:pPr>
        <w:pStyle w:val="1"/>
        <w:jc w:val="both"/>
      </w:pPr>
      <w:r>
        <w:rPr>
          <w:sz w:val="20"/>
        </w:rPr>
      </w:r>
    </w:p>
    <w:p>
      <w:pPr>
        <w:pStyle w:val="1"/>
        <w:jc w:val="both"/>
      </w:pPr>
      <w:r>
        <w:rPr>
          <w:sz w:val="20"/>
        </w:rPr>
        <w:t xml:space="preserve">                            (размер 65 x 25 мм)</w:t>
      </w:r>
    </w:p>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(введена </w:t>
            </w:r>
            <w:hyperlink w:history="0" r:id="rId1415"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Приказом</w:t>
              </w:r>
            </w:hyperlink>
            <w:r>
              <w:rPr>
                <w:sz w:val="20"/>
                <w:color w:val="392c69"/>
              </w:rPr>
              <w:t xml:space="preserve"> Судебного департамента при Верховном Суде РФ</w:t>
            </w:r>
          </w:p>
          <w:p>
            <w:pPr>
              <w:pStyle w:val="0"/>
              <w:jc w:val="center"/>
            </w:pPr>
            <w:r>
              <w:rPr>
                <w:sz w:val="20"/>
                <w:color w:val="392c69"/>
              </w:rPr>
              <w:t xml:space="preserve">от 09.04.2015 N 95)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68</w:t>
      </w:r>
    </w:p>
    <w:p>
      <w:pPr>
        <w:pStyle w:val="0"/>
        <w:ind w:firstLine="540"/>
        <w:jc w:val="both"/>
      </w:pPr>
      <w:r>
        <w:rPr>
          <w:sz w:val="20"/>
        </w:rPr>
      </w:r>
    </w:p>
    <w:p>
      <w:pPr>
        <w:pStyle w:val="1"/>
        <w:jc w:val="both"/>
      </w:pPr>
      <w:r>
        <w:rPr>
          <w:sz w:val="20"/>
        </w:rPr>
        <w:t xml:space="preserve">                                     Председателю суда</w:t>
      </w:r>
    </w:p>
    <w:p>
      <w:pPr>
        <w:pStyle w:val="1"/>
        <w:jc w:val="both"/>
      </w:pPr>
      <w:r>
        <w:rPr>
          <w:sz w:val="20"/>
        </w:rPr>
        <w:t xml:space="preserve">                                     (председательствующему судье)</w:t>
      </w:r>
    </w:p>
    <w:p>
      <w:pPr>
        <w:pStyle w:val="1"/>
        <w:jc w:val="both"/>
      </w:pPr>
      <w:r>
        <w:rPr>
          <w:sz w:val="20"/>
        </w:rPr>
        <w:t xml:space="preserve">                                     ______________________________________</w:t>
      </w:r>
    </w:p>
    <w:p>
      <w:pPr>
        <w:pStyle w:val="1"/>
        <w:jc w:val="both"/>
      </w:pPr>
      <w:r>
        <w:rPr>
          <w:sz w:val="20"/>
        </w:rPr>
        <w:t xml:space="preserve">                                     от __________________________________,</w:t>
      </w:r>
    </w:p>
    <w:p>
      <w:pPr>
        <w:pStyle w:val="1"/>
        <w:jc w:val="both"/>
      </w:pPr>
      <w:r>
        <w:rPr>
          <w:sz w:val="20"/>
        </w:rPr>
        <w:t xml:space="preserve">                                        (Ф.И.О., процессуальное положение,</w:t>
      </w:r>
    </w:p>
    <w:p>
      <w:pPr>
        <w:pStyle w:val="1"/>
        <w:jc w:val="both"/>
      </w:pPr>
      <w:r>
        <w:rPr>
          <w:sz w:val="20"/>
        </w:rPr>
        <w:t xml:space="preserve">                                        данные документа, удостоверяющего</w:t>
      </w:r>
    </w:p>
    <w:p>
      <w:pPr>
        <w:pStyle w:val="1"/>
        <w:jc w:val="both"/>
      </w:pPr>
      <w:r>
        <w:rPr>
          <w:sz w:val="20"/>
        </w:rPr>
        <w:t xml:space="preserve">                                              личность и полномочия)</w:t>
      </w:r>
    </w:p>
    <w:p>
      <w:pPr>
        <w:pStyle w:val="1"/>
        <w:jc w:val="both"/>
      </w:pPr>
      <w:r>
        <w:rPr>
          <w:sz w:val="20"/>
        </w:rPr>
        <w:t xml:space="preserve">                                     проживающего по адресу: ______________</w:t>
      </w:r>
    </w:p>
    <w:p>
      <w:pPr>
        <w:pStyle w:val="1"/>
        <w:jc w:val="both"/>
      </w:pPr>
      <w:r>
        <w:rPr>
          <w:sz w:val="20"/>
        </w:rPr>
        <w:t xml:space="preserve">                                     _____________________________________,</w:t>
      </w:r>
    </w:p>
    <w:p>
      <w:pPr>
        <w:pStyle w:val="1"/>
        <w:jc w:val="both"/>
      </w:pPr>
      <w:r>
        <w:rPr>
          <w:sz w:val="20"/>
        </w:rPr>
        <w:t xml:space="preserve">                                     номер контактного телефона ___________</w:t>
      </w:r>
    </w:p>
    <w:p>
      <w:pPr>
        <w:pStyle w:val="1"/>
        <w:jc w:val="both"/>
      </w:pPr>
      <w:r>
        <w:rPr>
          <w:sz w:val="20"/>
        </w:rPr>
        <w:t xml:space="preserve">                                     ______________________________________</w:t>
      </w:r>
    </w:p>
    <w:p>
      <w:pPr>
        <w:pStyle w:val="1"/>
        <w:jc w:val="both"/>
      </w:pPr>
      <w:r>
        <w:rPr>
          <w:sz w:val="20"/>
        </w:rPr>
      </w:r>
    </w:p>
    <w:bookmarkStart w:id="8158" w:name="P8158"/>
    <w:bookmarkEnd w:id="8158"/>
    <w:p>
      <w:pPr>
        <w:pStyle w:val="1"/>
        <w:jc w:val="both"/>
      </w:pPr>
      <w:r>
        <w:rPr>
          <w:sz w:val="20"/>
        </w:rPr>
        <w:t xml:space="preserve">                                 Заявление</w:t>
      </w:r>
    </w:p>
    <w:p>
      <w:pPr>
        <w:pStyle w:val="1"/>
        <w:jc w:val="both"/>
      </w:pPr>
      <w:r>
        <w:rPr>
          <w:sz w:val="20"/>
        </w:rPr>
        <w:t xml:space="preserve">              о выдаче копии аудиозаписи судебного заседания</w:t>
      </w:r>
    </w:p>
    <w:p>
      <w:pPr>
        <w:pStyle w:val="1"/>
        <w:jc w:val="both"/>
      </w:pPr>
      <w:r>
        <w:rPr>
          <w:sz w:val="20"/>
        </w:rPr>
      </w:r>
    </w:p>
    <w:p>
      <w:pPr>
        <w:pStyle w:val="1"/>
        <w:jc w:val="both"/>
      </w:pPr>
      <w:r>
        <w:rPr>
          <w:sz w:val="20"/>
        </w:rPr>
        <w:t xml:space="preserve">1. Прошу выдать мне копию(ии) аудиозаписи судебного заседания по материалу/</w:t>
      </w:r>
    </w:p>
    <w:p>
      <w:pPr>
        <w:pStyle w:val="1"/>
        <w:jc w:val="both"/>
      </w:pPr>
      <w:r>
        <w:rPr>
          <w:sz w:val="20"/>
        </w:rPr>
        <w:t xml:space="preserve">делу ______________________________________________________________________</w:t>
      </w:r>
    </w:p>
    <w:p>
      <w:pPr>
        <w:pStyle w:val="1"/>
        <w:jc w:val="both"/>
      </w:pPr>
      <w:r>
        <w:rPr>
          <w:sz w:val="20"/>
        </w:rPr>
      </w:r>
    </w:p>
    <w:p>
      <w:pPr>
        <w:pStyle w:val="1"/>
        <w:jc w:val="both"/>
      </w:pPr>
      <w:r>
        <w:rPr>
          <w:sz w:val="20"/>
        </w:rPr>
        <w:t xml:space="preserve">Подпись/Ф.И.О. (расшифровать):</w:t>
      </w:r>
    </w:p>
    <w:p>
      <w:pPr>
        <w:pStyle w:val="1"/>
        <w:jc w:val="both"/>
      </w:pPr>
      <w:r>
        <w:rPr>
          <w:sz w:val="20"/>
        </w:rPr>
      </w:r>
    </w:p>
    <w:p>
      <w:pPr>
        <w:pStyle w:val="1"/>
        <w:jc w:val="both"/>
      </w:pPr>
      <w:r>
        <w:rPr>
          <w:sz w:val="20"/>
        </w:rPr>
        <w:t xml:space="preserve">"__" ___________ 20__ г.</w:t>
      </w:r>
    </w:p>
    <w:p>
      <w:pPr>
        <w:pStyle w:val="1"/>
        <w:jc w:val="both"/>
      </w:pPr>
      <w:r>
        <w:rPr>
          <w:sz w:val="20"/>
        </w:rPr>
      </w:r>
    </w:p>
    <w:p>
      <w:pPr>
        <w:pStyle w:val="1"/>
        <w:jc w:val="both"/>
      </w:pPr>
      <w:r>
        <w:rPr>
          <w:sz w:val="20"/>
        </w:rPr>
        <w:t xml:space="preserve">2. Электронный носитель информации прилагается.</w:t>
      </w:r>
    </w:p>
    <w:p>
      <w:pPr>
        <w:pStyle w:val="1"/>
        <w:jc w:val="both"/>
      </w:pPr>
      <w:r>
        <w:rPr>
          <w:sz w:val="20"/>
        </w:rPr>
      </w:r>
    </w:p>
    <w:p>
      <w:pPr>
        <w:pStyle w:val="1"/>
        <w:jc w:val="both"/>
      </w:pPr>
      <w:r>
        <w:rPr>
          <w:sz w:val="20"/>
        </w:rPr>
        <w:t xml:space="preserve">3. Копию электронного носителя получил ____________________________________</w:t>
      </w:r>
    </w:p>
    <w:p>
      <w:pPr>
        <w:pStyle w:val="1"/>
        <w:jc w:val="both"/>
      </w:pPr>
      <w:r>
        <w:rPr>
          <w:sz w:val="20"/>
        </w:rPr>
        <w:t xml:space="preserve">                                       (Ф.И.О. и подпись лица, получившего</w:t>
      </w:r>
    </w:p>
    <w:p>
      <w:pPr>
        <w:pStyle w:val="1"/>
        <w:jc w:val="both"/>
      </w:pPr>
      <w:r>
        <w:rPr>
          <w:sz w:val="20"/>
        </w:rPr>
        <w:t xml:space="preserve">                                             копию, дата выдачи копии)</w:t>
      </w:r>
    </w:p>
    <w:p>
      <w:pPr>
        <w:pStyle w:val="1"/>
        <w:jc w:val="both"/>
      </w:pPr>
      <w:r>
        <w:rPr>
          <w:sz w:val="20"/>
        </w:rPr>
      </w:r>
    </w:p>
    <w:p>
      <w:pPr>
        <w:pStyle w:val="1"/>
        <w:jc w:val="both"/>
      </w:pPr>
      <w:r>
        <w:rPr>
          <w:sz w:val="20"/>
        </w:rPr>
        <w:t xml:space="preserve">4. Выдал __________________________________________________________________</w:t>
      </w:r>
    </w:p>
    <w:p>
      <w:pPr>
        <w:pStyle w:val="1"/>
        <w:jc w:val="both"/>
      </w:pPr>
      <w:r>
        <w:rPr>
          <w:sz w:val="20"/>
        </w:rPr>
        <w:t xml:space="preserve">           (должность, Ф.И.О., подпись работника аппарата суда, выдавшего</w:t>
      </w:r>
    </w:p>
    <w:p>
      <w:pPr>
        <w:pStyle w:val="1"/>
        <w:jc w:val="both"/>
      </w:pPr>
      <w:r>
        <w:rPr>
          <w:sz w:val="20"/>
        </w:rPr>
        <w:t xml:space="preserve">                            электронный носитель, дата)</w:t>
      </w:r>
    </w:p>
    <w:p>
      <w:pPr>
        <w:pStyle w:val="0"/>
      </w:pPr>
      <w:r>
        <w:rPr>
          <w:sz w:val="20"/>
        </w:rPr>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(введена </w:t>
            </w:r>
            <w:hyperlink w:history="0" r:id="rId141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18.02.2016 N 33)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outlineLvl w:val="2"/>
        <w:jc w:val="right"/>
      </w:pPr>
      <w:r>
        <w:rPr>
          <w:sz w:val="20"/>
        </w:rPr>
        <w:t xml:space="preserve">Форма N 69</w:t>
      </w:r>
    </w:p>
    <w:p>
      <w:pPr>
        <w:pStyle w:val="0"/>
        <w:jc w:val="both"/>
      </w:pPr>
      <w:r>
        <w:rPr>
          <w:sz w:val="20"/>
        </w:rPr>
      </w:r>
    </w:p>
    <w:bookmarkStart w:id="8185" w:name="P8185"/>
    <w:bookmarkEnd w:id="8185"/>
    <w:p>
      <w:pPr>
        <w:pStyle w:val="1"/>
        <w:jc w:val="both"/>
      </w:pPr>
      <w:r>
        <w:rPr>
          <w:sz w:val="20"/>
        </w:rPr>
        <w:t xml:space="preserve">                        Сопроводительное письмо </w:t>
      </w:r>
      <w:hyperlink w:history="0" w:anchor="P8220" w:tooltip="&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
        <w:r>
          <w:rPr>
            <w:sz w:val="20"/>
            <w:color w:val="0000ff"/>
          </w:rPr>
          <w:t xml:space="preserve">&lt;*&gt;</w:t>
        </w:r>
      </w:hyperlink>
    </w:p>
    <w:p>
      <w:pPr>
        <w:pStyle w:val="1"/>
        <w:jc w:val="both"/>
      </w:pPr>
      <w:r>
        <w:rPr>
          <w:sz w:val="20"/>
        </w:rPr>
        <w:t xml:space="preserve">          о направлении определения (постановления) суда (судьи)</w:t>
      </w:r>
    </w:p>
    <w:p>
      <w:pPr>
        <w:pStyle w:val="1"/>
        <w:jc w:val="both"/>
      </w:pPr>
      <w:r>
        <w:rPr>
          <w:sz w:val="20"/>
        </w:rPr>
        <w:t xml:space="preserve">                     на оплату процессуальных издержек</w:t>
      </w:r>
    </w:p>
    <w:p>
      <w:pPr>
        <w:pStyle w:val="1"/>
        <w:jc w:val="both"/>
      </w:pPr>
      <w:r>
        <w:rPr>
          <w:sz w:val="20"/>
        </w:rPr>
      </w:r>
    </w:p>
    <w:p>
      <w:pPr>
        <w:pStyle w:val="1"/>
        <w:jc w:val="both"/>
      </w:pPr>
      <w:r>
        <w:rPr>
          <w:sz w:val="20"/>
        </w:rPr>
        <w:t xml:space="preserve">                                          _________________________________</w:t>
      </w:r>
    </w:p>
    <w:p>
      <w:pPr>
        <w:pStyle w:val="1"/>
        <w:jc w:val="both"/>
      </w:pPr>
      <w:r>
        <w:rPr>
          <w:sz w:val="20"/>
        </w:rPr>
        <w:t xml:space="preserve">                                          _________________________________</w:t>
      </w:r>
    </w:p>
    <w:p>
      <w:pPr>
        <w:pStyle w:val="1"/>
        <w:jc w:val="both"/>
      </w:pPr>
      <w:r>
        <w:rPr>
          <w:sz w:val="20"/>
        </w:rPr>
        <w:t xml:space="preserve">                                          Управление Судебного департамента</w:t>
      </w:r>
    </w:p>
    <w:p>
      <w:pPr>
        <w:pStyle w:val="1"/>
        <w:jc w:val="both"/>
      </w:pPr>
      <w:r>
        <w:rPr>
          <w:sz w:val="20"/>
        </w:rPr>
        <w:t xml:space="preserve">                                           в субъекте Российской Федерации</w:t>
      </w:r>
    </w:p>
    <w:p>
      <w:pPr>
        <w:pStyle w:val="1"/>
        <w:jc w:val="both"/>
      </w:pPr>
      <w:r>
        <w:rPr>
          <w:sz w:val="20"/>
        </w:rPr>
      </w:r>
    </w:p>
    <w:p>
      <w:pPr>
        <w:pStyle w:val="1"/>
        <w:jc w:val="both"/>
      </w:pPr>
      <w:r>
        <w:rPr>
          <w:sz w:val="20"/>
        </w:rPr>
        <w:t xml:space="preserve">    Направляются  копии  определений (постановлений) суда (судьи) на оплату</w:t>
      </w:r>
    </w:p>
    <w:p>
      <w:pPr>
        <w:pStyle w:val="1"/>
        <w:jc w:val="both"/>
      </w:pPr>
      <w:r>
        <w:rPr>
          <w:sz w:val="20"/>
        </w:rPr>
        <w:t xml:space="preserve">процессуальных издержек:</w:t>
      </w:r>
    </w:p>
    <w:p>
      <w:pPr>
        <w:pStyle w:val="1"/>
        <w:jc w:val="both"/>
      </w:pPr>
      <w:r>
        <w:rPr>
          <w:sz w:val="20"/>
        </w:rPr>
      </w:r>
    </w:p>
    <w:p>
      <w:pPr>
        <w:pStyle w:val="1"/>
        <w:jc w:val="both"/>
      </w:pPr>
      <w:r>
        <w:rPr>
          <w:sz w:val="20"/>
        </w:rPr>
        <w:t xml:space="preserve">    1.  Постановление  (определение)  от "__" __________ 20__ г.,  по  делу</w:t>
      </w:r>
    </w:p>
    <w:p>
      <w:pPr>
        <w:pStyle w:val="1"/>
        <w:jc w:val="both"/>
      </w:pPr>
      <w:r>
        <w:rPr>
          <w:sz w:val="20"/>
        </w:rPr>
        <w:t xml:space="preserve">___________________________________________________________________________</w:t>
      </w:r>
    </w:p>
    <w:p>
      <w:pPr>
        <w:pStyle w:val="1"/>
        <w:jc w:val="both"/>
      </w:pPr>
      <w:r>
        <w:rPr>
          <w:sz w:val="20"/>
        </w:rPr>
        <w:t xml:space="preserve">                (гражданское, уголовное, административное)</w:t>
      </w:r>
    </w:p>
    <w:p>
      <w:pPr>
        <w:pStyle w:val="1"/>
        <w:jc w:val="both"/>
      </w:pPr>
      <w:r>
        <w:rPr>
          <w:sz w:val="20"/>
        </w:rPr>
        <w:t xml:space="preserve">N ____ на оплату ________________________________, в сумме ________ рублей.</w:t>
      </w:r>
    </w:p>
    <w:p>
      <w:pPr>
        <w:pStyle w:val="1"/>
        <w:jc w:val="both"/>
      </w:pPr>
      <w:r>
        <w:rPr>
          <w:sz w:val="20"/>
        </w:rPr>
        <w:t xml:space="preserve">                 (кому, процессуальное положение)</w:t>
      </w:r>
    </w:p>
    <w:p>
      <w:pPr>
        <w:pStyle w:val="1"/>
        <w:jc w:val="both"/>
      </w:pPr>
      <w:r>
        <w:rPr>
          <w:sz w:val="20"/>
        </w:rPr>
      </w:r>
    </w:p>
    <w:p>
      <w:pPr>
        <w:pStyle w:val="1"/>
        <w:jc w:val="both"/>
      </w:pPr>
      <w:r>
        <w:rPr>
          <w:sz w:val="20"/>
        </w:rPr>
        <w:t xml:space="preserve">    2.  Постановление  (определение)  от "__" __________ 20__ г.,  по  делу</w:t>
      </w:r>
    </w:p>
    <w:p>
      <w:pPr>
        <w:pStyle w:val="1"/>
        <w:jc w:val="both"/>
      </w:pPr>
      <w:r>
        <w:rPr>
          <w:sz w:val="20"/>
        </w:rPr>
        <w:t xml:space="preserve">___________________________________________________________________________</w:t>
      </w:r>
    </w:p>
    <w:p>
      <w:pPr>
        <w:pStyle w:val="1"/>
        <w:jc w:val="both"/>
      </w:pPr>
      <w:r>
        <w:rPr>
          <w:sz w:val="20"/>
        </w:rPr>
        <w:t xml:space="preserve">                (гражданское, уголовное, административное)</w:t>
      </w:r>
    </w:p>
    <w:p>
      <w:pPr>
        <w:pStyle w:val="1"/>
        <w:jc w:val="both"/>
      </w:pPr>
      <w:r>
        <w:rPr>
          <w:sz w:val="20"/>
        </w:rPr>
        <w:t xml:space="preserve">N ____ на оплату ________________________________, в сумме ________ рублей.</w:t>
      </w:r>
    </w:p>
    <w:p>
      <w:pPr>
        <w:pStyle w:val="1"/>
        <w:jc w:val="both"/>
      </w:pPr>
      <w:r>
        <w:rPr>
          <w:sz w:val="20"/>
        </w:rPr>
        <w:t xml:space="preserve">                 (кому, процессуальное положение)</w:t>
      </w:r>
    </w:p>
    <w:p>
      <w:pPr>
        <w:pStyle w:val="1"/>
        <w:jc w:val="both"/>
      </w:pPr>
      <w:r>
        <w:rPr>
          <w:sz w:val="20"/>
        </w:rPr>
      </w:r>
    </w:p>
    <w:p>
      <w:pPr>
        <w:pStyle w:val="1"/>
        <w:jc w:val="both"/>
      </w:pPr>
      <w:r>
        <w:rPr>
          <w:sz w:val="20"/>
        </w:rPr>
        <w:t xml:space="preserve">    3.  Постановление  (определение)  от "__" __________ 20__ г.,  по  делу</w:t>
      </w:r>
    </w:p>
    <w:p>
      <w:pPr>
        <w:pStyle w:val="1"/>
        <w:jc w:val="both"/>
      </w:pPr>
      <w:r>
        <w:rPr>
          <w:sz w:val="20"/>
        </w:rPr>
        <w:t xml:space="preserve">___________________________________________________________________________</w:t>
      </w:r>
    </w:p>
    <w:p>
      <w:pPr>
        <w:pStyle w:val="1"/>
        <w:jc w:val="both"/>
      </w:pPr>
      <w:r>
        <w:rPr>
          <w:sz w:val="20"/>
        </w:rPr>
        <w:t xml:space="preserve">                (гражданское, уголовное, административное)</w:t>
      </w:r>
    </w:p>
    <w:p>
      <w:pPr>
        <w:pStyle w:val="1"/>
        <w:jc w:val="both"/>
      </w:pPr>
      <w:r>
        <w:rPr>
          <w:sz w:val="20"/>
        </w:rPr>
        <w:t xml:space="preserve">N ____ на оплату ________________________________, в сумме ________ рублей.</w:t>
      </w:r>
    </w:p>
    <w:p>
      <w:pPr>
        <w:pStyle w:val="1"/>
        <w:jc w:val="both"/>
      </w:pPr>
      <w:r>
        <w:rPr>
          <w:sz w:val="20"/>
        </w:rPr>
        <w:t xml:space="preserve">                 (кому, процессуальное положение)</w:t>
      </w:r>
    </w:p>
    <w:p>
      <w:pPr>
        <w:pStyle w:val="1"/>
        <w:jc w:val="both"/>
      </w:pPr>
      <w:r>
        <w:rPr>
          <w:sz w:val="20"/>
        </w:rPr>
      </w:r>
    </w:p>
    <w:p>
      <w:pPr>
        <w:pStyle w:val="1"/>
        <w:jc w:val="both"/>
      </w:pPr>
      <w:r>
        <w:rPr>
          <w:sz w:val="20"/>
        </w:rPr>
        <w:t xml:space="preserve">Приложение: ____ на ____ листах.</w:t>
      </w:r>
    </w:p>
    <w:p>
      <w:pPr>
        <w:pStyle w:val="1"/>
        <w:jc w:val="both"/>
      </w:pPr>
      <w:r>
        <w:rPr>
          <w:sz w:val="20"/>
        </w:rPr>
      </w:r>
    </w:p>
    <w:p>
      <w:pPr>
        <w:pStyle w:val="1"/>
        <w:jc w:val="both"/>
      </w:pPr>
      <w:r>
        <w:rPr>
          <w:sz w:val="20"/>
        </w:rPr>
        <w:t xml:space="preserve">Председатель суда</w:t>
      </w:r>
    </w:p>
    <w:p>
      <w:pPr>
        <w:pStyle w:val="0"/>
        <w:jc w:val="both"/>
      </w:pPr>
      <w:r>
        <w:rPr>
          <w:sz w:val="20"/>
        </w:rPr>
      </w:r>
    </w:p>
    <w:p>
      <w:pPr>
        <w:pStyle w:val="0"/>
        <w:ind w:firstLine="540"/>
        <w:jc w:val="both"/>
      </w:pPr>
      <w:r>
        <w:rPr>
          <w:sz w:val="20"/>
        </w:rPr>
        <w:t xml:space="preserve">--------------------------------</w:t>
      </w:r>
    </w:p>
    <w:bookmarkStart w:id="8220" w:name="P8220"/>
    <w:bookmarkEnd w:id="8220"/>
    <w:p>
      <w:pPr>
        <w:pStyle w:val="0"/>
        <w:spacing w:before="200" w:line-rule="auto"/>
        <w:ind w:firstLine="540"/>
        <w:jc w:val="both"/>
      </w:pPr>
      <w:r>
        <w:rPr>
          <w:sz w:val="20"/>
        </w:rPr>
        <w:t xml:space="preserve">&lt;*&gt; Бланк с изображением Государственного герба Российской Федерации подлежит оформлению в соответствии с требованиями </w:t>
      </w:r>
      <w:hyperlink w:history="0" r:id="rId1417" w:tooltip="Приказ Судебного департамента при Верховном Суде РФ от 29.03.2013 N 66 (ред. от 12.12.2018) &quot;Об утверждени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quot; (вместе с &quot;Инструкцией о порядке изготовления, учета, использования, хранения и уничтожения бланков с изображением Государственного герба Российской Федераци {КонсультантПлюс}">
        <w:r>
          <w:rPr>
            <w:sz w:val="20"/>
            <w:color w:val="0000ff"/>
          </w:rPr>
          <w:t xml:space="preserve">Инструкции</w:t>
        </w:r>
      </w:hyperlink>
      <w:r>
        <w:rPr>
          <w:sz w:val="20"/>
        </w:rP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pPr>
        <w:pStyle w:val="0"/>
        <w:ind w:firstLine="540"/>
        <w:jc w:val="both"/>
      </w:pPr>
      <w:r>
        <w:rPr>
          <w:sz w:val="20"/>
        </w:rPr>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(введена </w:t>
            </w:r>
            <w:hyperlink w:history="0" r:id="rId1418"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Приказом</w:t>
              </w:r>
            </w:hyperlink>
            <w:r>
              <w:rPr>
                <w:sz w:val="20"/>
                <w:color w:val="392c69"/>
              </w:rPr>
              <w:t xml:space="preserve"> Судебного департамента при Верховном Суде РФ</w:t>
            </w:r>
          </w:p>
          <w:p>
            <w:pPr>
              <w:pStyle w:val="0"/>
              <w:jc w:val="center"/>
            </w:pPr>
            <w:r>
              <w:rPr>
                <w:sz w:val="20"/>
                <w:color w:val="392c69"/>
              </w:rPr>
              <w:t xml:space="preserve">от 09.01.2018 N 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outlineLvl w:val="2"/>
        <w:jc w:val="right"/>
      </w:pPr>
      <w:r>
        <w:rPr>
          <w:sz w:val="20"/>
        </w:rPr>
        <w:t xml:space="preserve">Форма N 69.1</w:t>
      </w:r>
    </w:p>
    <w:p>
      <w:pPr>
        <w:pStyle w:val="0"/>
        <w:jc w:val="both"/>
      </w:pPr>
      <w:r>
        <w:rPr>
          <w:sz w:val="20"/>
        </w:rPr>
      </w:r>
    </w:p>
    <w:bookmarkStart w:id="8229" w:name="P8229"/>
    <w:bookmarkEnd w:id="8229"/>
    <w:p>
      <w:pPr>
        <w:pStyle w:val="1"/>
        <w:jc w:val="both"/>
      </w:pPr>
      <w:r>
        <w:rPr>
          <w:sz w:val="20"/>
        </w:rPr>
        <w:t xml:space="preserve">                        Сопроводительное письмо </w:t>
      </w:r>
      <w:hyperlink w:history="0" w:anchor="P8258" w:tooltip="&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
        <w:r>
          <w:rPr>
            <w:sz w:val="20"/>
            <w:color w:val="0000ff"/>
          </w:rPr>
          <w:t xml:space="preserve">&lt;*&gt;</w:t>
        </w:r>
      </w:hyperlink>
    </w:p>
    <w:p>
      <w:pPr>
        <w:pStyle w:val="1"/>
        <w:jc w:val="both"/>
      </w:pPr>
      <w:r>
        <w:rPr>
          <w:sz w:val="20"/>
        </w:rPr>
        <w:t xml:space="preserve">    о направлении документов на оплату компенсационного вознаграждения</w:t>
      </w:r>
    </w:p>
    <w:p>
      <w:pPr>
        <w:pStyle w:val="1"/>
        <w:jc w:val="both"/>
      </w:pPr>
      <w:r>
        <w:rPr>
          <w:sz w:val="20"/>
        </w:rPr>
        <w:t xml:space="preserve">             и возмещение иных расходов присяжным заседателям</w:t>
      </w:r>
    </w:p>
    <w:p>
      <w:pPr>
        <w:pStyle w:val="1"/>
        <w:jc w:val="both"/>
      </w:pPr>
      <w:r>
        <w:rPr>
          <w:sz w:val="20"/>
        </w:rPr>
      </w:r>
    </w:p>
    <w:p>
      <w:pPr>
        <w:pStyle w:val="1"/>
        <w:jc w:val="both"/>
      </w:pPr>
      <w:r>
        <w:rPr>
          <w:sz w:val="20"/>
        </w:rPr>
        <w:t xml:space="preserve">                                          _________________________________</w:t>
      </w:r>
    </w:p>
    <w:p>
      <w:pPr>
        <w:pStyle w:val="1"/>
        <w:jc w:val="both"/>
      </w:pPr>
      <w:r>
        <w:rPr>
          <w:sz w:val="20"/>
        </w:rPr>
        <w:t xml:space="preserve">                                          _________________________________</w:t>
      </w:r>
    </w:p>
    <w:p>
      <w:pPr>
        <w:pStyle w:val="1"/>
        <w:jc w:val="both"/>
      </w:pPr>
      <w:r>
        <w:rPr>
          <w:sz w:val="20"/>
        </w:rPr>
        <w:t xml:space="preserve">                                          Управление Судебного департамента</w:t>
      </w:r>
    </w:p>
    <w:p>
      <w:pPr>
        <w:pStyle w:val="1"/>
        <w:jc w:val="both"/>
      </w:pPr>
      <w:r>
        <w:rPr>
          <w:sz w:val="20"/>
        </w:rPr>
        <w:t xml:space="preserve">                                          в субъекте Российской Федерации</w:t>
      </w:r>
    </w:p>
    <w:p>
      <w:pPr>
        <w:pStyle w:val="1"/>
        <w:jc w:val="both"/>
      </w:pPr>
      <w:r>
        <w:rPr>
          <w:sz w:val="20"/>
        </w:rPr>
      </w:r>
    </w:p>
    <w:p>
      <w:pPr>
        <w:pStyle w:val="1"/>
        <w:jc w:val="both"/>
      </w:pPr>
      <w:r>
        <w:rPr>
          <w:sz w:val="20"/>
        </w:rPr>
        <w:t xml:space="preserve">    Направляются на оплату:</w:t>
      </w:r>
    </w:p>
    <w:p>
      <w:pPr>
        <w:pStyle w:val="1"/>
        <w:jc w:val="both"/>
      </w:pPr>
      <w:r>
        <w:rPr>
          <w:sz w:val="20"/>
        </w:rPr>
      </w:r>
    </w:p>
    <w:p>
      <w:pPr>
        <w:pStyle w:val="1"/>
        <w:jc w:val="both"/>
      </w:pPr>
      <w:r>
        <w:rPr>
          <w:sz w:val="20"/>
        </w:rPr>
        <w:t xml:space="preserve">1.        карточка       персональной          информации        присяжного</w:t>
      </w:r>
    </w:p>
    <w:p>
      <w:pPr>
        <w:pStyle w:val="1"/>
        <w:jc w:val="both"/>
      </w:pPr>
      <w:r>
        <w:rPr>
          <w:sz w:val="20"/>
        </w:rPr>
        <w:t xml:space="preserve">заседателя ________________________________________________________________</w:t>
      </w:r>
    </w:p>
    <w:p>
      <w:pPr>
        <w:pStyle w:val="1"/>
        <w:jc w:val="both"/>
      </w:pPr>
      <w:r>
        <w:rPr>
          <w:sz w:val="20"/>
        </w:rPr>
        <w:t xml:space="preserve">                                  (Ф.И.О) ________________________________,</w:t>
      </w:r>
    </w:p>
    <w:p>
      <w:pPr>
        <w:pStyle w:val="1"/>
        <w:jc w:val="both"/>
      </w:pPr>
      <w:r>
        <w:rPr>
          <w:sz w:val="20"/>
        </w:rPr>
        <w:t xml:space="preserve">принимавшего  участие  в  рассмотрении  уголовного  дела  N _______________</w:t>
      </w:r>
    </w:p>
    <w:p>
      <w:pPr>
        <w:pStyle w:val="1"/>
        <w:jc w:val="both"/>
      </w:pPr>
      <w:r>
        <w:rPr>
          <w:sz w:val="20"/>
        </w:rPr>
        <w:t xml:space="preserve">по обвинению _________________________.</w:t>
      </w:r>
    </w:p>
    <w:p>
      <w:pPr>
        <w:pStyle w:val="1"/>
        <w:jc w:val="both"/>
      </w:pPr>
      <w:r>
        <w:rPr>
          <w:sz w:val="20"/>
        </w:rPr>
        <w:t xml:space="preserve">2. Ведомость учета времени (количества рабочих дней) присутствия в суде.</w:t>
      </w:r>
    </w:p>
    <w:p>
      <w:pPr>
        <w:pStyle w:val="1"/>
        <w:jc w:val="both"/>
      </w:pPr>
      <w:r>
        <w:rPr>
          <w:sz w:val="20"/>
        </w:rPr>
        <w:t xml:space="preserve">3.  Документы, подтверждающие командировочные расходы, а также транспортные</w:t>
      </w:r>
    </w:p>
    <w:p>
      <w:pPr>
        <w:pStyle w:val="1"/>
        <w:jc w:val="both"/>
      </w:pPr>
      <w:r>
        <w:rPr>
          <w:sz w:val="20"/>
        </w:rPr>
        <w:t xml:space="preserve">расходы присяжных заседателей на проезд к месту нахождения суда и обратно и</w:t>
      </w:r>
    </w:p>
    <w:p>
      <w:pPr>
        <w:pStyle w:val="1"/>
        <w:jc w:val="both"/>
      </w:pPr>
      <w:r>
        <w:rPr>
          <w:sz w:val="20"/>
        </w:rPr>
        <w:t xml:space="preserve">                (Ф.И.О. присяжного заседателя)</w:t>
      </w:r>
    </w:p>
    <w:p>
      <w:pPr>
        <w:pStyle w:val="1"/>
        <w:jc w:val="both"/>
      </w:pPr>
      <w:r>
        <w:rPr>
          <w:sz w:val="20"/>
        </w:rPr>
        <w:t xml:space="preserve">иные на оплату --------------------------------,  в сумме _________ рублей.</w:t>
      </w:r>
    </w:p>
    <w:p>
      <w:pPr>
        <w:pStyle w:val="1"/>
        <w:jc w:val="both"/>
      </w:pPr>
      <w:r>
        <w:rPr>
          <w:sz w:val="20"/>
        </w:rPr>
        <w:t xml:space="preserve">4.  Иные  документы (например, справка о среднем заработке с места основной</w:t>
      </w:r>
    </w:p>
    <w:p>
      <w:pPr>
        <w:pStyle w:val="1"/>
        <w:jc w:val="both"/>
      </w:pPr>
      <w:r>
        <w:rPr>
          <w:sz w:val="20"/>
        </w:rPr>
        <w:t xml:space="preserve">работы).</w:t>
      </w:r>
    </w:p>
    <w:p>
      <w:pPr>
        <w:pStyle w:val="1"/>
        <w:jc w:val="both"/>
      </w:pPr>
      <w:r>
        <w:rPr>
          <w:sz w:val="20"/>
        </w:rPr>
      </w:r>
    </w:p>
    <w:p>
      <w:pPr>
        <w:pStyle w:val="1"/>
        <w:jc w:val="both"/>
      </w:pPr>
      <w:r>
        <w:rPr>
          <w:sz w:val="20"/>
        </w:rPr>
        <w:t xml:space="preserve">Приложение: ___ на ___ листах.</w:t>
      </w:r>
    </w:p>
    <w:p>
      <w:pPr>
        <w:pStyle w:val="1"/>
        <w:jc w:val="both"/>
      </w:pPr>
      <w:r>
        <w:rPr>
          <w:sz w:val="20"/>
        </w:rPr>
      </w:r>
    </w:p>
    <w:p>
      <w:pPr>
        <w:pStyle w:val="1"/>
        <w:jc w:val="both"/>
      </w:pPr>
      <w:r>
        <w:rPr>
          <w:sz w:val="20"/>
        </w:rPr>
        <w:t xml:space="preserve">Председатель суда</w:t>
      </w:r>
    </w:p>
    <w:p>
      <w:pPr>
        <w:pStyle w:val="0"/>
        <w:jc w:val="both"/>
      </w:pPr>
      <w:r>
        <w:rPr>
          <w:sz w:val="20"/>
        </w:rPr>
      </w:r>
    </w:p>
    <w:p>
      <w:pPr>
        <w:pStyle w:val="0"/>
        <w:ind w:firstLine="540"/>
        <w:jc w:val="both"/>
      </w:pPr>
      <w:r>
        <w:rPr>
          <w:sz w:val="20"/>
        </w:rPr>
        <w:t xml:space="preserve">--------------------------------</w:t>
      </w:r>
    </w:p>
    <w:bookmarkStart w:id="8258" w:name="P8258"/>
    <w:bookmarkEnd w:id="8258"/>
    <w:p>
      <w:pPr>
        <w:pStyle w:val="0"/>
        <w:spacing w:before="200" w:line-rule="auto"/>
        <w:ind w:firstLine="540"/>
        <w:jc w:val="both"/>
      </w:pPr>
      <w:r>
        <w:rPr>
          <w:sz w:val="20"/>
        </w:rPr>
        <w:t xml:space="preserve">&lt;*&gt; Бланк с изображением Государственного герба Российской Федерации подлежит оформлению в соответствии с требованиями </w:t>
      </w:r>
      <w:hyperlink w:history="0" r:id="rId1419" w:tooltip="Приказ Судебного департамента при Верховном Суде РФ от 29.03.2013 N 66 (ред. от 12.12.2018) &quot;Об утверждени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quot; (вместе с &quot;Инструкцией о порядке изготовления, учета, использования, хранения и уничтожения бланков с изображением Государственного герба Российской Федераци {КонсультантПлюс}">
        <w:r>
          <w:rPr>
            <w:sz w:val="20"/>
            <w:color w:val="0000ff"/>
          </w:rPr>
          <w:t xml:space="preserve">Инструкции</w:t>
        </w:r>
      </w:hyperlink>
      <w:r>
        <w:rPr>
          <w:sz w:val="20"/>
        </w:rP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pPr>
        <w:pStyle w:val="0"/>
        <w:ind w:firstLine="540"/>
        <w:jc w:val="both"/>
      </w:pPr>
      <w:r>
        <w:rPr>
          <w:sz w:val="20"/>
        </w:rPr>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(введена </w:t>
            </w:r>
            <w:hyperlink w:history="0" r:id="rId1420"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Приказом</w:t>
              </w:r>
            </w:hyperlink>
            <w:r>
              <w:rPr>
                <w:sz w:val="20"/>
                <w:color w:val="392c69"/>
              </w:rPr>
              <w:t xml:space="preserve"> Судебного департамента при Верховном Суде РФ</w:t>
            </w:r>
          </w:p>
          <w:p>
            <w:pPr>
              <w:pStyle w:val="0"/>
              <w:jc w:val="center"/>
            </w:pPr>
            <w:r>
              <w:rPr>
                <w:sz w:val="20"/>
                <w:color w:val="392c69"/>
              </w:rPr>
              <w:t xml:space="preserve">от 22.12.2021 N 244)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outlineLvl w:val="2"/>
        <w:jc w:val="right"/>
      </w:pPr>
      <w:r>
        <w:rPr>
          <w:sz w:val="20"/>
        </w:rPr>
        <w:t xml:space="preserve">Форма N 69.2</w:t>
      </w:r>
    </w:p>
    <w:p>
      <w:pPr>
        <w:pStyle w:val="0"/>
        <w:jc w:val="both"/>
      </w:pPr>
      <w:r>
        <w:rPr>
          <w:sz w:val="20"/>
        </w:rPr>
      </w:r>
    </w:p>
    <w:bookmarkStart w:id="8267" w:name="P8267"/>
    <w:bookmarkEnd w:id="8267"/>
    <w:p>
      <w:pPr>
        <w:pStyle w:val="1"/>
        <w:jc w:val="both"/>
      </w:pPr>
      <w:r>
        <w:rPr>
          <w:sz w:val="20"/>
        </w:rPr>
        <w:t xml:space="preserve">                        Сопроводительное письмо </w:t>
      </w:r>
      <w:hyperlink w:history="0" w:anchor="P8290" w:tooltip="&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
        <w:r>
          <w:rPr>
            <w:sz w:val="20"/>
            <w:color w:val="0000ff"/>
          </w:rPr>
          <w:t xml:space="preserve">&lt;*&gt;</w:t>
        </w:r>
      </w:hyperlink>
    </w:p>
    <w:p>
      <w:pPr>
        <w:pStyle w:val="1"/>
        <w:jc w:val="both"/>
      </w:pPr>
      <w:r>
        <w:rPr>
          <w:sz w:val="20"/>
        </w:rPr>
        <w:t xml:space="preserve">      о направлении копии определения судьи о выплате вознаграждения</w:t>
      </w:r>
    </w:p>
    <w:p>
      <w:pPr>
        <w:pStyle w:val="1"/>
        <w:jc w:val="both"/>
      </w:pPr>
      <w:r>
        <w:rPr>
          <w:sz w:val="20"/>
        </w:rPr>
        <w:t xml:space="preserve">        судебному примирителю, участвовавшему в процедуре</w:t>
      </w:r>
    </w:p>
    <w:p>
      <w:pPr>
        <w:pStyle w:val="1"/>
        <w:jc w:val="both"/>
      </w:pPr>
      <w:r>
        <w:rPr>
          <w:sz w:val="20"/>
        </w:rPr>
        <w:t xml:space="preserve">                           судебного примирения</w:t>
      </w:r>
    </w:p>
    <w:p>
      <w:pPr>
        <w:pStyle w:val="1"/>
        <w:jc w:val="both"/>
      </w:pPr>
      <w:r>
        <w:rPr>
          <w:sz w:val="20"/>
        </w:rPr>
      </w:r>
    </w:p>
    <w:p>
      <w:pPr>
        <w:pStyle w:val="1"/>
        <w:jc w:val="both"/>
      </w:pPr>
      <w:r>
        <w:rPr>
          <w:sz w:val="20"/>
        </w:rPr>
        <w:t xml:space="preserve">                                          _________________________________</w:t>
      </w:r>
    </w:p>
    <w:p>
      <w:pPr>
        <w:pStyle w:val="1"/>
        <w:jc w:val="both"/>
      </w:pPr>
      <w:r>
        <w:rPr>
          <w:sz w:val="20"/>
        </w:rPr>
        <w:t xml:space="preserve">                                          _________________________________</w:t>
      </w:r>
    </w:p>
    <w:p>
      <w:pPr>
        <w:pStyle w:val="1"/>
        <w:jc w:val="both"/>
      </w:pPr>
      <w:r>
        <w:rPr>
          <w:sz w:val="20"/>
        </w:rPr>
        <w:t xml:space="preserve">                                          Управление Судебного департамента</w:t>
      </w:r>
    </w:p>
    <w:p>
      <w:pPr>
        <w:pStyle w:val="1"/>
        <w:jc w:val="both"/>
      </w:pPr>
      <w:r>
        <w:rPr>
          <w:sz w:val="20"/>
        </w:rPr>
        <w:t xml:space="preserve">                                            в субъекте Российской Федерации</w:t>
      </w:r>
    </w:p>
    <w:p>
      <w:pPr>
        <w:pStyle w:val="1"/>
        <w:jc w:val="both"/>
      </w:pPr>
      <w:r>
        <w:rPr>
          <w:sz w:val="20"/>
        </w:rPr>
      </w:r>
    </w:p>
    <w:p>
      <w:pPr>
        <w:pStyle w:val="1"/>
        <w:jc w:val="both"/>
      </w:pPr>
      <w:r>
        <w:rPr>
          <w:sz w:val="20"/>
        </w:rPr>
        <w:t xml:space="preserve">    Направляется копия определения судьи ___________ районного, городского,</w:t>
      </w:r>
    </w:p>
    <w:p>
      <w:pPr>
        <w:pStyle w:val="1"/>
        <w:jc w:val="both"/>
      </w:pPr>
      <w:r>
        <w:rPr>
          <w:sz w:val="20"/>
        </w:rPr>
        <w:t xml:space="preserve">межрайонного суда от "__" ____ 202_ г. о выплате вознаграждения __________,</w:t>
      </w:r>
    </w:p>
    <w:p>
      <w:pPr>
        <w:pStyle w:val="1"/>
        <w:jc w:val="both"/>
      </w:pPr>
      <w:r>
        <w:rPr>
          <w:sz w:val="20"/>
        </w:rPr>
        <w:t xml:space="preserve">                                                                 (Ф.И.О)</w:t>
      </w:r>
    </w:p>
    <w:p>
      <w:pPr>
        <w:pStyle w:val="1"/>
        <w:jc w:val="both"/>
      </w:pPr>
      <w:r>
        <w:rPr>
          <w:sz w:val="20"/>
        </w:rPr>
        <w:t xml:space="preserve">принимавшему(шей)  участие   в  процедуре  судебного  примирения в качестве</w:t>
      </w:r>
    </w:p>
    <w:p>
      <w:pPr>
        <w:pStyle w:val="1"/>
        <w:jc w:val="both"/>
      </w:pPr>
      <w:r>
        <w:rPr>
          <w:sz w:val="20"/>
        </w:rPr>
        <w:t xml:space="preserve">судебного примирителя</w:t>
      </w:r>
    </w:p>
    <w:p>
      <w:pPr>
        <w:pStyle w:val="1"/>
        <w:jc w:val="both"/>
      </w:pPr>
      <w:r>
        <w:rPr>
          <w:sz w:val="20"/>
        </w:rPr>
        <w:t xml:space="preserve">по гражданскому (административному) делу N __________</w:t>
      </w:r>
    </w:p>
    <w:p>
      <w:pPr>
        <w:pStyle w:val="1"/>
        <w:jc w:val="both"/>
      </w:pPr>
      <w:r>
        <w:rPr>
          <w:sz w:val="20"/>
        </w:rPr>
        <w:t xml:space="preserve">по иску (административному иску) ___________________.</w:t>
      </w:r>
    </w:p>
    <w:p>
      <w:pPr>
        <w:pStyle w:val="1"/>
        <w:jc w:val="both"/>
      </w:pPr>
      <w:r>
        <w:rPr>
          <w:sz w:val="20"/>
        </w:rPr>
      </w:r>
    </w:p>
    <w:p>
      <w:pPr>
        <w:pStyle w:val="1"/>
        <w:jc w:val="both"/>
      </w:pPr>
      <w:r>
        <w:rPr>
          <w:sz w:val="20"/>
        </w:rPr>
        <w:t xml:space="preserve">Приложение: ____ на ____ листах.</w:t>
      </w:r>
    </w:p>
    <w:p>
      <w:pPr>
        <w:pStyle w:val="1"/>
        <w:jc w:val="both"/>
      </w:pPr>
      <w:r>
        <w:rPr>
          <w:sz w:val="20"/>
        </w:rPr>
      </w:r>
    </w:p>
    <w:p>
      <w:pPr>
        <w:pStyle w:val="1"/>
        <w:jc w:val="both"/>
      </w:pPr>
      <w:r>
        <w:rPr>
          <w:sz w:val="20"/>
        </w:rPr>
        <w:t xml:space="preserve">Председатель суда</w:t>
      </w:r>
    </w:p>
    <w:p>
      <w:pPr>
        <w:pStyle w:val="0"/>
        <w:jc w:val="both"/>
      </w:pPr>
      <w:r>
        <w:rPr>
          <w:sz w:val="20"/>
        </w:rPr>
      </w:r>
    </w:p>
    <w:p>
      <w:pPr>
        <w:pStyle w:val="0"/>
        <w:ind w:firstLine="540"/>
        <w:jc w:val="both"/>
      </w:pPr>
      <w:r>
        <w:rPr>
          <w:sz w:val="20"/>
        </w:rPr>
        <w:t xml:space="preserve">--------------------------------</w:t>
      </w:r>
    </w:p>
    <w:bookmarkStart w:id="8290" w:name="P8290"/>
    <w:bookmarkEnd w:id="8290"/>
    <w:p>
      <w:pPr>
        <w:pStyle w:val="0"/>
        <w:spacing w:before="200" w:line-rule="auto"/>
        <w:ind w:firstLine="540"/>
        <w:jc w:val="both"/>
      </w:pPr>
      <w:r>
        <w:rPr>
          <w:sz w:val="20"/>
        </w:rPr>
        <w:t xml:space="preserve">&lt;*&gt; Бланк с изображением Государственного герба Российской Федерации подлежит оформлению в соответствии с требованиями </w:t>
      </w:r>
      <w:hyperlink w:history="0" r:id="rId1421" w:tooltip="Приказ Судебного департамента при Верховном Суде РФ от 29.03.2013 N 66 (ред. от 12.12.2018) &quot;Об утверждени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quot; (вместе с &quot;Инструкцией о порядке изготовления, учета, использования, хранения и уничтожения бланков с изображением Государственного герба Российской Федераци {КонсультантПлюс}">
        <w:r>
          <w:rPr>
            <w:sz w:val="20"/>
            <w:color w:val="0000ff"/>
          </w:rPr>
          <w:t xml:space="preserve">Инструкции</w:t>
        </w:r>
      </w:hyperlink>
      <w:r>
        <w:rPr>
          <w:sz w:val="20"/>
        </w:rP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pPr>
        <w:pStyle w:val="0"/>
        <w:spacing w:before="200" w:line-rule="auto"/>
        <w:ind w:firstLine="540"/>
        <w:jc w:val="both"/>
      </w:pPr>
      <w:hyperlink w:history="0" r:id="rId1422" w:tooltip="Постановление Правительства РФ от 14.04.2020 N 504 &quot;Об утверждении Правил оплаты труда судей, пребывающих в отставке и осуществляющих функции судебных примирителей&quot; {КонсультантПлюс}">
        <w:r>
          <w:rPr>
            <w:sz w:val="20"/>
            <w:color w:val="0000ff"/>
          </w:rPr>
          <w:t xml:space="preserve">Правила</w:t>
        </w:r>
      </w:hyperlink>
      <w:r>
        <w:rPr>
          <w:sz w:val="20"/>
        </w:rPr>
        <w:t xml:space="preserve"> оплаты труда судей, пребывающих в отставке и осуществляющих функции судебных примирителей, утвержденные постановлением Правительства Российской Федерации от 14.04.2020 N 504.</w:t>
      </w:r>
    </w:p>
    <w:p>
      <w:pPr>
        <w:pStyle w:val="0"/>
        <w:jc w:val="both"/>
      </w:pPr>
      <w:r>
        <w:rPr>
          <w:sz w:val="20"/>
        </w:rPr>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(введена </w:t>
            </w:r>
            <w:hyperlink w:history="0" r:id="rId1423"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Приказом</w:t>
              </w:r>
            </w:hyperlink>
            <w:r>
              <w:rPr>
                <w:sz w:val="20"/>
                <w:color w:val="392c69"/>
              </w:rPr>
              <w:t xml:space="preserve"> Судебного департамента при Верховном Суде РФ</w:t>
            </w:r>
          </w:p>
          <w:p>
            <w:pPr>
              <w:pStyle w:val="0"/>
              <w:jc w:val="center"/>
            </w:pPr>
            <w:r>
              <w:rPr>
                <w:sz w:val="20"/>
                <w:color w:val="392c69"/>
              </w:rPr>
              <w:t xml:space="preserve">от 22.12.2021 N 244)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outlineLvl w:val="2"/>
        <w:jc w:val="right"/>
      </w:pPr>
      <w:r>
        <w:rPr>
          <w:sz w:val="20"/>
        </w:rPr>
        <w:t xml:space="preserve">Форма N 70</w:t>
      </w:r>
    </w:p>
    <w:p>
      <w:pPr>
        <w:pStyle w:val="0"/>
        <w:jc w:val="both"/>
      </w:pPr>
      <w:r>
        <w:rPr>
          <w:sz w:val="20"/>
        </w:rPr>
      </w:r>
    </w:p>
    <w:bookmarkStart w:id="8300" w:name="P8300"/>
    <w:bookmarkEnd w:id="8300"/>
    <w:p>
      <w:pPr>
        <w:pStyle w:val="1"/>
        <w:jc w:val="both"/>
      </w:pPr>
      <w:r>
        <w:rPr>
          <w:sz w:val="20"/>
        </w:rPr>
        <w:t xml:space="preserve">                                  Выписка</w:t>
      </w:r>
    </w:p>
    <w:p>
      <w:pPr>
        <w:pStyle w:val="1"/>
        <w:jc w:val="both"/>
      </w:pPr>
      <w:r>
        <w:rPr>
          <w:sz w:val="20"/>
        </w:rPr>
        <w:t xml:space="preserve">       из протокола распределения судебных дел в автоматизированном</w:t>
      </w:r>
    </w:p>
    <w:p>
      <w:pPr>
        <w:pStyle w:val="1"/>
        <w:jc w:val="both"/>
      </w:pPr>
      <w:r>
        <w:rPr>
          <w:sz w:val="20"/>
        </w:rPr>
        <w:t xml:space="preserve">     режиме посредством ПС ГАС "Правосудие" "Модуль распределения дел"</w:t>
      </w:r>
    </w:p>
    <w:p>
      <w:pPr>
        <w:pStyle w:val="1"/>
        <w:jc w:val="both"/>
      </w:pPr>
      <w:r>
        <w:rPr>
          <w:sz w:val="20"/>
        </w:rPr>
      </w:r>
    </w:p>
    <w:p>
      <w:pPr>
        <w:pStyle w:val="1"/>
        <w:jc w:val="both"/>
      </w:pPr>
      <w:r>
        <w:rPr>
          <w:sz w:val="20"/>
        </w:rPr>
        <w:t xml:space="preserve">Распределение произведено: "__" _______ 202_ г., время ____________________</w:t>
      </w:r>
    </w:p>
    <w:p>
      <w:pPr>
        <w:pStyle w:val="1"/>
        <w:jc w:val="both"/>
      </w:pPr>
      <w:r>
        <w:rPr>
          <w:sz w:val="20"/>
        </w:rPr>
        <w:t xml:space="preserve">компьютер ____________________</w:t>
      </w:r>
    </w:p>
    <w:p>
      <w:pPr>
        <w:pStyle w:val="1"/>
        <w:jc w:val="both"/>
      </w:pPr>
      <w:r>
        <w:rPr>
          <w:sz w:val="20"/>
        </w:rPr>
        <w:t xml:space="preserve">пользователь Windows _______________ пользователь ПИ СДП __________________</w:t>
      </w:r>
    </w:p>
    <w:p>
      <w:pPr>
        <w:pStyle w:val="1"/>
        <w:jc w:val="both"/>
      </w:pPr>
      <w:r>
        <w:rPr>
          <w:sz w:val="20"/>
        </w:rPr>
        <w:t xml:space="preserve">версия модуля распределения дел ________________, ПИ СДП __________________</w:t>
      </w:r>
    </w:p>
    <w:p>
      <w:pPr>
        <w:pStyle w:val="1"/>
        <w:jc w:val="both"/>
      </w:pPr>
      <w:r>
        <w:rPr>
          <w:sz w:val="20"/>
        </w:rPr>
        <w:t xml:space="preserve">дело (материал) N ______________ распределено судье _______________________</w:t>
      </w:r>
    </w:p>
    <w:p>
      <w:pPr>
        <w:pStyle w:val="1"/>
        <w:jc w:val="both"/>
      </w:pPr>
      <w:r>
        <w:rPr>
          <w:sz w:val="20"/>
        </w:rPr>
      </w:r>
    </w:p>
    <w:p>
      <w:pPr>
        <w:pStyle w:val="1"/>
        <w:jc w:val="both"/>
      </w:pPr>
      <w:r>
        <w:rPr>
          <w:sz w:val="20"/>
        </w:rPr>
        <w:t xml:space="preserve">Подпись уполномоченного  работника  аппарата   суда,  оформившего  протокол</w:t>
      </w:r>
    </w:p>
    <w:p>
      <w:pPr>
        <w:pStyle w:val="1"/>
        <w:jc w:val="both"/>
      </w:pPr>
      <w:r>
        <w:rPr>
          <w:sz w:val="20"/>
        </w:rPr>
        <w:t xml:space="preserve">__________________(___________________)</w:t>
      </w:r>
    </w:p>
    <w:p>
      <w:pPr>
        <w:pStyle w:val="1"/>
        <w:jc w:val="both"/>
      </w:pPr>
      <w:r>
        <w:rPr>
          <w:sz w:val="20"/>
        </w:rPr>
        <w:t xml:space="preserve">                         Ф.И.О.</w:t>
      </w:r>
    </w:p>
    <w:p>
      <w:pPr>
        <w:pStyle w:val="1"/>
        <w:jc w:val="both"/>
      </w:pPr>
      <w:r>
        <w:rPr>
          <w:sz w:val="20"/>
        </w:rPr>
      </w:r>
    </w:p>
    <w:p>
      <w:pPr>
        <w:pStyle w:val="1"/>
        <w:jc w:val="both"/>
      </w:pPr>
      <w:r>
        <w:rPr>
          <w:sz w:val="20"/>
        </w:rPr>
        <w:t xml:space="preserve">"__" _________ 202_ г.</w:t>
      </w:r>
    </w:p>
    <w:p>
      <w:pPr>
        <w:pStyle w:val="0"/>
        <w:jc w:val="both"/>
      </w:pPr>
      <w:r>
        <w:rPr>
          <w:sz w:val="20"/>
        </w:rPr>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(введена </w:t>
            </w:r>
            <w:hyperlink w:history="0" r:id="rId1424"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Приказом</w:t>
              </w:r>
            </w:hyperlink>
            <w:r>
              <w:rPr>
                <w:sz w:val="20"/>
                <w:color w:val="392c69"/>
              </w:rPr>
              <w:t xml:space="preserve"> Судебного департамента при Верховном Суде РФ</w:t>
            </w:r>
          </w:p>
          <w:p>
            <w:pPr>
              <w:pStyle w:val="0"/>
              <w:jc w:val="center"/>
            </w:pPr>
            <w:r>
              <w:rPr>
                <w:sz w:val="20"/>
                <w:color w:val="392c69"/>
              </w:rPr>
              <w:t xml:space="preserve">от 22.12.2021 N 244)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outlineLvl w:val="2"/>
        <w:jc w:val="right"/>
      </w:pPr>
      <w:r>
        <w:rPr>
          <w:sz w:val="20"/>
        </w:rPr>
        <w:t xml:space="preserve">Форма N 71</w:t>
      </w:r>
    </w:p>
    <w:p>
      <w:pPr>
        <w:pStyle w:val="0"/>
        <w:jc w:val="both"/>
      </w:pPr>
      <w:r>
        <w:rPr>
          <w:sz w:val="20"/>
        </w:rPr>
      </w:r>
    </w:p>
    <w:p>
      <w:pPr>
        <w:pStyle w:val="1"/>
        <w:jc w:val="both"/>
      </w:pPr>
      <w:r>
        <w:rPr>
          <w:sz w:val="20"/>
        </w:rPr>
        <w:t xml:space="preserve">                                            В _____________________________</w:t>
      </w:r>
    </w:p>
    <w:p>
      <w:pPr>
        <w:pStyle w:val="1"/>
        <w:jc w:val="both"/>
      </w:pPr>
      <w:r>
        <w:rPr>
          <w:sz w:val="20"/>
        </w:rPr>
        <w:t xml:space="preserve">                                                   (наименование суда)</w:t>
      </w:r>
    </w:p>
    <w:p>
      <w:pPr>
        <w:pStyle w:val="1"/>
        <w:jc w:val="both"/>
      </w:pPr>
      <w:r>
        <w:rPr>
          <w:sz w:val="20"/>
        </w:rPr>
        <w:t xml:space="preserve">                                            Взыскатель: ___________________</w:t>
      </w:r>
    </w:p>
    <w:p>
      <w:pPr>
        <w:pStyle w:val="1"/>
        <w:jc w:val="both"/>
      </w:pPr>
      <w:r>
        <w:rPr>
          <w:sz w:val="20"/>
        </w:rPr>
        <w:t xml:space="preserve">                                                           (наименование</w:t>
      </w:r>
    </w:p>
    <w:p>
      <w:pPr>
        <w:pStyle w:val="1"/>
        <w:jc w:val="both"/>
      </w:pPr>
      <w:r>
        <w:rPr>
          <w:sz w:val="20"/>
        </w:rPr>
        <w:t xml:space="preserve">                                                             или Ф.И.О.)</w:t>
      </w:r>
    </w:p>
    <w:p>
      <w:pPr>
        <w:pStyle w:val="1"/>
        <w:jc w:val="both"/>
      </w:pPr>
      <w:r>
        <w:rPr>
          <w:sz w:val="20"/>
        </w:rPr>
        <w:t xml:space="preserve">                                            Должник: ______________________</w:t>
      </w:r>
    </w:p>
    <w:p>
      <w:pPr>
        <w:pStyle w:val="1"/>
        <w:jc w:val="both"/>
      </w:pPr>
      <w:r>
        <w:rPr>
          <w:sz w:val="20"/>
        </w:rPr>
        <w:t xml:space="preserve">                                                         (наименование</w:t>
      </w:r>
    </w:p>
    <w:p>
      <w:pPr>
        <w:pStyle w:val="1"/>
        <w:jc w:val="both"/>
      </w:pPr>
      <w:r>
        <w:rPr>
          <w:sz w:val="20"/>
        </w:rPr>
        <w:t xml:space="preserve">                                                          или Ф.И.О.)</w:t>
      </w:r>
    </w:p>
    <w:p>
      <w:pPr>
        <w:pStyle w:val="1"/>
        <w:jc w:val="both"/>
      </w:pPr>
      <w:r>
        <w:rPr>
          <w:sz w:val="20"/>
        </w:rPr>
        <w:t xml:space="preserve">                                            Дело N ________________________</w:t>
      </w:r>
    </w:p>
    <w:p>
      <w:pPr>
        <w:pStyle w:val="1"/>
        <w:jc w:val="both"/>
      </w:pPr>
      <w:r>
        <w:rPr>
          <w:sz w:val="20"/>
        </w:rPr>
      </w:r>
    </w:p>
    <w:bookmarkStart w:id="8333" w:name="P8333"/>
    <w:bookmarkEnd w:id="8333"/>
    <w:p>
      <w:pPr>
        <w:pStyle w:val="1"/>
        <w:jc w:val="both"/>
      </w:pPr>
      <w:r>
        <w:rPr>
          <w:sz w:val="20"/>
        </w:rPr>
        <w:t xml:space="preserve">                          Заявление (ходатайство)</w:t>
      </w:r>
    </w:p>
    <w:p>
      <w:pPr>
        <w:pStyle w:val="1"/>
        <w:jc w:val="both"/>
      </w:pPr>
      <w:r>
        <w:rPr>
          <w:sz w:val="20"/>
        </w:rPr>
        <w:t xml:space="preserve">            о выдаче исполнительного листа по гражданскому делу</w:t>
      </w:r>
    </w:p>
    <w:p>
      <w:pPr>
        <w:pStyle w:val="1"/>
        <w:jc w:val="both"/>
      </w:pPr>
      <w:r>
        <w:rPr>
          <w:sz w:val="20"/>
        </w:rPr>
      </w:r>
    </w:p>
    <w:p>
      <w:pPr>
        <w:pStyle w:val="1"/>
        <w:jc w:val="both"/>
      </w:pPr>
      <w:r>
        <w:rPr>
          <w:sz w:val="20"/>
        </w:rPr>
        <w:t xml:space="preserve">    "__" _______ 202_ г. ________ судом было вынесено решение (определение,</w:t>
      </w:r>
    </w:p>
    <w:p>
      <w:pPr>
        <w:pStyle w:val="1"/>
        <w:jc w:val="both"/>
      </w:pPr>
      <w:r>
        <w:rPr>
          <w:sz w:val="20"/>
        </w:rPr>
        <w:t xml:space="preserve">которым утверждено мировое соглашение) по делу N __________________ по иску</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или Ф.И.О. истца)</w:t>
      </w:r>
    </w:p>
    <w:p>
      <w:pPr>
        <w:pStyle w:val="1"/>
        <w:jc w:val="both"/>
      </w:pPr>
      <w:r>
        <w:rPr>
          <w:sz w:val="20"/>
        </w:rPr>
        <w:t xml:space="preserve">к ___________________________________ о __________________________________.</w:t>
      </w:r>
    </w:p>
    <w:p>
      <w:pPr>
        <w:pStyle w:val="1"/>
        <w:jc w:val="both"/>
      </w:pPr>
      <w:r>
        <w:rPr>
          <w:sz w:val="20"/>
        </w:rPr>
        <w:t xml:space="preserve">  (наименование или Ф.И.О. ответчика)             (предмет иска)</w:t>
      </w:r>
    </w:p>
    <w:p>
      <w:pPr>
        <w:pStyle w:val="1"/>
        <w:jc w:val="both"/>
      </w:pPr>
      <w:r>
        <w:rPr>
          <w:sz w:val="20"/>
        </w:rPr>
        <w:t xml:space="preserve">    Данное   решение   (определение  об  утверждении  мирового  соглашения)</w:t>
      </w:r>
    </w:p>
    <w:p>
      <w:pPr>
        <w:pStyle w:val="1"/>
        <w:jc w:val="both"/>
      </w:pPr>
      <w:r>
        <w:rPr>
          <w:sz w:val="20"/>
        </w:rPr>
        <w:t xml:space="preserve">вступило в законную силу "__" _________ 202_ г.</w:t>
      </w:r>
    </w:p>
    <w:p>
      <w:pPr>
        <w:pStyle w:val="1"/>
        <w:jc w:val="both"/>
      </w:pPr>
      <w:r>
        <w:rPr>
          <w:sz w:val="20"/>
        </w:rPr>
        <w:t xml:space="preserve">    В  соответствии  с  </w:t>
      </w:r>
      <w:hyperlink w:history="0" r:id="rId1425" w:tooltip="&quot;Гражданский процессуальный кодекс Российской Федерации&quot; от 14.11.2002 N 138-ФЗ (ред. от 24.06.2023, с изм. от 20.07.2023) {КонсультантПлюс}">
        <w:r>
          <w:rPr>
            <w:sz w:val="20"/>
            <w:color w:val="0000ff"/>
          </w:rPr>
          <w:t xml:space="preserve">ч.  1  ст. 428</w:t>
        </w:r>
      </w:hyperlink>
      <w:r>
        <w:rPr>
          <w:sz w:val="20"/>
        </w:rPr>
        <w:t xml:space="preserve"> Гражданского процессуального кодекса</w:t>
      </w:r>
    </w:p>
    <w:p>
      <w:pPr>
        <w:pStyle w:val="1"/>
        <w:jc w:val="both"/>
      </w:pPr>
      <w:r>
        <w:rPr>
          <w:sz w:val="20"/>
        </w:rPr>
        <w:t xml:space="preserve">Российской  Федерации  исполнительный  лист выдается судом взыскателю после</w:t>
      </w:r>
    </w:p>
    <w:p>
      <w:pPr>
        <w:pStyle w:val="1"/>
        <w:jc w:val="both"/>
      </w:pPr>
      <w:r>
        <w:rPr>
          <w:sz w:val="20"/>
        </w:rPr>
        <w:t xml:space="preserve">вступления  судебного постановления в законную силу, за исключением случаев</w:t>
      </w:r>
    </w:p>
    <w:p>
      <w:pPr>
        <w:pStyle w:val="1"/>
        <w:jc w:val="both"/>
      </w:pPr>
      <w:r>
        <w:rPr>
          <w:sz w:val="20"/>
        </w:rPr>
        <w:t xml:space="preserve">немедленного исполнения, если исполнительный лист выдается немедленно после</w:t>
      </w:r>
    </w:p>
    <w:p>
      <w:pPr>
        <w:pStyle w:val="1"/>
        <w:jc w:val="both"/>
      </w:pPr>
      <w:r>
        <w:rPr>
          <w:sz w:val="20"/>
        </w:rPr>
        <w:t xml:space="preserve">принятия судебного постановления. Исполнительный лист выдается по заявлению</w:t>
      </w:r>
    </w:p>
    <w:p>
      <w:pPr>
        <w:pStyle w:val="1"/>
        <w:jc w:val="both"/>
      </w:pPr>
      <w:r>
        <w:rPr>
          <w:sz w:val="20"/>
        </w:rPr>
        <w:t xml:space="preserve">взыскателя и по его ходатайству направляется для исполнения непосредственно</w:t>
      </w:r>
    </w:p>
    <w:p>
      <w:pPr>
        <w:pStyle w:val="1"/>
        <w:jc w:val="both"/>
      </w:pPr>
      <w:r>
        <w:rPr>
          <w:sz w:val="20"/>
        </w:rPr>
        <w:t xml:space="preserve">судом.  В  соответствии  с  </w:t>
      </w:r>
      <w:hyperlink w:history="0" r:id="rId1426" w:tooltip="&quot;Гражданский процессуальный кодекс Российской Федерации&quot; от 14.11.2002 N 138-ФЗ (ред. от 24.06.2023, с изм. от 20.07.2023) {КонсультантПлюс}">
        <w:r>
          <w:rPr>
            <w:sz w:val="20"/>
            <w:color w:val="0000ff"/>
          </w:rPr>
          <w:t xml:space="preserve">ч.  2  ст. 153.11</w:t>
        </w:r>
      </w:hyperlink>
      <w:r>
        <w:rPr>
          <w:sz w:val="20"/>
        </w:rPr>
        <w:t xml:space="preserve"> ГПК РФ мировое соглашение, не</w:t>
      </w:r>
    </w:p>
    <w:p>
      <w:pPr>
        <w:pStyle w:val="1"/>
        <w:jc w:val="both"/>
      </w:pPr>
      <w:r>
        <w:rPr>
          <w:sz w:val="20"/>
        </w:rPr>
        <w:t xml:space="preserve">исполненное  добровольно,  подлежит  принудительному исполнению по правилам</w:t>
      </w:r>
    </w:p>
    <w:p>
      <w:pPr>
        <w:pStyle w:val="1"/>
        <w:jc w:val="both"/>
      </w:pPr>
      <w:hyperlink w:history="0" r:id="rId1427" w:tooltip="&quot;Гражданский процессуальный кодекс Российской Федерации&quot; от 14.11.2002 N 138-ФЗ (ред. от 24.06.2023, с изм. от 20.07.2023) {КонсультантПлюс}">
        <w:r>
          <w:rPr>
            <w:sz w:val="20"/>
            <w:color w:val="0000ff"/>
          </w:rPr>
          <w:t xml:space="preserve">раздела   VII</w:t>
        </w:r>
      </w:hyperlink>
      <w:r>
        <w:rPr>
          <w:sz w:val="20"/>
        </w:rPr>
        <w:t xml:space="preserve">   настоящего  Кодекса  на  основании  исполнительного  листа,</w:t>
      </w:r>
    </w:p>
    <w:p>
      <w:pPr>
        <w:pStyle w:val="1"/>
        <w:jc w:val="both"/>
      </w:pPr>
      <w:r>
        <w:rPr>
          <w:sz w:val="20"/>
        </w:rPr>
        <w:t xml:space="preserve">выдаваемого судом по ходатайству лица, заключившего мировое соглашение.</w:t>
      </w:r>
    </w:p>
    <w:p>
      <w:pPr>
        <w:pStyle w:val="1"/>
        <w:jc w:val="both"/>
      </w:pPr>
      <w:r>
        <w:rPr>
          <w:sz w:val="20"/>
        </w:rPr>
      </w:r>
    </w:p>
    <w:p>
      <w:pPr>
        <w:pStyle w:val="1"/>
        <w:jc w:val="both"/>
      </w:pPr>
      <w:r>
        <w:rPr>
          <w:sz w:val="20"/>
        </w:rPr>
        <w:t xml:space="preserve">    В  связи  с вышеизложенным и в соответствии с </w:t>
      </w:r>
      <w:hyperlink w:history="0" r:id="rId1428" w:tooltip="&quot;Гражданский процессуальный кодекс Российской Федерации&quot; от 14.11.2002 N 138-ФЗ (ред. от 24.06.2023, с изм. от 20.07.2023) {КонсультантПлюс}">
        <w:r>
          <w:rPr>
            <w:sz w:val="20"/>
            <w:color w:val="0000ff"/>
          </w:rPr>
          <w:t xml:space="preserve">ч. 1 ст. 428</w:t>
        </w:r>
      </w:hyperlink>
      <w:r>
        <w:rPr>
          <w:sz w:val="20"/>
        </w:rPr>
        <w:t xml:space="preserve"> Гражданского</w:t>
      </w:r>
    </w:p>
    <w:p>
      <w:pPr>
        <w:pStyle w:val="1"/>
        <w:jc w:val="both"/>
      </w:pPr>
      <w:r>
        <w:rPr>
          <w:sz w:val="20"/>
        </w:rPr>
        <w:t xml:space="preserve">процессуального кодекса Российской Федерации</w:t>
      </w:r>
    </w:p>
    <w:p>
      <w:pPr>
        <w:pStyle w:val="1"/>
        <w:jc w:val="both"/>
      </w:pPr>
      <w:r>
        <w:rPr>
          <w:sz w:val="20"/>
        </w:rPr>
      </w:r>
    </w:p>
    <w:p>
      <w:pPr>
        <w:pStyle w:val="1"/>
        <w:jc w:val="both"/>
      </w:pPr>
      <w:r>
        <w:rPr>
          <w:sz w:val="20"/>
        </w:rPr>
        <w:t xml:space="preserve">                                   прошу</w:t>
      </w:r>
    </w:p>
    <w:p>
      <w:pPr>
        <w:pStyle w:val="1"/>
        <w:jc w:val="both"/>
      </w:pPr>
      <w:r>
        <w:rPr>
          <w:sz w:val="20"/>
        </w:rPr>
      </w:r>
    </w:p>
    <w:p>
      <w:pPr>
        <w:pStyle w:val="1"/>
        <w:jc w:val="both"/>
      </w:pPr>
      <w:r>
        <w:rPr>
          <w:sz w:val="20"/>
        </w:rPr>
        <w:t xml:space="preserve">    выдать исполнительный лист на исполнение решения ______________ суда от</w:t>
      </w:r>
    </w:p>
    <w:p>
      <w:pPr>
        <w:pStyle w:val="1"/>
        <w:jc w:val="both"/>
      </w:pPr>
      <w:r>
        <w:rPr>
          <w:sz w:val="20"/>
        </w:rPr>
        <w:t xml:space="preserve">"__" _______ 202_ г. по делу N ________.</w:t>
      </w:r>
    </w:p>
    <w:p>
      <w:pPr>
        <w:pStyle w:val="1"/>
        <w:jc w:val="both"/>
      </w:pPr>
      <w:r>
        <w:rPr>
          <w:sz w:val="20"/>
        </w:rPr>
      </w:r>
    </w:p>
    <w:p>
      <w:pPr>
        <w:pStyle w:val="1"/>
        <w:jc w:val="both"/>
      </w:pPr>
      <w:r>
        <w:rPr>
          <w:sz w:val="20"/>
        </w:rPr>
        <w:t xml:space="preserve">Приложение:  доверенность  представителя от "__" ______ 202_ г. N _________</w:t>
      </w:r>
    </w:p>
    <w:p>
      <w:pPr>
        <w:pStyle w:val="1"/>
        <w:jc w:val="both"/>
      </w:pPr>
      <w:r>
        <w:rPr>
          <w:sz w:val="20"/>
        </w:rPr>
        <w:t xml:space="preserve">(если заявление подписывается представителем заявителя).</w:t>
      </w:r>
    </w:p>
    <w:p>
      <w:pPr>
        <w:pStyle w:val="1"/>
        <w:jc w:val="both"/>
      </w:pPr>
      <w:r>
        <w:rPr>
          <w:sz w:val="20"/>
        </w:rPr>
      </w:r>
    </w:p>
    <w:p>
      <w:pPr>
        <w:pStyle w:val="1"/>
        <w:jc w:val="both"/>
      </w:pPr>
      <w:r>
        <w:rPr>
          <w:sz w:val="20"/>
        </w:rPr>
        <w:t xml:space="preserve">  "__" _________ 202_ г.</w:t>
      </w:r>
    </w:p>
    <w:p>
      <w:pPr>
        <w:pStyle w:val="1"/>
        <w:jc w:val="both"/>
      </w:pPr>
      <w:r>
        <w:rPr>
          <w:sz w:val="20"/>
        </w:rPr>
      </w:r>
    </w:p>
    <w:p>
      <w:pPr>
        <w:pStyle w:val="1"/>
        <w:jc w:val="both"/>
      </w:pPr>
      <w:r>
        <w:rPr>
          <w:sz w:val="20"/>
        </w:rPr>
        <w:t xml:space="preserve">  Заявитель (представитель):</w:t>
      </w:r>
    </w:p>
    <w:p>
      <w:pPr>
        <w:pStyle w:val="1"/>
        <w:jc w:val="both"/>
      </w:pPr>
      <w:r>
        <w:rPr>
          <w:sz w:val="20"/>
        </w:rPr>
        <w:t xml:space="preserve">  ___________/_____________/</w:t>
      </w:r>
    </w:p>
    <w:p>
      <w:pPr>
        <w:pStyle w:val="1"/>
        <w:jc w:val="both"/>
      </w:pPr>
      <w:r>
        <w:rPr>
          <w:sz w:val="20"/>
        </w:rPr>
        <w:t xml:space="preserve">  (подпись)      (Ф.И.О.</w:t>
      </w:r>
    </w:p>
    <w:p>
      <w:pPr>
        <w:pStyle w:val="0"/>
        <w:jc w:val="both"/>
      </w:pPr>
      <w:r>
        <w:rPr>
          <w:sz w:val="20"/>
        </w:rPr>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(введена </w:t>
            </w:r>
            <w:hyperlink w:history="0" r:id="rId1429"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Приказом</w:t>
              </w:r>
            </w:hyperlink>
            <w:r>
              <w:rPr>
                <w:sz w:val="20"/>
                <w:color w:val="392c69"/>
              </w:rPr>
              <w:t xml:space="preserve"> Судебного департамента при Верховном Суде РФ</w:t>
            </w:r>
          </w:p>
          <w:p>
            <w:pPr>
              <w:pStyle w:val="0"/>
              <w:jc w:val="center"/>
            </w:pPr>
            <w:r>
              <w:rPr>
                <w:sz w:val="20"/>
                <w:color w:val="392c69"/>
              </w:rPr>
              <w:t xml:space="preserve">от 22.12.2021 N 244)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outlineLvl w:val="2"/>
        <w:jc w:val="right"/>
      </w:pPr>
      <w:r>
        <w:rPr>
          <w:sz w:val="20"/>
        </w:rPr>
        <w:t xml:space="preserve">Форма N 72</w:t>
      </w:r>
    </w:p>
    <w:p>
      <w:pPr>
        <w:pStyle w:val="0"/>
        <w:jc w:val="both"/>
      </w:pPr>
      <w:r>
        <w:rPr>
          <w:sz w:val="20"/>
        </w:rPr>
      </w:r>
    </w:p>
    <w:p>
      <w:pPr>
        <w:pStyle w:val="1"/>
        <w:jc w:val="both"/>
      </w:pPr>
      <w:r>
        <w:rPr>
          <w:sz w:val="20"/>
        </w:rPr>
        <w:t xml:space="preserve">                                            В _____________________________</w:t>
      </w:r>
    </w:p>
    <w:p>
      <w:pPr>
        <w:pStyle w:val="1"/>
        <w:jc w:val="both"/>
      </w:pPr>
      <w:r>
        <w:rPr>
          <w:sz w:val="20"/>
        </w:rPr>
        <w:t xml:space="preserve">                                                   (наименование суда)</w:t>
      </w:r>
    </w:p>
    <w:p>
      <w:pPr>
        <w:pStyle w:val="1"/>
        <w:jc w:val="both"/>
      </w:pPr>
      <w:r>
        <w:rPr>
          <w:sz w:val="20"/>
        </w:rPr>
        <w:t xml:space="preserve">                                            Взыскатель: ___________________</w:t>
      </w:r>
    </w:p>
    <w:p>
      <w:pPr>
        <w:pStyle w:val="1"/>
        <w:jc w:val="both"/>
      </w:pPr>
      <w:r>
        <w:rPr>
          <w:sz w:val="20"/>
        </w:rPr>
        <w:t xml:space="preserve">                                                           (наименование</w:t>
      </w:r>
    </w:p>
    <w:p>
      <w:pPr>
        <w:pStyle w:val="1"/>
        <w:jc w:val="both"/>
      </w:pPr>
      <w:r>
        <w:rPr>
          <w:sz w:val="20"/>
        </w:rPr>
        <w:t xml:space="preserve">                                                             или Ф.И.О.)</w:t>
      </w:r>
    </w:p>
    <w:p>
      <w:pPr>
        <w:pStyle w:val="1"/>
        <w:jc w:val="both"/>
      </w:pPr>
      <w:r>
        <w:rPr>
          <w:sz w:val="20"/>
        </w:rPr>
        <w:t xml:space="preserve">                                            Должник: ______________________</w:t>
      </w:r>
    </w:p>
    <w:p>
      <w:pPr>
        <w:pStyle w:val="1"/>
        <w:jc w:val="both"/>
      </w:pPr>
      <w:r>
        <w:rPr>
          <w:sz w:val="20"/>
        </w:rPr>
        <w:t xml:space="preserve">                                                         (наименование</w:t>
      </w:r>
    </w:p>
    <w:p>
      <w:pPr>
        <w:pStyle w:val="1"/>
        <w:jc w:val="both"/>
      </w:pPr>
      <w:r>
        <w:rPr>
          <w:sz w:val="20"/>
        </w:rPr>
        <w:t xml:space="preserve">                                                           или Ф.И.О.)</w:t>
      </w:r>
    </w:p>
    <w:p>
      <w:pPr>
        <w:pStyle w:val="1"/>
        <w:jc w:val="both"/>
      </w:pPr>
      <w:r>
        <w:rPr>
          <w:sz w:val="20"/>
        </w:rPr>
        <w:t xml:space="preserve">                                            Дело N ________________________</w:t>
      </w:r>
    </w:p>
    <w:p>
      <w:pPr>
        <w:pStyle w:val="1"/>
        <w:jc w:val="both"/>
      </w:pPr>
      <w:r>
        <w:rPr>
          <w:sz w:val="20"/>
        </w:rPr>
      </w:r>
    </w:p>
    <w:bookmarkStart w:id="8389" w:name="P8389"/>
    <w:bookmarkEnd w:id="8389"/>
    <w:p>
      <w:pPr>
        <w:pStyle w:val="1"/>
        <w:jc w:val="both"/>
      </w:pPr>
      <w:r>
        <w:rPr>
          <w:sz w:val="20"/>
        </w:rPr>
        <w:t xml:space="preserve">                                Ходатайство</w:t>
      </w:r>
    </w:p>
    <w:p>
      <w:pPr>
        <w:pStyle w:val="1"/>
        <w:jc w:val="both"/>
      </w:pPr>
      <w:r>
        <w:rPr>
          <w:sz w:val="20"/>
        </w:rPr>
        <w:t xml:space="preserve">         о направлении исполнительного листа по гражданскому делу</w:t>
      </w:r>
    </w:p>
    <w:p>
      <w:pPr>
        <w:pStyle w:val="1"/>
        <w:jc w:val="both"/>
      </w:pPr>
      <w:r>
        <w:rPr>
          <w:sz w:val="20"/>
        </w:rPr>
        <w:t xml:space="preserve">                              для исполнения</w:t>
      </w:r>
    </w:p>
    <w:p>
      <w:pPr>
        <w:pStyle w:val="1"/>
        <w:jc w:val="both"/>
      </w:pPr>
      <w:r>
        <w:rPr>
          <w:sz w:val="20"/>
        </w:rPr>
      </w:r>
    </w:p>
    <w:p>
      <w:pPr>
        <w:pStyle w:val="1"/>
        <w:jc w:val="both"/>
      </w:pPr>
      <w:r>
        <w:rPr>
          <w:sz w:val="20"/>
        </w:rPr>
        <w:t xml:space="preserve">    В производстве ________________________________________________________</w:t>
      </w:r>
    </w:p>
    <w:p>
      <w:pPr>
        <w:pStyle w:val="1"/>
        <w:jc w:val="both"/>
      </w:pPr>
      <w:r>
        <w:rPr>
          <w:sz w:val="20"/>
        </w:rPr>
        <w:t xml:space="preserve">                                     (наименование суда)</w:t>
      </w:r>
    </w:p>
    <w:p>
      <w:pPr>
        <w:pStyle w:val="1"/>
        <w:jc w:val="both"/>
      </w:pPr>
      <w:r>
        <w:rPr>
          <w:sz w:val="20"/>
        </w:rPr>
        <w:t xml:space="preserve">находилось гражданское дело N _____ по иску _______________________________</w:t>
      </w:r>
    </w:p>
    <w:p>
      <w:pPr>
        <w:pStyle w:val="1"/>
        <w:jc w:val="both"/>
      </w:pPr>
      <w:r>
        <w:rPr>
          <w:sz w:val="20"/>
        </w:rPr>
        <w:t xml:space="preserve">                                            (Ф.И.О. или наименование истца)</w:t>
      </w:r>
    </w:p>
    <w:p>
      <w:pPr>
        <w:pStyle w:val="1"/>
        <w:jc w:val="both"/>
      </w:pPr>
      <w:r>
        <w:rPr>
          <w:sz w:val="20"/>
        </w:rPr>
        <w:t xml:space="preserve">к ___________________________________ о __________________________________.</w:t>
      </w:r>
    </w:p>
    <w:p>
      <w:pPr>
        <w:pStyle w:val="1"/>
        <w:jc w:val="both"/>
      </w:pPr>
      <w:r>
        <w:rPr>
          <w:sz w:val="20"/>
        </w:rPr>
        <w:t xml:space="preserve">  (Ф.И.О. или наименование ответчика)            (предмет спора)</w:t>
      </w:r>
    </w:p>
    <w:p>
      <w:pPr>
        <w:pStyle w:val="1"/>
        <w:jc w:val="both"/>
      </w:pPr>
      <w:r>
        <w:rPr>
          <w:sz w:val="20"/>
        </w:rPr>
        <w:t xml:space="preserve">    "__"  ______  202_  г.  было  вынесено  решение  по  гражданскому  делу</w:t>
      </w:r>
    </w:p>
    <w:p>
      <w:pPr>
        <w:pStyle w:val="1"/>
        <w:jc w:val="both"/>
      </w:pPr>
      <w:r>
        <w:rPr>
          <w:sz w:val="20"/>
        </w:rPr>
        <w:t xml:space="preserve">N ______, которым _______________________________________.</w:t>
      </w:r>
    </w:p>
    <w:p>
      <w:pPr>
        <w:pStyle w:val="1"/>
        <w:jc w:val="both"/>
      </w:pPr>
      <w:r>
        <w:rPr>
          <w:sz w:val="20"/>
        </w:rPr>
        <w:t xml:space="preserve">                       (резолютивная часть решения)</w:t>
      </w:r>
    </w:p>
    <w:p>
      <w:pPr>
        <w:pStyle w:val="1"/>
        <w:jc w:val="both"/>
      </w:pPr>
      <w:r>
        <w:rPr>
          <w:sz w:val="20"/>
        </w:rPr>
        <w:t xml:space="preserve">    "__" ___________ 202_ г. решение вступило в законную силу.</w:t>
      </w:r>
    </w:p>
    <w:p>
      <w:pPr>
        <w:pStyle w:val="1"/>
        <w:jc w:val="both"/>
      </w:pPr>
      <w:r>
        <w:rPr>
          <w:sz w:val="20"/>
        </w:rPr>
        <w:t xml:space="preserve">    В  соответствии  с  </w:t>
      </w:r>
      <w:hyperlink w:history="0" r:id="rId1430" w:tooltip="&quot;Гражданский процессуальный кодекс Российской Федерации&quot; от 14.11.2002 N 138-ФЗ (ред. от 24.06.2023, с изм. от 20.07.2023) {КонсультантПлюс}">
        <w:r>
          <w:rPr>
            <w:sz w:val="20"/>
            <w:color w:val="0000ff"/>
          </w:rPr>
          <w:t xml:space="preserve">п.  1  ст. 428</w:t>
        </w:r>
      </w:hyperlink>
      <w:r>
        <w:rPr>
          <w:sz w:val="20"/>
        </w:rPr>
        <w:t xml:space="preserve"> Гражданского процессуального кодекса</w:t>
      </w:r>
    </w:p>
    <w:p>
      <w:pPr>
        <w:pStyle w:val="1"/>
        <w:jc w:val="both"/>
      </w:pPr>
      <w:r>
        <w:rPr>
          <w:sz w:val="20"/>
        </w:rPr>
        <w:t xml:space="preserve">Российской  Федерации  исполнительный  лист выдается судом взыскателю после</w:t>
      </w:r>
    </w:p>
    <w:p>
      <w:pPr>
        <w:pStyle w:val="1"/>
        <w:jc w:val="both"/>
      </w:pPr>
      <w:r>
        <w:rPr>
          <w:sz w:val="20"/>
        </w:rPr>
        <w:t xml:space="preserve">вступления  судебного постановления в законную силу, за исключением случаев</w:t>
      </w:r>
    </w:p>
    <w:p>
      <w:pPr>
        <w:pStyle w:val="1"/>
        <w:jc w:val="both"/>
      </w:pPr>
      <w:r>
        <w:rPr>
          <w:sz w:val="20"/>
        </w:rPr>
        <w:t xml:space="preserve">немедленного исполнения, если исполнительный лист выдается немедленно после</w:t>
      </w:r>
    </w:p>
    <w:p>
      <w:pPr>
        <w:pStyle w:val="1"/>
        <w:jc w:val="both"/>
      </w:pPr>
      <w:r>
        <w:rPr>
          <w:sz w:val="20"/>
        </w:rPr>
        <w:t xml:space="preserve">принятия судебного постановления. Исполнительный лист выдается по заявлению</w:t>
      </w:r>
    </w:p>
    <w:p>
      <w:pPr>
        <w:pStyle w:val="1"/>
        <w:jc w:val="both"/>
      </w:pPr>
      <w:r>
        <w:rPr>
          <w:sz w:val="20"/>
        </w:rPr>
        <w:t xml:space="preserve">взыскателя и по его ходатайству направляется для исполнения непосредственно</w:t>
      </w:r>
    </w:p>
    <w:p>
      <w:pPr>
        <w:pStyle w:val="1"/>
        <w:jc w:val="both"/>
      </w:pPr>
      <w:r>
        <w:rPr>
          <w:sz w:val="20"/>
        </w:rPr>
        <w:t xml:space="preserve">судом.</w:t>
      </w:r>
    </w:p>
    <w:p>
      <w:pPr>
        <w:pStyle w:val="1"/>
        <w:jc w:val="both"/>
      </w:pPr>
      <w:r>
        <w:rPr>
          <w:sz w:val="20"/>
        </w:rPr>
        <w:t xml:space="preserve">    На основании вышеизложенного и руководствуясь </w:t>
      </w:r>
      <w:hyperlink w:history="0" r:id="rId1431" w:tooltip="&quot;Гражданский процессуальный кодекс Российской Федерации&quot; от 14.11.2002 N 138-ФЗ (ред. от 24.06.2023, с изм. от 20.07.2023) {КонсультантПлюс}">
        <w:r>
          <w:rPr>
            <w:sz w:val="20"/>
            <w:color w:val="0000ff"/>
          </w:rPr>
          <w:t xml:space="preserve">ч. 1 ст. 428</w:t>
        </w:r>
      </w:hyperlink>
      <w:r>
        <w:rPr>
          <w:sz w:val="20"/>
        </w:rPr>
        <w:t xml:space="preserve"> Гражданского</w:t>
      </w:r>
    </w:p>
    <w:p>
      <w:pPr>
        <w:pStyle w:val="1"/>
        <w:jc w:val="both"/>
      </w:pPr>
      <w:r>
        <w:rPr>
          <w:sz w:val="20"/>
        </w:rPr>
        <w:t xml:space="preserve">процессуального кодекса Российской Федерации прошу направить исполнительный</w:t>
      </w:r>
    </w:p>
    <w:p>
      <w:pPr>
        <w:pStyle w:val="1"/>
        <w:jc w:val="both"/>
      </w:pPr>
      <w:r>
        <w:rPr>
          <w:sz w:val="20"/>
        </w:rPr>
        <w:t xml:space="preserve">лист   по   гражданскому  делу  N  ____  для  исполнения  в соответствующее</w:t>
      </w:r>
    </w:p>
    <w:p>
      <w:pPr>
        <w:pStyle w:val="1"/>
        <w:jc w:val="both"/>
      </w:pPr>
      <w:r>
        <w:rPr>
          <w:sz w:val="20"/>
        </w:rPr>
        <w:t xml:space="preserve">подразделение службы судебных приставов.</w:t>
      </w:r>
    </w:p>
    <w:p>
      <w:pPr>
        <w:pStyle w:val="1"/>
        <w:jc w:val="both"/>
      </w:pPr>
      <w:r>
        <w:rPr>
          <w:sz w:val="20"/>
        </w:rPr>
      </w:r>
    </w:p>
    <w:p>
      <w:pPr>
        <w:pStyle w:val="1"/>
        <w:jc w:val="both"/>
      </w:pPr>
      <w:r>
        <w:rPr>
          <w:sz w:val="20"/>
        </w:rPr>
        <w:t xml:space="preserve">Приложение: доверенность представителя от "__" _______ 202_ г. N __________</w:t>
      </w:r>
    </w:p>
    <w:p>
      <w:pPr>
        <w:pStyle w:val="1"/>
        <w:jc w:val="both"/>
      </w:pPr>
      <w:r>
        <w:rPr>
          <w:sz w:val="20"/>
        </w:rPr>
        <w:t xml:space="preserve">(если ходатайство подписывается представителем взыскателя).</w:t>
      </w:r>
    </w:p>
    <w:p>
      <w:pPr>
        <w:pStyle w:val="1"/>
        <w:jc w:val="both"/>
      </w:pPr>
      <w:r>
        <w:rPr>
          <w:sz w:val="20"/>
        </w:rPr>
      </w:r>
    </w:p>
    <w:p>
      <w:pPr>
        <w:pStyle w:val="1"/>
        <w:jc w:val="both"/>
      </w:pPr>
      <w:r>
        <w:rPr>
          <w:sz w:val="20"/>
        </w:rPr>
        <w:t xml:space="preserve">  "__" _______ 202_ г.</w:t>
      </w:r>
    </w:p>
    <w:p>
      <w:pPr>
        <w:pStyle w:val="1"/>
        <w:jc w:val="both"/>
      </w:pPr>
      <w:r>
        <w:rPr>
          <w:sz w:val="20"/>
        </w:rPr>
      </w:r>
    </w:p>
    <w:p>
      <w:pPr>
        <w:pStyle w:val="1"/>
        <w:jc w:val="both"/>
      </w:pPr>
      <w:r>
        <w:rPr>
          <w:sz w:val="20"/>
        </w:rPr>
        <w:t xml:space="preserve">  Взыскатель (представитель):</w:t>
      </w:r>
    </w:p>
    <w:p>
      <w:pPr>
        <w:pStyle w:val="1"/>
        <w:jc w:val="both"/>
      </w:pPr>
      <w:r>
        <w:rPr>
          <w:sz w:val="20"/>
        </w:rPr>
        <w:t xml:space="preserve">  __________/_______________/</w:t>
      </w:r>
    </w:p>
    <w:p>
      <w:pPr>
        <w:pStyle w:val="1"/>
        <w:jc w:val="both"/>
      </w:pPr>
      <w:r>
        <w:rPr>
          <w:sz w:val="20"/>
        </w:rPr>
        <w:t xml:space="preserve">  (подпись)  (Ф.И.О.)</w:t>
      </w:r>
    </w:p>
    <w:p>
      <w:pPr>
        <w:pStyle w:val="0"/>
        <w:jc w:val="both"/>
      </w:pPr>
      <w:r>
        <w:rPr>
          <w:sz w:val="20"/>
        </w:rPr>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(введена </w:t>
            </w:r>
            <w:hyperlink w:history="0" r:id="rId1432"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Приказом</w:t>
              </w:r>
            </w:hyperlink>
            <w:r>
              <w:rPr>
                <w:sz w:val="20"/>
                <w:color w:val="392c69"/>
              </w:rPr>
              <w:t xml:space="preserve"> Судебного департамента при Верховном Суде РФ</w:t>
            </w:r>
          </w:p>
          <w:p>
            <w:pPr>
              <w:pStyle w:val="0"/>
              <w:jc w:val="center"/>
            </w:pPr>
            <w:r>
              <w:rPr>
                <w:sz w:val="20"/>
                <w:color w:val="392c69"/>
              </w:rPr>
              <w:t xml:space="preserve">от 22.12.2021 N 244)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outlineLvl w:val="2"/>
        <w:jc w:val="right"/>
      </w:pPr>
      <w:r>
        <w:rPr>
          <w:sz w:val="20"/>
        </w:rPr>
        <w:t xml:space="preserve">Форма N 73</w:t>
      </w:r>
    </w:p>
    <w:p>
      <w:pPr>
        <w:pStyle w:val="0"/>
        <w:jc w:val="both"/>
      </w:pPr>
      <w:r>
        <w:rPr>
          <w:sz w:val="20"/>
        </w:rPr>
      </w:r>
    </w:p>
    <w:p>
      <w:pPr>
        <w:pStyle w:val="1"/>
        <w:jc w:val="both"/>
      </w:pPr>
      <w:r>
        <w:rPr>
          <w:sz w:val="20"/>
        </w:rPr>
        <w:t xml:space="preserve">                                            В _____________________________</w:t>
      </w:r>
    </w:p>
    <w:p>
      <w:pPr>
        <w:pStyle w:val="1"/>
        <w:jc w:val="both"/>
      </w:pPr>
      <w:r>
        <w:rPr>
          <w:sz w:val="20"/>
        </w:rPr>
        <w:t xml:space="preserve">                                                  (наименование суда)</w:t>
      </w:r>
    </w:p>
    <w:p>
      <w:pPr>
        <w:pStyle w:val="1"/>
        <w:jc w:val="both"/>
      </w:pPr>
      <w:r>
        <w:rPr>
          <w:sz w:val="20"/>
        </w:rPr>
        <w:t xml:space="preserve">                                            Взыскатель: </w:t>
      </w:r>
      <w:hyperlink w:history="0" w:anchor="P8484" w:tooltip="&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
        <w:r>
          <w:rPr>
            <w:sz w:val="20"/>
            <w:color w:val="0000ff"/>
          </w:rPr>
          <w:t xml:space="preserve">&lt;*&gt;</w:t>
        </w:r>
      </w:hyperlink>
      <w:r>
        <w:rPr>
          <w:sz w:val="20"/>
        </w:rPr>
        <w:t xml:space="preserve"> _______________</w:t>
      </w:r>
    </w:p>
    <w:p>
      <w:pPr>
        <w:pStyle w:val="1"/>
        <w:jc w:val="both"/>
      </w:pPr>
      <w:r>
        <w:rPr>
          <w:sz w:val="20"/>
        </w:rPr>
        <w:t xml:space="preserve">                                                            (наименование</w:t>
      </w:r>
    </w:p>
    <w:p>
      <w:pPr>
        <w:pStyle w:val="1"/>
        <w:jc w:val="both"/>
      </w:pPr>
      <w:r>
        <w:rPr>
          <w:sz w:val="20"/>
        </w:rPr>
        <w:t xml:space="preserve">                                                             или Ф.И.О.)</w:t>
      </w:r>
    </w:p>
    <w:p>
      <w:pPr>
        <w:pStyle w:val="1"/>
        <w:jc w:val="both"/>
      </w:pPr>
      <w:r>
        <w:rPr>
          <w:sz w:val="20"/>
        </w:rPr>
        <w:t xml:space="preserve">                                            Должник: </w:t>
      </w:r>
      <w:hyperlink w:history="0" w:anchor="P8488" w:tooltip="&lt;**&gt; При отсутствии возможности указать сведения о должнике взыскатель вправе ходатайствовать об их истребовании (ч. 3.3 ст. 353 КАС РФ).">
        <w:r>
          <w:rPr>
            <w:sz w:val="20"/>
            <w:color w:val="0000ff"/>
          </w:rPr>
          <w:t xml:space="preserve">&lt;*&gt;</w:t>
        </w:r>
      </w:hyperlink>
      <w:r>
        <w:rPr>
          <w:sz w:val="20"/>
        </w:rPr>
        <w:t xml:space="preserve"> __________________</w:t>
      </w:r>
    </w:p>
    <w:p>
      <w:pPr>
        <w:pStyle w:val="1"/>
        <w:jc w:val="both"/>
      </w:pPr>
      <w:r>
        <w:rPr>
          <w:sz w:val="20"/>
        </w:rPr>
        <w:t xml:space="preserve">                                                         (наименование</w:t>
      </w:r>
    </w:p>
    <w:p>
      <w:pPr>
        <w:pStyle w:val="1"/>
        <w:jc w:val="both"/>
      </w:pPr>
      <w:r>
        <w:rPr>
          <w:sz w:val="20"/>
        </w:rPr>
        <w:t xml:space="preserve">                                                          или Ф.И.О.)</w:t>
      </w:r>
    </w:p>
    <w:p>
      <w:pPr>
        <w:pStyle w:val="1"/>
        <w:jc w:val="both"/>
      </w:pPr>
      <w:r>
        <w:rPr>
          <w:sz w:val="20"/>
        </w:rPr>
        <w:t xml:space="preserve">                                            Дело N ________________________</w:t>
      </w:r>
    </w:p>
    <w:p>
      <w:pPr>
        <w:pStyle w:val="1"/>
        <w:jc w:val="both"/>
      </w:pPr>
      <w:r>
        <w:rPr>
          <w:sz w:val="20"/>
        </w:rPr>
      </w:r>
    </w:p>
    <w:bookmarkStart w:id="8441" w:name="P8441"/>
    <w:bookmarkEnd w:id="8441"/>
    <w:p>
      <w:pPr>
        <w:pStyle w:val="1"/>
        <w:jc w:val="both"/>
      </w:pPr>
      <w:r>
        <w:rPr>
          <w:sz w:val="20"/>
        </w:rPr>
        <w:t xml:space="preserve">                          Заявление (ходатайство)</w:t>
      </w:r>
    </w:p>
    <w:p>
      <w:pPr>
        <w:pStyle w:val="1"/>
        <w:jc w:val="both"/>
      </w:pPr>
      <w:r>
        <w:rPr>
          <w:sz w:val="20"/>
        </w:rPr>
        <w:t xml:space="preserve">         о выдаче исполнительного листа по административному делу</w:t>
      </w:r>
    </w:p>
    <w:p>
      <w:pPr>
        <w:pStyle w:val="1"/>
        <w:jc w:val="both"/>
      </w:pPr>
      <w:r>
        <w:rPr>
          <w:sz w:val="20"/>
        </w:rPr>
      </w:r>
    </w:p>
    <w:p>
      <w:pPr>
        <w:pStyle w:val="1"/>
        <w:jc w:val="both"/>
      </w:pPr>
      <w:r>
        <w:rPr>
          <w:sz w:val="20"/>
        </w:rPr>
        <w:t xml:space="preserve">    "__"  ______  202_ г. судом было вынесено решение (определение, которым</w:t>
      </w:r>
    </w:p>
    <w:p>
      <w:pPr>
        <w:pStyle w:val="1"/>
        <w:jc w:val="both"/>
      </w:pPr>
      <w:r>
        <w:rPr>
          <w:sz w:val="20"/>
        </w:rPr>
        <w:t xml:space="preserve">утверждено мировое соглашение) по делу N ______ по административному   иску</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или Ф.И.О. административного истца)</w:t>
      </w:r>
    </w:p>
    <w:p>
      <w:pPr>
        <w:pStyle w:val="1"/>
        <w:jc w:val="both"/>
      </w:pPr>
      <w:r>
        <w:rPr>
          <w:sz w:val="20"/>
        </w:rPr>
        <w:t xml:space="preserve">    к _________________________________ о ________________________________.</w:t>
      </w:r>
    </w:p>
    <w:p>
      <w:pPr>
        <w:pStyle w:val="1"/>
        <w:jc w:val="both"/>
      </w:pPr>
      <w:r>
        <w:rPr>
          <w:sz w:val="20"/>
        </w:rPr>
        <w:t xml:space="preserve">          (наименование или Ф.И.О.        (предмет административного иска)</w:t>
      </w:r>
    </w:p>
    <w:p>
      <w:pPr>
        <w:pStyle w:val="1"/>
        <w:jc w:val="both"/>
      </w:pPr>
      <w:r>
        <w:rPr>
          <w:sz w:val="20"/>
        </w:rPr>
        <w:t xml:space="preserve">         административного ответчика)</w:t>
      </w:r>
    </w:p>
    <w:p>
      <w:pPr>
        <w:pStyle w:val="1"/>
        <w:jc w:val="both"/>
      </w:pPr>
      <w:r>
        <w:rPr>
          <w:sz w:val="20"/>
        </w:rPr>
        <w:t xml:space="preserve">    Данное   решение   (определение  об  утверждении  мирового  соглашения)</w:t>
      </w:r>
    </w:p>
    <w:p>
      <w:pPr>
        <w:pStyle w:val="1"/>
        <w:jc w:val="both"/>
      </w:pPr>
      <w:r>
        <w:rPr>
          <w:sz w:val="20"/>
        </w:rPr>
        <w:t xml:space="preserve">вступило в законную силу "__" ________ 202_ г.</w:t>
      </w:r>
    </w:p>
    <w:p>
      <w:pPr>
        <w:pStyle w:val="1"/>
        <w:jc w:val="both"/>
      </w:pPr>
      <w:r>
        <w:rPr>
          <w:sz w:val="20"/>
        </w:rPr>
        <w:t xml:space="preserve">    В  соответствии  со  </w:t>
      </w:r>
      <w:hyperlink w:history="0" r:id="rId1433" w:tooltip="&quot;Кодекс административного судопроизводства Российской Федерации&quot; от 08.03.2015 N 21-ФЗ (ред. от 24.07.2023) {КонсультантПлюс}">
        <w:r>
          <w:rPr>
            <w:sz w:val="20"/>
            <w:color w:val="0000ff"/>
          </w:rPr>
          <w:t xml:space="preserve">ст. 333</w:t>
        </w:r>
      </w:hyperlink>
      <w:r>
        <w:rPr>
          <w:sz w:val="20"/>
        </w:rPr>
        <w:t xml:space="preserve"> Кодекса административного судопроизводства</w:t>
      </w:r>
    </w:p>
    <w:p>
      <w:pPr>
        <w:pStyle w:val="1"/>
        <w:jc w:val="both"/>
      </w:pPr>
      <w:r>
        <w:rPr>
          <w:sz w:val="20"/>
        </w:rPr>
        <w:t xml:space="preserve">Российской  Федерации  исполнительный  лист выдается судом после вступления</w:t>
      </w:r>
    </w:p>
    <w:p>
      <w:pPr>
        <w:pStyle w:val="1"/>
        <w:jc w:val="both"/>
      </w:pPr>
      <w:r>
        <w:rPr>
          <w:sz w:val="20"/>
        </w:rPr>
        <w:t xml:space="preserve">судебного  акта  в  законную  силу,  а в случае, если судебный акт подлежит</w:t>
      </w:r>
    </w:p>
    <w:p>
      <w:pPr>
        <w:pStyle w:val="1"/>
        <w:jc w:val="both"/>
      </w:pPr>
      <w:r>
        <w:rPr>
          <w:sz w:val="20"/>
        </w:rPr>
        <w:t xml:space="preserve">немедленному  исполнению  или  обращен  судом  к немедленному исполнению, -</w:t>
      </w:r>
    </w:p>
    <w:p>
      <w:pPr>
        <w:pStyle w:val="1"/>
        <w:jc w:val="both"/>
      </w:pPr>
      <w:r>
        <w:rPr>
          <w:sz w:val="20"/>
        </w:rPr>
        <w:t xml:space="preserve">после  принятия  такого  судебного  акта  или  обращения его к немедленному</w:t>
      </w:r>
    </w:p>
    <w:p>
      <w:pPr>
        <w:pStyle w:val="1"/>
        <w:jc w:val="both"/>
      </w:pPr>
      <w:r>
        <w:rPr>
          <w:sz w:val="20"/>
        </w:rPr>
        <w:t xml:space="preserve">исполнению.  Исполнительный  лист  выдается  по  заявлению  лица,  в пользу</w:t>
      </w:r>
    </w:p>
    <w:p>
      <w:pPr>
        <w:pStyle w:val="1"/>
        <w:jc w:val="both"/>
      </w:pPr>
      <w:r>
        <w:rPr>
          <w:sz w:val="20"/>
        </w:rPr>
        <w:t xml:space="preserve">которого  принят  судебный  акт,  или  по  его ходатайству направляется для</w:t>
      </w:r>
    </w:p>
    <w:p>
      <w:pPr>
        <w:pStyle w:val="1"/>
        <w:jc w:val="both"/>
      </w:pPr>
      <w:r>
        <w:rPr>
          <w:sz w:val="20"/>
        </w:rPr>
        <w:t xml:space="preserve">исполнения  непосредственно  судом.  В  соответствии со </w:t>
      </w:r>
      <w:hyperlink w:history="0" r:id="rId1434" w:tooltip="&quot;Кодекс административного судопроизводства Российской Федерации&quot; от 08.03.2015 N 21-ФЗ (ред. от 24.07.2023) {КонсультантПлюс}">
        <w:r>
          <w:rPr>
            <w:sz w:val="20"/>
            <w:color w:val="0000ff"/>
          </w:rPr>
          <w:t xml:space="preserve">ст. 137.1</w:t>
        </w:r>
      </w:hyperlink>
      <w:r>
        <w:rPr>
          <w:sz w:val="20"/>
        </w:rPr>
        <w:t xml:space="preserve"> КАС РФ не</w:t>
      </w:r>
    </w:p>
    <w:p>
      <w:pPr>
        <w:pStyle w:val="1"/>
        <w:jc w:val="both"/>
      </w:pPr>
      <w:r>
        <w:rPr>
          <w:sz w:val="20"/>
        </w:rPr>
        <w:t xml:space="preserve">исполненное  в добровольном порядке соглашение о примирении сторон подлежит</w:t>
      </w:r>
    </w:p>
    <w:p>
      <w:pPr>
        <w:pStyle w:val="1"/>
        <w:jc w:val="both"/>
      </w:pPr>
      <w:r>
        <w:rPr>
          <w:sz w:val="20"/>
        </w:rPr>
        <w:t xml:space="preserve">принудительному   исполнению   по   правилам,   предусмотренным  </w:t>
      </w:r>
      <w:hyperlink w:history="0" r:id="rId1435" w:tooltip="&quot;Кодекс административного судопроизводства Российской Федерации&quot; от 08.03.2015 N 21-ФЗ (ред. от 24.07.2023) {КонсультантПлюс}">
        <w:r>
          <w:rPr>
            <w:sz w:val="20"/>
            <w:color w:val="0000ff"/>
          </w:rPr>
          <w:t xml:space="preserve">главой  38</w:t>
        </w:r>
      </w:hyperlink>
    </w:p>
    <w:p>
      <w:pPr>
        <w:pStyle w:val="1"/>
        <w:jc w:val="both"/>
      </w:pPr>
      <w:r>
        <w:rPr>
          <w:sz w:val="20"/>
        </w:rPr>
        <w:t xml:space="preserve">настоящего Кодекса.</w:t>
      </w:r>
    </w:p>
    <w:p>
      <w:pPr>
        <w:pStyle w:val="1"/>
        <w:jc w:val="both"/>
      </w:pPr>
      <w:r>
        <w:rPr>
          <w:sz w:val="20"/>
        </w:rPr>
      </w:r>
    </w:p>
    <w:p>
      <w:pPr>
        <w:pStyle w:val="1"/>
        <w:jc w:val="both"/>
      </w:pPr>
      <w:r>
        <w:rPr>
          <w:sz w:val="20"/>
        </w:rPr>
        <w:t xml:space="preserve">    В  связи  с вышеизложенным и в соответствии с </w:t>
      </w:r>
      <w:hyperlink w:history="0" r:id="rId1436" w:tooltip="&quot;Кодекс административного судопроизводства Российской Федерации&quot; от 08.03.2015 N 21-ФЗ (ред. от 24.07.2023) {КонсультантПлюс}">
        <w:r>
          <w:rPr>
            <w:sz w:val="20"/>
            <w:color w:val="0000ff"/>
          </w:rPr>
          <w:t xml:space="preserve">ч.ч. 2</w:t>
        </w:r>
      </w:hyperlink>
      <w:r>
        <w:rPr>
          <w:sz w:val="20"/>
        </w:rPr>
        <w:t xml:space="preserve">, </w:t>
      </w:r>
      <w:hyperlink w:history="0" r:id="rId1437" w:tooltip="&quot;Кодекс административного судопроизводства Российской Федерации&quot; от 08.03.2015 N 21-ФЗ (ред. от 24.07.2023) {КонсультантПлюс}">
        <w:r>
          <w:rPr>
            <w:sz w:val="20"/>
            <w:color w:val="0000ff"/>
          </w:rPr>
          <w:t xml:space="preserve">3 ст. 353</w:t>
        </w:r>
      </w:hyperlink>
      <w:r>
        <w:rPr>
          <w:sz w:val="20"/>
        </w:rPr>
        <w:t xml:space="preserve"> Кодекса</w:t>
      </w:r>
    </w:p>
    <w:p>
      <w:pPr>
        <w:pStyle w:val="1"/>
        <w:jc w:val="both"/>
      </w:pPr>
      <w:r>
        <w:rPr>
          <w:sz w:val="20"/>
        </w:rPr>
        <w:t xml:space="preserve">административного судопроизводства Российской Федерации</w:t>
      </w:r>
    </w:p>
    <w:p>
      <w:pPr>
        <w:pStyle w:val="1"/>
        <w:jc w:val="both"/>
      </w:pPr>
      <w:r>
        <w:rPr>
          <w:sz w:val="20"/>
        </w:rPr>
      </w:r>
    </w:p>
    <w:p>
      <w:pPr>
        <w:pStyle w:val="1"/>
        <w:jc w:val="both"/>
      </w:pPr>
      <w:r>
        <w:rPr>
          <w:sz w:val="20"/>
        </w:rPr>
        <w:t xml:space="preserve">                                   прошу</w:t>
      </w:r>
    </w:p>
    <w:p>
      <w:pPr>
        <w:pStyle w:val="1"/>
        <w:jc w:val="both"/>
      </w:pPr>
      <w:r>
        <w:rPr>
          <w:sz w:val="20"/>
        </w:rPr>
      </w:r>
    </w:p>
    <w:p>
      <w:pPr>
        <w:pStyle w:val="1"/>
        <w:jc w:val="both"/>
      </w:pPr>
      <w:r>
        <w:rPr>
          <w:sz w:val="20"/>
        </w:rPr>
        <w:t xml:space="preserve">    выдать  исполнительный  лист  на исполнение решения ______ суда от "__"</w:t>
      </w:r>
    </w:p>
    <w:p>
      <w:pPr>
        <w:pStyle w:val="1"/>
        <w:jc w:val="both"/>
      </w:pPr>
      <w:r>
        <w:rPr>
          <w:sz w:val="20"/>
        </w:rPr>
        <w:t xml:space="preserve">________ 202_ г. по административному делу N ________.</w:t>
      </w:r>
    </w:p>
    <w:p>
      <w:pPr>
        <w:pStyle w:val="1"/>
        <w:jc w:val="both"/>
      </w:pPr>
      <w:r>
        <w:rPr>
          <w:sz w:val="20"/>
        </w:rPr>
      </w:r>
    </w:p>
    <w:p>
      <w:pPr>
        <w:pStyle w:val="1"/>
        <w:jc w:val="both"/>
      </w:pPr>
      <w:r>
        <w:rPr>
          <w:sz w:val="20"/>
        </w:rPr>
        <w:t xml:space="preserve">Приложение:  доверенность  представителя от "__" ________ 202_ г. N _______</w:t>
      </w:r>
    </w:p>
    <w:p>
      <w:pPr>
        <w:pStyle w:val="1"/>
        <w:jc w:val="both"/>
      </w:pPr>
      <w:r>
        <w:rPr>
          <w:sz w:val="20"/>
        </w:rPr>
        <w:t xml:space="preserve">(если заявление подписывается представителем заявителя).</w:t>
      </w:r>
    </w:p>
    <w:p>
      <w:pPr>
        <w:pStyle w:val="1"/>
        <w:jc w:val="both"/>
      </w:pPr>
      <w:r>
        <w:rPr>
          <w:sz w:val="20"/>
        </w:rPr>
      </w:r>
    </w:p>
    <w:p>
      <w:pPr>
        <w:pStyle w:val="1"/>
        <w:jc w:val="both"/>
      </w:pPr>
      <w:r>
        <w:rPr>
          <w:sz w:val="20"/>
        </w:rPr>
        <w:t xml:space="preserve">  "__" _________ 202_ г.</w:t>
      </w:r>
    </w:p>
    <w:p>
      <w:pPr>
        <w:pStyle w:val="1"/>
        <w:jc w:val="both"/>
      </w:pPr>
      <w:r>
        <w:rPr>
          <w:sz w:val="20"/>
        </w:rPr>
      </w:r>
    </w:p>
    <w:p>
      <w:pPr>
        <w:pStyle w:val="1"/>
        <w:jc w:val="both"/>
      </w:pPr>
      <w:r>
        <w:rPr>
          <w:sz w:val="20"/>
        </w:rPr>
        <w:t xml:space="preserve">  Заявитель (представитель):</w:t>
      </w:r>
    </w:p>
    <w:p>
      <w:pPr>
        <w:pStyle w:val="1"/>
        <w:jc w:val="both"/>
      </w:pPr>
      <w:r>
        <w:rPr>
          <w:sz w:val="20"/>
        </w:rPr>
        <w:t xml:space="preserve">  ___________/_____________/</w:t>
      </w:r>
    </w:p>
    <w:p>
      <w:pPr>
        <w:pStyle w:val="1"/>
        <w:jc w:val="both"/>
      </w:pPr>
      <w:r>
        <w:rPr>
          <w:sz w:val="20"/>
        </w:rPr>
        <w:t xml:space="preserve">  (подпись)      (Ф.И.О.)</w:t>
      </w:r>
    </w:p>
    <w:p>
      <w:pPr>
        <w:pStyle w:val="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Примечание:</w:t>
      </w:r>
    </w:p>
    <w:bookmarkStart w:id="8484" w:name="P8484"/>
    <w:bookmarkEnd w:id="8484"/>
    <w:p>
      <w:pPr>
        <w:pStyle w:val="0"/>
        <w:spacing w:before="200" w:line-rule="auto"/>
        <w:ind w:firstLine="540"/>
        <w:jc w:val="both"/>
      </w:pPr>
      <w:r>
        <w:rPr>
          <w:sz w:val="20"/>
        </w:rPr>
        <w:t xml:space="preserve">&lt;*&gt;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pPr>
        <w:pStyle w:val="0"/>
        <w:spacing w:before="200" w:line-rule="auto"/>
        <w:ind w:firstLine="540"/>
        <w:jc w:val="both"/>
      </w:pPr>
      <w:r>
        <w:rPr>
          <w:sz w:val="20"/>
        </w:rPr>
        <w:t xml:space="preserve">1. Для физического лица: Ф.И.О., один из идентификаторов (СНИЛС, ИНН, серия и номер документа, удостоверяющего личность, серия и номер водительского удостоверения, серия и номер свидетельства о регистрации транспортного средства).</w:t>
      </w:r>
    </w:p>
    <w:p>
      <w:pPr>
        <w:pStyle w:val="0"/>
        <w:spacing w:before="200" w:line-rule="auto"/>
        <w:ind w:firstLine="540"/>
        <w:jc w:val="both"/>
      </w:pPr>
      <w:r>
        <w:rPr>
          <w:sz w:val="20"/>
        </w:rPr>
        <w:t xml:space="preserve">2. Для физического лица - индивидуального предпринимателя: дата и место его государственной регистрации, ИНН.</w:t>
      </w:r>
    </w:p>
    <w:p>
      <w:pPr>
        <w:pStyle w:val="0"/>
        <w:spacing w:before="200" w:line-rule="auto"/>
        <w:ind w:firstLine="540"/>
        <w:jc w:val="both"/>
      </w:pPr>
      <w:r>
        <w:rPr>
          <w:sz w:val="20"/>
        </w:rPr>
        <w:t xml:space="preserve">3. Для юридического лица: наименование, ИНН (</w:t>
      </w:r>
      <w:hyperlink w:history="0" r:id="rId1438" w:tooltip="&quot;Кодекс административного судопроизводства Российской Федерации&quot; от 08.03.2015 N 21-ФЗ (ред. от 24.07.2023) {КонсультантПлюс}">
        <w:r>
          <w:rPr>
            <w:sz w:val="20"/>
            <w:color w:val="0000ff"/>
          </w:rPr>
          <w:t xml:space="preserve">ч. 3.2. ст. 353</w:t>
        </w:r>
      </w:hyperlink>
      <w:r>
        <w:rPr>
          <w:sz w:val="20"/>
        </w:rPr>
        <w:t xml:space="preserve"> КАС РФ).</w:t>
      </w:r>
    </w:p>
    <w:bookmarkStart w:id="8488" w:name="P8488"/>
    <w:bookmarkEnd w:id="8488"/>
    <w:p>
      <w:pPr>
        <w:pStyle w:val="0"/>
        <w:spacing w:before="200" w:line-rule="auto"/>
        <w:ind w:firstLine="540"/>
        <w:jc w:val="both"/>
      </w:pPr>
      <w:r>
        <w:rPr>
          <w:sz w:val="20"/>
        </w:rPr>
        <w:t xml:space="preserve">&lt;**&gt; При отсутствии возможности указать сведения о должнике взыскатель вправе ходатайствовать об их истребовании (</w:t>
      </w:r>
      <w:hyperlink w:history="0" r:id="rId1439" w:tooltip="&quot;Кодекс административного судопроизводства Российской Федерации&quot; от 08.03.2015 N 21-ФЗ (ред. от 24.07.2023) {КонсультантПлюс}">
        <w:r>
          <w:rPr>
            <w:sz w:val="20"/>
            <w:color w:val="0000ff"/>
          </w:rPr>
          <w:t xml:space="preserve">ч. 3.3 ст. 353</w:t>
        </w:r>
      </w:hyperlink>
      <w:r>
        <w:rPr>
          <w:sz w:val="20"/>
        </w:rPr>
        <w:t xml:space="preserve"> КАС РФ).</w:t>
      </w:r>
    </w:p>
    <w:p>
      <w:pPr>
        <w:pStyle w:val="0"/>
        <w:jc w:val="both"/>
      </w:pPr>
      <w:r>
        <w:rPr>
          <w:sz w:val="20"/>
        </w:rPr>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(введена </w:t>
            </w:r>
            <w:hyperlink w:history="0" r:id="rId1440"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Приказом</w:t>
              </w:r>
            </w:hyperlink>
            <w:r>
              <w:rPr>
                <w:sz w:val="20"/>
                <w:color w:val="392c69"/>
              </w:rPr>
              <w:t xml:space="preserve"> Судебного департамента при Верховном Суде РФ</w:t>
            </w:r>
          </w:p>
          <w:p>
            <w:pPr>
              <w:pStyle w:val="0"/>
              <w:jc w:val="center"/>
            </w:pPr>
            <w:r>
              <w:rPr>
                <w:sz w:val="20"/>
                <w:color w:val="392c69"/>
              </w:rPr>
              <w:t xml:space="preserve">от 22.12.2021 N 244)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outlineLvl w:val="2"/>
        <w:jc w:val="right"/>
      </w:pPr>
      <w:r>
        <w:rPr>
          <w:sz w:val="20"/>
        </w:rPr>
        <w:t xml:space="preserve">Форма N 74</w:t>
      </w:r>
    </w:p>
    <w:p>
      <w:pPr>
        <w:pStyle w:val="0"/>
        <w:jc w:val="both"/>
      </w:pPr>
      <w:r>
        <w:rPr>
          <w:sz w:val="20"/>
        </w:rPr>
      </w:r>
    </w:p>
    <w:p>
      <w:pPr>
        <w:pStyle w:val="1"/>
        <w:jc w:val="both"/>
      </w:pPr>
      <w:r>
        <w:rPr>
          <w:sz w:val="20"/>
        </w:rPr>
        <w:t xml:space="preserve">                                            В _____________________________</w:t>
      </w:r>
    </w:p>
    <w:p>
      <w:pPr>
        <w:pStyle w:val="1"/>
        <w:jc w:val="both"/>
      </w:pPr>
      <w:r>
        <w:rPr>
          <w:sz w:val="20"/>
        </w:rPr>
        <w:t xml:space="preserve">                                                  (наименование суда)</w:t>
      </w:r>
    </w:p>
    <w:p>
      <w:pPr>
        <w:pStyle w:val="1"/>
        <w:jc w:val="both"/>
      </w:pPr>
      <w:r>
        <w:rPr>
          <w:sz w:val="20"/>
        </w:rPr>
        <w:t xml:space="preserve">                                            Взыскатель: </w:t>
      </w:r>
      <w:hyperlink w:history="0" w:anchor="P8544" w:tooltip="&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
        <w:r>
          <w:rPr>
            <w:sz w:val="20"/>
            <w:color w:val="0000ff"/>
          </w:rPr>
          <w:t xml:space="preserve">&lt;*&gt;</w:t>
        </w:r>
      </w:hyperlink>
      <w:r>
        <w:rPr>
          <w:sz w:val="20"/>
        </w:rPr>
        <w:t xml:space="preserve"> _______________</w:t>
      </w:r>
    </w:p>
    <w:p>
      <w:pPr>
        <w:pStyle w:val="1"/>
        <w:jc w:val="both"/>
      </w:pPr>
      <w:r>
        <w:rPr>
          <w:sz w:val="20"/>
        </w:rPr>
        <w:t xml:space="preserve">                                                            (наименование</w:t>
      </w:r>
    </w:p>
    <w:p>
      <w:pPr>
        <w:pStyle w:val="1"/>
        <w:jc w:val="both"/>
      </w:pPr>
      <w:r>
        <w:rPr>
          <w:sz w:val="20"/>
        </w:rPr>
        <w:t xml:space="preserve">                                                             или Ф.И.О.)</w:t>
      </w:r>
    </w:p>
    <w:p>
      <w:pPr>
        <w:pStyle w:val="1"/>
        <w:jc w:val="both"/>
      </w:pPr>
      <w:r>
        <w:rPr>
          <w:sz w:val="20"/>
        </w:rPr>
        <w:t xml:space="preserve">                                            Должник: </w:t>
      </w:r>
      <w:hyperlink w:history="0" w:anchor="P8548" w:tooltip="&lt;**&gt; При отсутствии возможности указать сведения о должнике взыскатель вправе ходатайствовать об их истребовании (ч. 3.3 ст. 353 КАС РФ).">
        <w:r>
          <w:rPr>
            <w:sz w:val="20"/>
            <w:color w:val="0000ff"/>
          </w:rPr>
          <w:t xml:space="preserve">&lt;*&gt;</w:t>
        </w:r>
      </w:hyperlink>
      <w:r>
        <w:rPr>
          <w:sz w:val="20"/>
        </w:rPr>
        <w:t xml:space="preserve"> __________________</w:t>
      </w:r>
    </w:p>
    <w:p>
      <w:pPr>
        <w:pStyle w:val="1"/>
        <w:jc w:val="both"/>
      </w:pPr>
      <w:r>
        <w:rPr>
          <w:sz w:val="20"/>
        </w:rPr>
        <w:t xml:space="preserve">                                                         (наименование</w:t>
      </w:r>
    </w:p>
    <w:p>
      <w:pPr>
        <w:pStyle w:val="1"/>
        <w:jc w:val="both"/>
      </w:pPr>
      <w:r>
        <w:rPr>
          <w:sz w:val="20"/>
        </w:rPr>
        <w:t xml:space="preserve">                                                         или Ф.И.О.)</w:t>
      </w:r>
    </w:p>
    <w:p>
      <w:pPr>
        <w:pStyle w:val="1"/>
        <w:jc w:val="both"/>
      </w:pPr>
      <w:r>
        <w:rPr>
          <w:sz w:val="20"/>
        </w:rPr>
        <w:t xml:space="preserve">                                            Дело N ________________________</w:t>
      </w:r>
    </w:p>
    <w:p>
      <w:pPr>
        <w:pStyle w:val="1"/>
        <w:jc w:val="both"/>
      </w:pPr>
      <w:r>
        <w:rPr>
          <w:sz w:val="20"/>
        </w:rPr>
      </w:r>
    </w:p>
    <w:bookmarkStart w:id="8507" w:name="P8507"/>
    <w:bookmarkEnd w:id="8507"/>
    <w:p>
      <w:pPr>
        <w:pStyle w:val="1"/>
        <w:jc w:val="both"/>
      </w:pPr>
      <w:r>
        <w:rPr>
          <w:sz w:val="20"/>
        </w:rPr>
        <w:t xml:space="preserve">                                Ходатайство</w:t>
      </w:r>
    </w:p>
    <w:p>
      <w:pPr>
        <w:pStyle w:val="1"/>
        <w:jc w:val="both"/>
      </w:pPr>
      <w:r>
        <w:rPr>
          <w:sz w:val="20"/>
        </w:rPr>
        <w:t xml:space="preserve">         о направлении исполнительного листа по административному</w:t>
      </w:r>
    </w:p>
    <w:p>
      <w:pPr>
        <w:pStyle w:val="1"/>
        <w:jc w:val="both"/>
      </w:pPr>
      <w:r>
        <w:rPr>
          <w:sz w:val="20"/>
        </w:rPr>
        <w:t xml:space="preserve">                            делу для исполнения</w:t>
      </w:r>
    </w:p>
    <w:p>
      <w:pPr>
        <w:pStyle w:val="1"/>
        <w:jc w:val="both"/>
      </w:pPr>
      <w:r>
        <w:rPr>
          <w:sz w:val="20"/>
        </w:rPr>
      </w:r>
    </w:p>
    <w:p>
      <w:pPr>
        <w:pStyle w:val="1"/>
        <w:jc w:val="both"/>
      </w:pPr>
      <w:r>
        <w:rPr>
          <w:sz w:val="20"/>
        </w:rPr>
        <w:t xml:space="preserve">    В производстве ________________________________________________________</w:t>
      </w:r>
    </w:p>
    <w:p>
      <w:pPr>
        <w:pStyle w:val="1"/>
        <w:jc w:val="both"/>
      </w:pPr>
      <w:r>
        <w:rPr>
          <w:sz w:val="20"/>
        </w:rPr>
        <w:t xml:space="preserve">                                      (наименование суда)</w:t>
      </w:r>
    </w:p>
    <w:p>
      <w:pPr>
        <w:pStyle w:val="1"/>
        <w:jc w:val="both"/>
      </w:pPr>
      <w:r>
        <w:rPr>
          <w:sz w:val="20"/>
        </w:rPr>
        <w:t xml:space="preserve">находилось административное дело N ______________ по административному иску</w:t>
      </w:r>
    </w:p>
    <w:p>
      <w:pPr>
        <w:pStyle w:val="1"/>
        <w:jc w:val="both"/>
      </w:pPr>
      <w:r>
        <w:rPr>
          <w:sz w:val="20"/>
        </w:rPr>
        <w:t xml:space="preserve">___________________________________________________________________________</w:t>
      </w:r>
    </w:p>
    <w:p>
      <w:pPr>
        <w:pStyle w:val="1"/>
        <w:jc w:val="both"/>
      </w:pPr>
      <w:r>
        <w:rPr>
          <w:sz w:val="20"/>
        </w:rPr>
        <w:t xml:space="preserve">             (Ф.И.О. или наименование административного истца)</w:t>
      </w:r>
    </w:p>
    <w:p>
      <w:pPr>
        <w:pStyle w:val="1"/>
        <w:jc w:val="both"/>
      </w:pPr>
      <w:r>
        <w:rPr>
          <w:sz w:val="20"/>
        </w:rPr>
        <w:t xml:space="preserve">к _____________________________________________________ о ________________.</w:t>
      </w:r>
    </w:p>
    <w:p>
      <w:pPr>
        <w:pStyle w:val="1"/>
        <w:jc w:val="both"/>
      </w:pPr>
      <w:r>
        <w:rPr>
          <w:sz w:val="20"/>
        </w:rPr>
        <w:t xml:space="preserve">  (Ф.И.О. или наименование административного ответчика)    (предмет спора)</w:t>
      </w:r>
    </w:p>
    <w:p>
      <w:pPr>
        <w:pStyle w:val="1"/>
        <w:jc w:val="both"/>
      </w:pPr>
      <w:r>
        <w:rPr>
          <w:sz w:val="20"/>
        </w:rPr>
        <w:t xml:space="preserve">  "__" _______ 202_ г. было вынесено решение по административному делу</w:t>
      </w:r>
    </w:p>
    <w:p>
      <w:pPr>
        <w:pStyle w:val="1"/>
        <w:jc w:val="both"/>
      </w:pPr>
      <w:r>
        <w:rPr>
          <w:sz w:val="20"/>
        </w:rPr>
        <w:t xml:space="preserve">N ____, которым __________________________________________________________.</w:t>
      </w:r>
    </w:p>
    <w:p>
      <w:pPr>
        <w:pStyle w:val="1"/>
        <w:jc w:val="both"/>
      </w:pPr>
      <w:r>
        <w:rPr>
          <w:sz w:val="20"/>
        </w:rPr>
        <w:t xml:space="preserve">                              (резолютивная часть решения)</w:t>
      </w:r>
    </w:p>
    <w:p>
      <w:pPr>
        <w:pStyle w:val="1"/>
        <w:jc w:val="both"/>
      </w:pPr>
      <w:r>
        <w:rPr>
          <w:sz w:val="20"/>
        </w:rPr>
        <w:t xml:space="preserve">  "__" ______ 202_ г. решение вступило в законную силу.</w:t>
      </w:r>
    </w:p>
    <w:p>
      <w:pPr>
        <w:pStyle w:val="1"/>
        <w:jc w:val="both"/>
      </w:pPr>
      <w:r>
        <w:rPr>
          <w:sz w:val="20"/>
        </w:rPr>
        <w:t xml:space="preserve">    В  соответствии  со  </w:t>
      </w:r>
      <w:hyperlink w:history="0" r:id="rId1441" w:tooltip="&quot;Кодекс административного судопроизводства Российской Федерации&quot; от 08.03.2015 N 21-ФЗ (ред. от 24.07.2023) {КонсультантПлюс}">
        <w:r>
          <w:rPr>
            <w:sz w:val="20"/>
            <w:color w:val="0000ff"/>
          </w:rPr>
          <w:t xml:space="preserve">ст. 353</w:t>
        </w:r>
      </w:hyperlink>
      <w:r>
        <w:rPr>
          <w:sz w:val="20"/>
        </w:rPr>
        <w:t xml:space="preserve"> Кодекса административного судопроизводства</w:t>
      </w:r>
    </w:p>
    <w:p>
      <w:pPr>
        <w:pStyle w:val="1"/>
        <w:jc w:val="both"/>
      </w:pPr>
      <w:r>
        <w:rPr>
          <w:sz w:val="20"/>
        </w:rPr>
        <w:t xml:space="preserve">Российской  Федерации  исполнительный  лист выдается судом после вступления</w:t>
      </w:r>
    </w:p>
    <w:p>
      <w:pPr>
        <w:pStyle w:val="1"/>
        <w:jc w:val="both"/>
      </w:pPr>
      <w:r>
        <w:rPr>
          <w:sz w:val="20"/>
        </w:rPr>
        <w:t xml:space="preserve">судебного  акта  в  законную  силу,  а в случае, если судебный акт подлежит</w:t>
      </w:r>
    </w:p>
    <w:p>
      <w:pPr>
        <w:pStyle w:val="1"/>
        <w:jc w:val="both"/>
      </w:pPr>
      <w:r>
        <w:rPr>
          <w:sz w:val="20"/>
        </w:rPr>
        <w:t xml:space="preserve">немедленному  исполнению  или  обращен  судом  к немедленному исполнению, -</w:t>
      </w:r>
    </w:p>
    <w:p>
      <w:pPr>
        <w:pStyle w:val="1"/>
        <w:jc w:val="both"/>
      </w:pPr>
      <w:r>
        <w:rPr>
          <w:sz w:val="20"/>
        </w:rPr>
        <w:t xml:space="preserve">после  принятия  такого  судебного  акта  или  обращения его к немедленному</w:t>
      </w:r>
    </w:p>
    <w:p>
      <w:pPr>
        <w:pStyle w:val="1"/>
        <w:jc w:val="both"/>
      </w:pPr>
      <w:r>
        <w:rPr>
          <w:sz w:val="20"/>
        </w:rPr>
        <w:t xml:space="preserve">исполнению.  Исполнительный  лист  выдается  по  заявлению  лица,  в пользу</w:t>
      </w:r>
    </w:p>
    <w:p>
      <w:pPr>
        <w:pStyle w:val="1"/>
        <w:jc w:val="both"/>
      </w:pPr>
      <w:r>
        <w:rPr>
          <w:sz w:val="20"/>
        </w:rPr>
        <w:t xml:space="preserve">которого  принят  судебный  акт,  или  по  его ходатайству направляется для</w:t>
      </w:r>
    </w:p>
    <w:p>
      <w:pPr>
        <w:pStyle w:val="1"/>
        <w:jc w:val="both"/>
      </w:pPr>
      <w:r>
        <w:rPr>
          <w:sz w:val="20"/>
        </w:rPr>
        <w:t xml:space="preserve">исполнения непосредственно судом.</w:t>
      </w:r>
    </w:p>
    <w:p>
      <w:pPr>
        <w:pStyle w:val="1"/>
        <w:jc w:val="both"/>
      </w:pPr>
      <w:r>
        <w:rPr>
          <w:sz w:val="20"/>
        </w:rPr>
        <w:t xml:space="preserve">    В  связи  с вышеизложенным и в соответствии с </w:t>
      </w:r>
      <w:hyperlink w:history="0" r:id="rId1442" w:tooltip="&quot;Кодекс административного судопроизводства Российской Федерации&quot; от 08.03.2015 N 21-ФЗ (ред. от 24.07.2023) {КонсультантПлюс}">
        <w:r>
          <w:rPr>
            <w:sz w:val="20"/>
            <w:color w:val="0000ff"/>
          </w:rPr>
          <w:t xml:space="preserve">ч.ч. 2</w:t>
        </w:r>
      </w:hyperlink>
      <w:r>
        <w:rPr>
          <w:sz w:val="20"/>
        </w:rPr>
        <w:t xml:space="preserve">, </w:t>
      </w:r>
      <w:hyperlink w:history="0" r:id="rId1443" w:tooltip="&quot;Кодекс административного судопроизводства Российской Федерации&quot; от 08.03.2015 N 21-ФЗ (ред. от 24.07.2023) {КонсультантПлюс}">
        <w:r>
          <w:rPr>
            <w:sz w:val="20"/>
            <w:color w:val="0000ff"/>
          </w:rPr>
          <w:t xml:space="preserve">3 ст. 353</w:t>
        </w:r>
      </w:hyperlink>
      <w:r>
        <w:rPr>
          <w:sz w:val="20"/>
        </w:rPr>
        <w:t xml:space="preserve"> Кодекса</w:t>
      </w:r>
    </w:p>
    <w:p>
      <w:pPr>
        <w:pStyle w:val="1"/>
        <w:jc w:val="both"/>
      </w:pPr>
      <w:r>
        <w:rPr>
          <w:sz w:val="20"/>
        </w:rPr>
        <w:t xml:space="preserve">административного  судопроизводства  Российской  Федерации  прошу направить</w:t>
      </w:r>
    </w:p>
    <w:p>
      <w:pPr>
        <w:pStyle w:val="1"/>
        <w:jc w:val="both"/>
      </w:pPr>
      <w:r>
        <w:rPr>
          <w:sz w:val="20"/>
        </w:rPr>
        <w:t xml:space="preserve">исполнительный  лист  по  административному  делу  N  ____ для исполнения в</w:t>
      </w:r>
    </w:p>
    <w:p>
      <w:pPr>
        <w:pStyle w:val="1"/>
        <w:jc w:val="both"/>
      </w:pPr>
      <w:r>
        <w:rPr>
          <w:sz w:val="20"/>
        </w:rPr>
        <w:t xml:space="preserve">соответствующее подразделение службы судебных приставов.</w:t>
      </w:r>
    </w:p>
    <w:p>
      <w:pPr>
        <w:pStyle w:val="1"/>
        <w:jc w:val="both"/>
      </w:pPr>
      <w:r>
        <w:rPr>
          <w:sz w:val="20"/>
        </w:rPr>
      </w:r>
    </w:p>
    <w:p>
      <w:pPr>
        <w:pStyle w:val="1"/>
        <w:jc w:val="both"/>
      </w:pPr>
      <w:r>
        <w:rPr>
          <w:sz w:val="20"/>
        </w:rPr>
        <w:t xml:space="preserve">Приложение:  доверенность  представителя  от  "__"  _______ 202_ г. N _____</w:t>
      </w:r>
    </w:p>
    <w:p>
      <w:pPr>
        <w:pStyle w:val="1"/>
        <w:jc w:val="both"/>
      </w:pPr>
      <w:r>
        <w:rPr>
          <w:sz w:val="20"/>
        </w:rPr>
        <w:t xml:space="preserve">(если ходатайство подписывается представителем взыскателя).</w:t>
      </w:r>
    </w:p>
    <w:p>
      <w:pPr>
        <w:pStyle w:val="1"/>
        <w:jc w:val="both"/>
      </w:pPr>
      <w:r>
        <w:rPr>
          <w:sz w:val="20"/>
        </w:rPr>
        <w:t xml:space="preserve">  "__" _______ 202_ г.</w:t>
      </w:r>
    </w:p>
    <w:p>
      <w:pPr>
        <w:pStyle w:val="1"/>
        <w:jc w:val="both"/>
      </w:pPr>
      <w:r>
        <w:rPr>
          <w:sz w:val="20"/>
        </w:rPr>
      </w:r>
    </w:p>
    <w:p>
      <w:pPr>
        <w:pStyle w:val="1"/>
        <w:jc w:val="both"/>
      </w:pPr>
      <w:r>
        <w:rPr>
          <w:sz w:val="20"/>
        </w:rPr>
        <w:t xml:space="preserve">  Взыскатель (представитель):</w:t>
      </w:r>
    </w:p>
    <w:p>
      <w:pPr>
        <w:pStyle w:val="1"/>
        <w:jc w:val="both"/>
      </w:pPr>
      <w:r>
        <w:rPr>
          <w:sz w:val="20"/>
        </w:rPr>
        <w:t xml:space="preserve">  __________/_______________/</w:t>
      </w:r>
    </w:p>
    <w:p>
      <w:pPr>
        <w:pStyle w:val="1"/>
        <w:jc w:val="both"/>
      </w:pPr>
      <w:r>
        <w:rPr>
          <w:sz w:val="20"/>
        </w:rPr>
        <w:t xml:space="preserve">   (подпись)    (Ф.И.О.)</w:t>
      </w:r>
    </w:p>
    <w:p>
      <w:pPr>
        <w:pStyle w:val="0"/>
        <w:jc w:val="both"/>
      </w:pPr>
      <w:r>
        <w:rPr>
          <w:sz w:val="20"/>
        </w:rPr>
      </w:r>
    </w:p>
    <w:p>
      <w:pPr>
        <w:pStyle w:val="0"/>
        <w:ind w:firstLine="540"/>
        <w:jc w:val="both"/>
      </w:pPr>
      <w:r>
        <w:rPr>
          <w:sz w:val="20"/>
        </w:rPr>
        <w:t xml:space="preserve">--------------------------------</w:t>
      </w:r>
    </w:p>
    <w:bookmarkStart w:id="8544" w:name="P8544"/>
    <w:bookmarkEnd w:id="8544"/>
    <w:p>
      <w:pPr>
        <w:pStyle w:val="0"/>
        <w:spacing w:before="200" w:line-rule="auto"/>
        <w:ind w:firstLine="540"/>
        <w:jc w:val="both"/>
      </w:pPr>
      <w:r>
        <w:rPr>
          <w:sz w:val="20"/>
        </w:rPr>
        <w:t xml:space="preserve">&lt;*&gt;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pPr>
        <w:pStyle w:val="0"/>
        <w:spacing w:before="200" w:line-rule="auto"/>
        <w:ind w:firstLine="540"/>
        <w:jc w:val="both"/>
      </w:pPr>
      <w:r>
        <w:rPr>
          <w:sz w:val="20"/>
        </w:rPr>
        <w:t xml:space="preserve">1. Для физического лица: Ф.И.О., один из идентификаторов (СНИЛС, ИНН, серия и номер документа, удостоверяющего личность серия и номер водительского удостоверения, серия и номер свидетельства о регистрации транспортного средства).</w:t>
      </w:r>
    </w:p>
    <w:p>
      <w:pPr>
        <w:pStyle w:val="0"/>
        <w:spacing w:before="200" w:line-rule="auto"/>
        <w:ind w:firstLine="540"/>
        <w:jc w:val="both"/>
      </w:pPr>
      <w:r>
        <w:rPr>
          <w:sz w:val="20"/>
        </w:rPr>
        <w:t xml:space="preserve">2. Для физического лица - индивидуального предпринимателя: дата и место его государственной регистрации, ИНН.</w:t>
      </w:r>
    </w:p>
    <w:p>
      <w:pPr>
        <w:pStyle w:val="0"/>
        <w:spacing w:before="200" w:line-rule="auto"/>
        <w:ind w:firstLine="540"/>
        <w:jc w:val="both"/>
      </w:pPr>
      <w:r>
        <w:rPr>
          <w:sz w:val="20"/>
        </w:rPr>
        <w:t xml:space="preserve">3. Для юридического лица: наименование, ИНН (</w:t>
      </w:r>
      <w:hyperlink w:history="0" r:id="rId1444" w:tooltip="&quot;Кодекс административного судопроизводства Российской Федерации&quot; от 08.03.2015 N 21-ФЗ (ред. от 24.07.2023) {КонсультантПлюс}">
        <w:r>
          <w:rPr>
            <w:sz w:val="20"/>
            <w:color w:val="0000ff"/>
          </w:rPr>
          <w:t xml:space="preserve">ч. 3.2. ст. 353</w:t>
        </w:r>
      </w:hyperlink>
      <w:r>
        <w:rPr>
          <w:sz w:val="20"/>
        </w:rPr>
        <w:t xml:space="preserve"> КАС РФ).</w:t>
      </w:r>
    </w:p>
    <w:bookmarkStart w:id="8548" w:name="P8548"/>
    <w:bookmarkEnd w:id="8548"/>
    <w:p>
      <w:pPr>
        <w:pStyle w:val="0"/>
        <w:spacing w:before="200" w:line-rule="auto"/>
        <w:ind w:firstLine="540"/>
        <w:jc w:val="both"/>
      </w:pPr>
      <w:r>
        <w:rPr>
          <w:sz w:val="20"/>
        </w:rPr>
        <w:t xml:space="preserve">&lt;**&gt; При отсутствии возможности указать сведения о должнике взыскатель вправе ходатайствовать об их истребовании (</w:t>
      </w:r>
      <w:hyperlink w:history="0" r:id="rId1445" w:tooltip="&quot;Кодекс административного судопроизводства Российской Федерации&quot; от 08.03.2015 N 21-ФЗ (ред. от 24.07.2023) {КонсультантПлюс}">
        <w:r>
          <w:rPr>
            <w:sz w:val="20"/>
            <w:color w:val="0000ff"/>
          </w:rPr>
          <w:t xml:space="preserve">ч. 3.3 ст. 353</w:t>
        </w:r>
      </w:hyperlink>
      <w:r>
        <w:rPr>
          <w:sz w:val="20"/>
        </w:rPr>
        <w:t xml:space="preserve"> КАС РФ).</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Судебного департамента при Верховном Суде РФ от 29.04.2003 N 36</w:t>
            <w:br/>
            <w:t>(ред. от 22.12.2021)</w:t>
            <w:br/>
            <w:t>"Об утверждении Инструкции п...</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13.10.2023</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Приказ Судебного департамента при Верховном Суде РФ от 29.04.2003 N 36</w:t>
            <w:br/>
            <w:t>(ред. от 22.12.2021)</w:t>
            <w:br/>
            <w:t>"Об утверждении Инструкции п...</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13.10.2023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A2D0D1CE002EA029CF5038616C0A347D5557DFF42966225BE3CB522FDCFC32BBC96B2AAC443D8C4C22796B0E0F728F4FFA20D089D7FA8AQClES" TargetMode = "External"/>
	<Relationship Id="rId8" Type="http://schemas.openxmlformats.org/officeDocument/2006/relationships/hyperlink" Target="consultantplus://offline/ref=A2D0D1CE002EA029CF5038616C0A347D5654DFF72366225BE3CB522FDCFC32BBC96B2AAC443D8C4C22796B0E0F728F4FFA20D089D7FA8AQClES" TargetMode = "External"/>
	<Relationship Id="rId9" Type="http://schemas.openxmlformats.org/officeDocument/2006/relationships/hyperlink" Target="consultantplus://offline/ref=A2D0D1CE002EA029CF5038616C0A347D5654D8FD2966225BE3CB522FDCFC32BBC96B2AAC443D8C4C22796B0E0F728F4FFA20D089D7FA8AQClES" TargetMode = "External"/>
	<Relationship Id="rId10" Type="http://schemas.openxmlformats.org/officeDocument/2006/relationships/hyperlink" Target="consultantplus://offline/ref=A2D0D1CE002EA029CF5038616C0A347D5152D0F1236A7F51EB925E2DDBF36DACCE2226AD443D8C492C266E1B1E2A834DE73FD197CBF888CFQ3lFS" TargetMode = "External"/>
	<Relationship Id="rId11" Type="http://schemas.openxmlformats.org/officeDocument/2006/relationships/hyperlink" Target="consultantplus://offline/ref=A2D0D1CE002EA029CF5038616C0A347D5150DDFC2E687F51EB925E2DDBF36DACCE2226AD443D8C492C266E1B1E2A834DE73FD197CBF888CFQ3lFS" TargetMode = "External"/>
	<Relationship Id="rId12" Type="http://schemas.openxmlformats.org/officeDocument/2006/relationships/hyperlink" Target="consultantplus://offline/ref=A2D0D1CE002EA029CF5038616C0A347D5150D1FC2A697F51EB925E2DDBF36DACCE2226AD443D8C482A266E1B1E2A834DE73FD197CBF888CFQ3lFS" TargetMode = "External"/>
	<Relationship Id="rId13" Type="http://schemas.openxmlformats.org/officeDocument/2006/relationships/hyperlink" Target="consultantplus://offline/ref=A2D0D1CE002EA029CF5038616C0A347D5156DDFC236D7F51EB925E2DDBF36DACCE2226AD443D8C492C266E1B1E2A834DE73FD197CBF888CFQ3lFS" TargetMode = "External"/>
	<Relationship Id="rId14" Type="http://schemas.openxmlformats.org/officeDocument/2006/relationships/hyperlink" Target="consultantplus://offline/ref=A2D0D1CE002EA029CF5038616C0A347D5154DBFC29647F51EB925E2DDBF36DACCE2226AD443D8C492C266E1B1E2A834DE73FD197CBF888CFQ3lFS" TargetMode = "External"/>
	<Relationship Id="rId15" Type="http://schemas.openxmlformats.org/officeDocument/2006/relationships/hyperlink" Target="consultantplus://offline/ref=A2D0D1CE002EA029CF5038616C0A347D515AD8F52B697F51EB925E2DDBF36DACCE2226AD443D8C492C266E1B1E2A834DE73FD197CBF888CFQ3lFS" TargetMode = "External"/>
	<Relationship Id="rId16" Type="http://schemas.openxmlformats.org/officeDocument/2006/relationships/hyperlink" Target="consultantplus://offline/ref=A2D0D1CE002EA029CF5038616C0A347D515BDDFD2B6D7F51EB925E2DDBF36DACCE2226AD443D8C492C266E1B1E2A834DE73FD197CBF888CFQ3lFS" TargetMode = "External"/>
	<Relationship Id="rId17" Type="http://schemas.openxmlformats.org/officeDocument/2006/relationships/hyperlink" Target="consultantplus://offline/ref=A2D0D1CE002EA029CF5038616C0A347D5253DFF0226C7F51EB925E2DDBF36DACCE2226AD443D8C492C266E1B1E2A834DE73FD197CBF888CFQ3lFS" TargetMode = "External"/>
	<Relationship Id="rId18" Type="http://schemas.openxmlformats.org/officeDocument/2006/relationships/hyperlink" Target="consultantplus://offline/ref=A2D0D1CE002EA029CF5038616C0A347D525AD0F42C6C7F51EB925E2DDBF36DACCE2226AD443D8C492C266E1B1E2A834DE73FD197CBF888CFQ3lFS" TargetMode = "External"/>
	<Relationship Id="rId19" Type="http://schemas.openxmlformats.org/officeDocument/2006/relationships/hyperlink" Target="consultantplus://offline/ref=A2D0D1CE002EA029CF5038616C0A347D5350DAFD236C7F51EB925E2DDBF36DACCE2226AD443D8C492C266E1B1E2A834DE73FD197CBF888CFQ3lFS" TargetMode = "External"/>
	<Relationship Id="rId20" Type="http://schemas.openxmlformats.org/officeDocument/2006/relationships/hyperlink" Target="consultantplus://offline/ref=A2D0D1CE002EA029CF5038616C0A347D5351DEF72F6F7F51EB925E2DDBF36DACCE2226AD443D8C492C266E1B1E2A834DE73FD197CBF888CFQ3lFS" TargetMode = "External"/>
	<Relationship Id="rId21" Type="http://schemas.openxmlformats.org/officeDocument/2006/relationships/hyperlink" Target="consultantplus://offline/ref=A2D0D1CE002EA029CF5038616C0A347D5452D9F12E6E7F51EB925E2DDBF36DACCE2226AD443D8C4A29266E1B1E2A834DE73FD197CBF888CFQ3lFS" TargetMode = "External"/>
	<Relationship Id="rId22" Type="http://schemas.openxmlformats.org/officeDocument/2006/relationships/hyperlink" Target="consultantplus://offline/ref=A2D0D1CE002EA029CF5038616C0A347D5452DCF62A657F51EB925E2DDBF36DACCE2226AD443D8C492C266E1B1E2A834DE73FD197CBF888CFQ3lFS" TargetMode = "External"/>
	<Relationship Id="rId23" Type="http://schemas.openxmlformats.org/officeDocument/2006/relationships/hyperlink" Target="consultantplus://offline/ref=A2D0D1CE002EA029CF5038616C0A347D5457D8F22D6C7F51EB925E2DDBF36DACCE2226AD443D8C4D29266E1B1E2A834DE73FD197CBF888CFQ3lFS" TargetMode = "External"/>
	<Relationship Id="rId24" Type="http://schemas.openxmlformats.org/officeDocument/2006/relationships/hyperlink" Target="consultantplus://offline/ref=A2D0D1CE002EA029CF5038616C0A347D5356DCF72F66225BE3CB522FDCFC32A9C93326AD47238D49372F3A48Q5l9S" TargetMode = "External"/>
	<Relationship Id="rId25" Type="http://schemas.openxmlformats.org/officeDocument/2006/relationships/hyperlink" Target="consultantplus://offline/ref=A2D0D1CE002EA029CF5038616C0A347D5256DFF72C66225BE3CB522FDCFC32A9C93326AD47238D49372F3A48Q5l9S" TargetMode = "External"/>
	<Relationship Id="rId26" Type="http://schemas.openxmlformats.org/officeDocument/2006/relationships/hyperlink" Target="consultantplus://offline/ref=A2D0D1CE002EA029CF5038616C0A347D5356DCF52F66225BE3CB522FDCFC32A9C93326AD47238D49372F3A48Q5l9S" TargetMode = "External"/>
	<Relationship Id="rId27" Type="http://schemas.openxmlformats.org/officeDocument/2006/relationships/hyperlink" Target="consultantplus://offline/ref=A2D0D1CE002EA029CF5038616C0A347D5350DAFD236C7F51EB925E2DDBF36DACCE2226AD443D8C492C266E1B1E2A834DE73FD197CBF888CFQ3lFS" TargetMode = "External"/>
	<Relationship Id="rId28" Type="http://schemas.openxmlformats.org/officeDocument/2006/relationships/hyperlink" Target="consultantplus://offline/ref=A2D0D1CE002EA029CF5038616C0A347D5557DFF42966225BE3CB522FDCFC32BBC96B2AAC443D8C4C22796B0E0F728F4FFA20D089D7FA8AQClES" TargetMode = "External"/>
	<Relationship Id="rId29" Type="http://schemas.openxmlformats.org/officeDocument/2006/relationships/hyperlink" Target="consultantplus://offline/ref=A2D0D1CE002EA029CF5038616C0A347D5654DFF72366225BE3CB522FDCFC32BBC96B2AAC443D8C4C22796B0E0F728F4FFA20D089D7FA8AQClES" TargetMode = "External"/>
	<Relationship Id="rId30" Type="http://schemas.openxmlformats.org/officeDocument/2006/relationships/hyperlink" Target="consultantplus://offline/ref=A2D0D1CE002EA029CF5038616C0A347D5654D8FD2966225BE3CB522FDCFC32BBC96B2AAC443D8C4C22796B0E0F728F4FFA20D089D7FA8AQClES" TargetMode = "External"/>
	<Relationship Id="rId31" Type="http://schemas.openxmlformats.org/officeDocument/2006/relationships/hyperlink" Target="consultantplus://offline/ref=A2D0D1CE002EA029CF5038616C0A347D5152D0F1236A7F51EB925E2DDBF36DACCE2226AD443D8C492C266E1B1E2A834DE73FD197CBF888CFQ3lFS" TargetMode = "External"/>
	<Relationship Id="rId32" Type="http://schemas.openxmlformats.org/officeDocument/2006/relationships/hyperlink" Target="consultantplus://offline/ref=A2D0D1CE002EA029CF5038616C0A347D5150DDFC2E687F51EB925E2DDBF36DACCE2226AD443D8C492C266E1B1E2A834DE73FD197CBF888CFQ3lFS" TargetMode = "External"/>
	<Relationship Id="rId33" Type="http://schemas.openxmlformats.org/officeDocument/2006/relationships/hyperlink" Target="consultantplus://offline/ref=A2D0D1CE002EA029CF5038616C0A347D5150D1FC2A697F51EB925E2DDBF36DACCE2226AD443D8C482A266E1B1E2A834DE73FD197CBF888CFQ3lFS" TargetMode = "External"/>
	<Relationship Id="rId34" Type="http://schemas.openxmlformats.org/officeDocument/2006/relationships/hyperlink" Target="consultantplus://offline/ref=A2D0D1CE002EA029CF5038616C0A347D5156DDFC236D7F51EB925E2DDBF36DACCE2226AD443D8C492C266E1B1E2A834DE73FD197CBF888CFQ3lFS" TargetMode = "External"/>
	<Relationship Id="rId35" Type="http://schemas.openxmlformats.org/officeDocument/2006/relationships/hyperlink" Target="consultantplus://offline/ref=A2D0D1CE002EA029CF5038616C0A347D5154DBFC29647F51EB925E2DDBF36DACCE2226AD443D8C492C266E1B1E2A834DE73FD197CBF888CFQ3lFS" TargetMode = "External"/>
	<Relationship Id="rId36" Type="http://schemas.openxmlformats.org/officeDocument/2006/relationships/hyperlink" Target="consultantplus://offline/ref=A2D0D1CE002EA029CF5038616C0A347D515AD8F52B697F51EB925E2DDBF36DACCE2226AD443D8C492C266E1B1E2A834DE73FD197CBF888CFQ3lFS" TargetMode = "External"/>
	<Relationship Id="rId37" Type="http://schemas.openxmlformats.org/officeDocument/2006/relationships/hyperlink" Target="consultantplus://offline/ref=A2D0D1CE002EA029CF5038616C0A347D515BDDFD2B6D7F51EB925E2DDBF36DACCE2226AD443D8C492C266E1B1E2A834DE73FD197CBF888CFQ3lFS" TargetMode = "External"/>
	<Relationship Id="rId38" Type="http://schemas.openxmlformats.org/officeDocument/2006/relationships/hyperlink" Target="consultantplus://offline/ref=A2D0D1CE002EA029CF5038616C0A347D5253DFF0226C7F51EB925E2DDBF36DACCE2226AD443D8C492C266E1B1E2A834DE73FD197CBF888CFQ3lFS" TargetMode = "External"/>
	<Relationship Id="rId39" Type="http://schemas.openxmlformats.org/officeDocument/2006/relationships/hyperlink" Target="consultantplus://offline/ref=A2D0D1CE002EA029CF5038616C0A347D525AD0F42C6C7F51EB925E2DDBF36DACCE2226AD443D8C492C266E1B1E2A834DE73FD197CBF888CFQ3lFS" TargetMode = "External"/>
	<Relationship Id="rId40" Type="http://schemas.openxmlformats.org/officeDocument/2006/relationships/hyperlink" Target="consultantplus://offline/ref=A2D0D1CE002EA029CF5038616C0A347D5350DAFD236C7F51EB925E2DDBF36DACCE2226AD443D8C492F266E1B1E2A834DE73FD197CBF888CFQ3lFS" TargetMode = "External"/>
	<Relationship Id="rId41" Type="http://schemas.openxmlformats.org/officeDocument/2006/relationships/hyperlink" Target="consultantplus://offline/ref=A2D0D1CE002EA029CF5038616C0A347D5351DEF72F6F7F51EB925E2DDBF36DACCE2226AD443D8C492C266E1B1E2A834DE73FD197CBF888CFQ3lFS" TargetMode = "External"/>
	<Relationship Id="rId42" Type="http://schemas.openxmlformats.org/officeDocument/2006/relationships/hyperlink" Target="consultantplus://offline/ref=A2D0D1CE002EA029CF5038616C0A347D5452D9F12E6E7F51EB925E2DDBF36DACCE2226AD443D8C4A29266E1B1E2A834DE73FD197CBF888CFQ3lFS" TargetMode = "External"/>
	<Relationship Id="rId43" Type="http://schemas.openxmlformats.org/officeDocument/2006/relationships/hyperlink" Target="consultantplus://offline/ref=A2D0D1CE002EA029CF5038616C0A347D5452DCF62A657F51EB925E2DDBF36DACCE2226AD443D8C492C266E1B1E2A834DE73FD197CBF888CFQ3lFS" TargetMode = "External"/>
	<Relationship Id="rId44" Type="http://schemas.openxmlformats.org/officeDocument/2006/relationships/hyperlink" Target="consultantplus://offline/ref=A2D0D1CE002EA029CF5038616C0A347D515BDDFD2B6D7F51EB925E2DDBF36DACCE2226AD443D8C492F266E1B1E2A834DE73FD197CBF888CFQ3lFS" TargetMode = "External"/>
	<Relationship Id="rId45" Type="http://schemas.openxmlformats.org/officeDocument/2006/relationships/hyperlink" Target="consultantplus://offline/ref=A2D0D1CE002EA029CF5038616C0A347D5956D8FD2E66225BE3CB522FDCFC32A9C93326AD47238D49372F3A48Q5l9S" TargetMode = "External"/>
	<Relationship Id="rId46" Type="http://schemas.openxmlformats.org/officeDocument/2006/relationships/hyperlink" Target="consultantplus://offline/ref=A2D0D1CE002EA029CF5038616C0A347D5154DAFD2B6D7F51EB925E2DDBF36DACDC227EA1453E92482933384A58Q7lCS" TargetMode = "External"/>
	<Relationship Id="rId47" Type="http://schemas.openxmlformats.org/officeDocument/2006/relationships/hyperlink" Target="consultantplus://offline/ref=A2D0D1CE002EA029CF5038616C0A347D515AD8F52B697F51EB925E2DDBF36DACCE2226AD443D8C492F266E1B1E2A834DE73FD197CBF888CFQ3lFS" TargetMode = "External"/>
	<Relationship Id="rId48" Type="http://schemas.openxmlformats.org/officeDocument/2006/relationships/hyperlink" Target="consultantplus://offline/ref=A2D0D1CE002EA029CF5038616C0A347D5156DDFC236D7F51EB925E2DDBF36DACCE2226AD443D8C492E266E1B1E2A834DE73FD197CBF888CFQ3lFS" TargetMode = "External"/>
	<Relationship Id="rId49" Type="http://schemas.openxmlformats.org/officeDocument/2006/relationships/hyperlink" Target="consultantplus://offline/ref=A2D0D1CE002EA029CF5038616C0A347D5352DAF2226E7F51EB925E2DDBF36DACDC227EA1453E92482933384A58Q7lCS" TargetMode = "External"/>
	<Relationship Id="rId50" Type="http://schemas.openxmlformats.org/officeDocument/2006/relationships/hyperlink" Target="consultantplus://offline/ref=A2D0D1CE002EA029CF5038616C0A347D5350DAFD236C7F51EB925E2DDBF36DACCE2226AD443D8C492E266E1B1E2A834DE73FD197CBF888CFQ3lFS" TargetMode = "External"/>
	<Relationship Id="rId51" Type="http://schemas.openxmlformats.org/officeDocument/2006/relationships/hyperlink" Target="consultantplus://offline/ref=A2D0D1CE002EA029CF5038616C0A347D5457DAF6296C7F51EB925E2DDBF36DACCE2226AD443D8E4E2F266E1B1E2A834DE73FD197CBF888CFQ3lFS" TargetMode = "External"/>
	<Relationship Id="rId52" Type="http://schemas.openxmlformats.org/officeDocument/2006/relationships/hyperlink" Target="consultantplus://offline/ref=A2D0D1CE002EA029CF5038616C0A347D5457D8F22F6F7F51EB925E2DDBF36DACCE2226AD443D8D492B266E1B1E2A834DE73FD197CBF888CFQ3lFS" TargetMode = "External"/>
	<Relationship Id="rId53" Type="http://schemas.openxmlformats.org/officeDocument/2006/relationships/hyperlink" Target="consultantplus://offline/ref=A2D0D1CE002EA029CF5038616C0A347D5156DDFC236D7F51EB925E2DDBF36DACCE2226AD443D8C4829266E1B1E2A834DE73FD197CBF888CFQ3lFS" TargetMode = "External"/>
	<Relationship Id="rId54" Type="http://schemas.openxmlformats.org/officeDocument/2006/relationships/hyperlink" Target="consultantplus://offline/ref=A2D0D1CE002EA029CF5038616C0A347D5153D1F3296A7F51EB925E2DDBF36DACCE2226AD443D8C4828266E1B1E2A834DE73FD197CBF888CFQ3lFS" TargetMode = "External"/>
	<Relationship Id="rId55" Type="http://schemas.openxmlformats.org/officeDocument/2006/relationships/hyperlink" Target="consultantplus://offline/ref=A2D0D1CE002EA029CF5038616C0A347D5150DDFC2E687F51EB925E2DDBF36DACCE2226AD443D8C492F266E1B1E2A834DE73FD197CBF888CFQ3lFS" TargetMode = "External"/>
	<Relationship Id="rId56" Type="http://schemas.openxmlformats.org/officeDocument/2006/relationships/hyperlink" Target="consultantplus://offline/ref=A2D0D1CE002EA029CF5038616C0A347D5457D9F62E697F51EB925E2DDBF36DACCE2226AD443D8C482A266E1B1E2A834DE73FD197CBF888CFQ3lFS" TargetMode = "External"/>
	<Relationship Id="rId57" Type="http://schemas.openxmlformats.org/officeDocument/2006/relationships/hyperlink" Target="consultantplus://offline/ref=A2D0D1CE002EA029CF5038616C0A347D5156DDFC236D7F51EB925E2DDBF36DACCE2226AD443D8C4828266E1B1E2A834DE73FD197CBF888CFQ3lFS" TargetMode = "External"/>
	<Relationship Id="rId58" Type="http://schemas.openxmlformats.org/officeDocument/2006/relationships/hyperlink" Target="consultantplus://offline/ref=A2D0D1CE002EA029CF5038616C0A347D5351DEF72F6F7F51EB925E2DDBF36DACCE2226AD443D8C492F266E1B1E2A834DE73FD197CBF888CFQ3lFS" TargetMode = "External"/>
	<Relationship Id="rId59" Type="http://schemas.openxmlformats.org/officeDocument/2006/relationships/hyperlink" Target="consultantplus://offline/ref=A2D0D1CE002EA029CF5038616C0A347D5150DDFC2E687F51EB925E2DDBF36DACCE2226AD443D8C482B266E1B1E2A834DE73FD197CBF888CFQ3lFS" TargetMode = "External"/>
	<Relationship Id="rId60" Type="http://schemas.openxmlformats.org/officeDocument/2006/relationships/hyperlink" Target="consultantplus://offline/ref=A2D0D1CE002EA029CF5038616C0A347D5152D0F1236A7F51EB925E2DDBF36DACCE2226AD443D8C492F266E1B1E2A834DE73FD197CBF888CFQ3lFS" TargetMode = "External"/>
	<Relationship Id="rId61" Type="http://schemas.openxmlformats.org/officeDocument/2006/relationships/hyperlink" Target="consultantplus://offline/ref=A2D0D1CE002EA029CF5038616C0A347D5150DDFC2E687F51EB925E2DDBF36DACCE2226AD443D8C482A266E1B1E2A834DE73FD197CBF888CFQ3lFS" TargetMode = "External"/>
	<Relationship Id="rId62" Type="http://schemas.openxmlformats.org/officeDocument/2006/relationships/hyperlink" Target="consultantplus://offline/ref=A2D0D1CE002EA029CF5038616C0A347D5153D1F3296A7F51EB925E2DDBF36DACCE2226AD443D8C4828266E1B1E2A834DE73FD197CBF888CFQ3lFS" TargetMode = "External"/>
	<Relationship Id="rId63" Type="http://schemas.openxmlformats.org/officeDocument/2006/relationships/hyperlink" Target="consultantplus://offline/ref=A2D0D1CE002EA029CF5038616C0A347D5356DDF32A657F51EB925E2DDBF36DACCE2226AD443D8C4828266E1B1E2A834DE73FD197CBF888CFQ3lFS" TargetMode = "External"/>
	<Relationship Id="rId64" Type="http://schemas.openxmlformats.org/officeDocument/2006/relationships/hyperlink" Target="consultantplus://offline/ref=A2D0D1CE002EA029CF5038616C0A347D5356DDF32A657F51EB925E2DDBF36DACCE2226AD443D8C4F29266E1B1E2A834DE73FD197CBF888CFQ3lFS" TargetMode = "External"/>
	<Relationship Id="rId65" Type="http://schemas.openxmlformats.org/officeDocument/2006/relationships/hyperlink" Target="consultantplus://offline/ref=A2D0D1CE002EA029CF5038616C0A347D5351DEF72F6F7F51EB925E2DDBF36DACCE2226AD443D8C492E266E1B1E2A834DE73FD197CBF888CFQ3lFS" TargetMode = "External"/>
	<Relationship Id="rId66" Type="http://schemas.openxmlformats.org/officeDocument/2006/relationships/hyperlink" Target="consultantplus://offline/ref=A2D0D1CE002EA029CF5038616C0A347D5450DDF1296B7F51EB925E2DDBF36DACCE2226AD443D8C482C266E1B1E2A834DE73FD197CBF888CFQ3lFS" TargetMode = "External"/>
	<Relationship Id="rId67" Type="http://schemas.openxmlformats.org/officeDocument/2006/relationships/hyperlink" Target="consultantplus://offline/ref=A2D0D1CE002EA029CF5038616C0A347D5351DEF72F6F7F51EB925E2DDBF36DACCE2226AD443D8C4920266E1B1E2A834DE73FD197CBF888CFQ3lFS" TargetMode = "External"/>
	<Relationship Id="rId68" Type="http://schemas.openxmlformats.org/officeDocument/2006/relationships/hyperlink" Target="consultantplus://offline/ref=A2D0D1CE002EA029CF5038616C0A347D5150DDFC2E687F51EB925E2DDBF36DACCE2226AD443D8C482C266E1B1E2A834DE73FD197CBF888CFQ3lFS" TargetMode = "External"/>
	<Relationship Id="rId69" Type="http://schemas.openxmlformats.org/officeDocument/2006/relationships/hyperlink" Target="consultantplus://offline/ref=A2D0D1CE002EA029CF5038616C0A347D5452DCF62A657F51EB925E2DDBF36DACCE2226AD443D8C492F266E1B1E2A834DE73FD197CBF888CFQ3lFS" TargetMode = "External"/>
	<Relationship Id="rId70" Type="http://schemas.openxmlformats.org/officeDocument/2006/relationships/hyperlink" Target="consultantplus://offline/ref=A2D0D1CE002EA029CF5038616C0A347D5351DEF72F6F7F51EB925E2DDBF36DACCE2226AD443D8C4828266E1B1E2A834DE73FD197CBF888CFQ3lFS" TargetMode = "External"/>
	<Relationship Id="rId71" Type="http://schemas.openxmlformats.org/officeDocument/2006/relationships/hyperlink" Target="consultantplus://offline/ref=A2D0D1CE002EA029CF5038616C0A347D5351DEF72F6F7F51EB925E2DDBF36DACCE2226AD443D8C482E266E1B1E2A834DE73FD197CBF888CFQ3lFS" TargetMode = "External"/>
	<Relationship Id="rId72" Type="http://schemas.openxmlformats.org/officeDocument/2006/relationships/hyperlink" Target="consultantplus://offline/ref=A2D0D1CE002EA029CF5038616C0A347D5152D0F1236A7F51EB925E2DDBF36DACCE2226AD443D8C4828266E1B1E2A834DE73FD197CBF888CFQ3lFS" TargetMode = "External"/>
	<Relationship Id="rId73" Type="http://schemas.openxmlformats.org/officeDocument/2006/relationships/hyperlink" Target="consultantplus://offline/ref=A2D0D1CE002EA029CF5038616C0A347D5156DDFC236D7F51EB925E2DDBF36DACCE2226AD443D8C4B28266E1B1E2A834DE73FD197CBF888CFQ3lFS" TargetMode = "External"/>
	<Relationship Id="rId74" Type="http://schemas.openxmlformats.org/officeDocument/2006/relationships/hyperlink" Target="consultantplus://offline/ref=A2D0D1CE002EA029CF5038616C0A347D5353DDFD2E6D7F51EB925E2DDBF36DACCE2226AD443D8E4B2C266E1B1E2A834DE73FD197CBF888CFQ3lFS" TargetMode = "External"/>
	<Relationship Id="rId75" Type="http://schemas.openxmlformats.org/officeDocument/2006/relationships/hyperlink" Target="consultantplus://offline/ref=A2D0D1CE002EA029CF5038616C0A347D515BDDFD2B6D7F51EB925E2DDBF36DACCE2226AD443D8C4921266E1B1E2A834DE73FD197CBF888CFQ3lFS" TargetMode = "External"/>
	<Relationship Id="rId76" Type="http://schemas.openxmlformats.org/officeDocument/2006/relationships/hyperlink" Target="consultantplus://offline/ref=A2D0D1CE002EA029CF5038616C0A347D5253DFF0226C7F51EB925E2DDBF36DACCE2226AD443D8C4920266E1B1E2A834DE73FD197CBF888CFQ3lFS" TargetMode = "External"/>
	<Relationship Id="rId77" Type="http://schemas.openxmlformats.org/officeDocument/2006/relationships/hyperlink" Target="consultantplus://offline/ref=A2D0D1CE002EA029CF5038616C0A347D5150DDFC2E687F51EB925E2DDBF36DACCE2226AD443D8C4821266E1B1E2A834DE73FD197CBF888CFQ3lFS" TargetMode = "External"/>
	<Relationship Id="rId78" Type="http://schemas.openxmlformats.org/officeDocument/2006/relationships/hyperlink" Target="consultantplus://offline/ref=A2D0D1CE002EA029CF5038616C0A347D515BDDFD2B6D7F51EB925E2DDBF36DACCE2226AD443D8C4829266E1B1E2A834DE73FD197CBF888CFQ3lFS" TargetMode = "External"/>
	<Relationship Id="rId79" Type="http://schemas.openxmlformats.org/officeDocument/2006/relationships/hyperlink" Target="consultantplus://offline/ref=A2D0D1CE002EA029CF5038616C0A347D5452DCF62A657F51EB925E2DDBF36DACCE2226AD443D8C4829266E1B1E2A834DE73FD197CBF888CFQ3lFS" TargetMode = "External"/>
	<Relationship Id="rId80" Type="http://schemas.openxmlformats.org/officeDocument/2006/relationships/hyperlink" Target="consultantplus://offline/ref=A2D0D1CE002EA029CF5038616C0A347D5452DCF62A657F51EB925E2DDBF36DACCE2226AD443D8C482B266E1B1E2A834DE73FD197CBF888CFQ3lFS" TargetMode = "External"/>
	<Relationship Id="rId81" Type="http://schemas.openxmlformats.org/officeDocument/2006/relationships/hyperlink" Target="consultantplus://offline/ref=A2D0D1CE002EA029CF5038616C0A347D5351DEF72F6F7F51EB925E2DDBF36DACCE2226AD443D8C4B29266E1B1E2A834DE73FD197CBF888CFQ3lFS" TargetMode = "External"/>
	<Relationship Id="rId82" Type="http://schemas.openxmlformats.org/officeDocument/2006/relationships/hyperlink" Target="consultantplus://offline/ref=A2D0D1CE002EA029CF5038616C0A347D5351DEF72F6F7F51EB925E2DDBF36DACCE2226AD443D8C4B2C266E1B1E2A834DE73FD197CBF888CFQ3lFS" TargetMode = "External"/>
	<Relationship Id="rId83" Type="http://schemas.openxmlformats.org/officeDocument/2006/relationships/hyperlink" Target="consultantplus://offline/ref=A2D0D1CE002EA029CF5038616C0A347D525AD0F42C6C7F51EB925E2DDBF36DACCE2226AD443D8C492F266E1B1E2A834DE73FD197CBF888CFQ3lFS" TargetMode = "External"/>
	<Relationship Id="rId84" Type="http://schemas.openxmlformats.org/officeDocument/2006/relationships/hyperlink" Target="consultantplus://offline/ref=A2D0D1CE002EA029CF5038616C0A347D5152D0F1236A7F51EB925E2DDBF36DACCE2226AD443D8C4B29266E1B1E2A834DE73FD197CBF888CFQ3lFS" TargetMode = "External"/>
	<Relationship Id="rId85" Type="http://schemas.openxmlformats.org/officeDocument/2006/relationships/hyperlink" Target="consultantplus://offline/ref=A2D0D1CE002EA029CF5038616C0A347D5351DEF72F6F7F51EB925E2DDBF36DACCE2226AD443D8C4B2F266E1B1E2A834DE73FD197CBF888CFQ3lFS" TargetMode = "External"/>
	<Relationship Id="rId86" Type="http://schemas.openxmlformats.org/officeDocument/2006/relationships/hyperlink" Target="consultantplus://offline/ref=A2D0D1CE002EA029CF5038616C0A347D5152D0F1236A7F51EB925E2DDBF36DACCE2226AD443D8C4B2C266E1B1E2A834DE73FD197CBF888CFQ3lFS" TargetMode = "External"/>
	<Relationship Id="rId87" Type="http://schemas.openxmlformats.org/officeDocument/2006/relationships/hyperlink" Target="consultantplus://offline/ref=A2D0D1CE002EA029CF5038616C0A347D525AD0F42C6C7F51EB925E2DDBF36DACCE2226AD443D8C4921266E1B1E2A834DE73FD197CBF888CFQ3lFS" TargetMode = "External"/>
	<Relationship Id="rId88" Type="http://schemas.openxmlformats.org/officeDocument/2006/relationships/hyperlink" Target="consultantplus://offline/ref=A2D0D1CE002EA029CF5038616C0A347D5456D1F22E6A7F51EB925E2DDBF36DACCE2226AD443D8D492A266E1B1E2A834DE73FD197CBF888CFQ3lFS" TargetMode = "External"/>
	<Relationship Id="rId89" Type="http://schemas.openxmlformats.org/officeDocument/2006/relationships/hyperlink" Target="consultantplus://offline/ref=A2D0D1CE002EA029CF5038616C0A347D5456DAF22C6A7F51EB925E2DDBF36DACCE2226AD453F8B427D7C7E1F577E8D52E521CE95D5F8Q8lBS" TargetMode = "External"/>
	<Relationship Id="rId90" Type="http://schemas.openxmlformats.org/officeDocument/2006/relationships/hyperlink" Target="consultantplus://offline/ref=A2D0D1CE002EA029CF5038616C0A347D5452DCF62A657F51EB925E2DDBF36DACCE2226AD443D8C482C266E1B1E2A834DE73FD197CBF888CFQ3lFS" TargetMode = "External"/>
	<Relationship Id="rId91" Type="http://schemas.openxmlformats.org/officeDocument/2006/relationships/hyperlink" Target="consultantplus://offline/ref=A2D0D1CE002EA029CF5038616C0A347D5351DEF72F6F7F51EB925E2DDBF36DACCE2226AD443D8C4B20266E1B1E2A834DE73FD197CBF888CFQ3lFS" TargetMode = "External"/>
	<Relationship Id="rId92" Type="http://schemas.openxmlformats.org/officeDocument/2006/relationships/hyperlink" Target="consultantplus://offline/ref=A2D0D1CE002EA029CF5038616C0A347D5351DEF72F6F7F51EB925E2DDBF36DACCE2226AD443D8C4D28266E1B1E2A834DE73FD197CBF888CFQ3lFS" TargetMode = "External"/>
	<Relationship Id="rId93" Type="http://schemas.openxmlformats.org/officeDocument/2006/relationships/hyperlink" Target="consultantplus://offline/ref=A2D0D1CE002EA029CF5038616C0A347D5253DFF0226C7F51EB925E2DDBF36DACCE2226AD443D8C482B266E1B1E2A834DE73FD197CBF888CFQ3lFS" TargetMode = "External"/>
	<Relationship Id="rId94" Type="http://schemas.openxmlformats.org/officeDocument/2006/relationships/hyperlink" Target="consultantplus://offline/ref=A2D0D1CE002EA029CF5038616C0A347D5452DCF32B697F51EB925E2DDBF36DACCE2226AD443D8C4921266E1B1E2A834DE73FD197CBF888CFQ3lFS" TargetMode = "External"/>
	<Relationship Id="rId95" Type="http://schemas.openxmlformats.org/officeDocument/2006/relationships/hyperlink" Target="consultantplus://offline/ref=A2D0D1CE002EA029CF5038616C0A347D5452DCF32B697F51EB925E2DDBF36DACCE2226AD443D8C4921266E1B1E2A834DE73FD197CBF888CFQ3lFS" TargetMode = "External"/>
	<Relationship Id="rId96" Type="http://schemas.openxmlformats.org/officeDocument/2006/relationships/hyperlink" Target="consultantplus://offline/ref=A2D0D1CE002EA029CF5038616C0A347D5452DCF62A657F51EB925E2DDBF36DACCE2226AD443D8C482E266E1B1E2A834DE73FD197CBF888CFQ3lFS" TargetMode = "External"/>
	<Relationship Id="rId97" Type="http://schemas.openxmlformats.org/officeDocument/2006/relationships/hyperlink" Target="consultantplus://offline/ref=A2D0D1CE002EA029CF5038616C0A347D5452DCF32B697F51EB925E2DDBF36DACCE2226AD443D8C4921266E1B1E2A834DE73FD197CBF888CFQ3lFS" TargetMode = "External"/>
	<Relationship Id="rId98" Type="http://schemas.openxmlformats.org/officeDocument/2006/relationships/hyperlink" Target="consultantplus://offline/ref=A2D0D1CE002EA029CF5038616C0A347D5452DCF32B697F51EB925E2DDBF36DACCE2226AD443D8C4921266E1B1E2A834DE73FD197CBF888CFQ3lFS" TargetMode = "External"/>
	<Relationship Id="rId99" Type="http://schemas.openxmlformats.org/officeDocument/2006/relationships/hyperlink" Target="consultantplus://offline/ref=A2D0D1CE002EA029CF5038616C0A347D5452DCF32B697F51EB925E2DDBF36DACCE2226AD443D8C4921266E1B1E2A834DE73FD197CBF888CFQ3lFS" TargetMode = "External"/>
	<Relationship Id="rId100" Type="http://schemas.openxmlformats.org/officeDocument/2006/relationships/hyperlink" Target="consultantplus://offline/ref=A2D0D1CE002EA029CF5038616C0A347D5452DCF32B697F51EB925E2DDBF36DACCE2226AD443D8D482E266E1B1E2A834DE73FD197CBF888CFQ3lFS" TargetMode = "External"/>
	<Relationship Id="rId101" Type="http://schemas.openxmlformats.org/officeDocument/2006/relationships/hyperlink" Target="consultantplus://offline/ref=A2D0D1CE002EA029CF5038616C0A347D5452DCF32B697F51EB925E2DDBF36DACCE2226AD443D8D4920266E1B1E2A834DE73FD197CBF888CFQ3lFS" TargetMode = "External"/>
	<Relationship Id="rId102" Type="http://schemas.openxmlformats.org/officeDocument/2006/relationships/hyperlink" Target="consultantplus://offline/ref=A2D0D1CE002EA029CF5038616C0A347D5452DCF32B697F51EB925E2DDBF36DACCE2226AD443D8D4A29266E1B1E2A834DE73FD197CBF888CFQ3lFS" TargetMode = "External"/>
	<Relationship Id="rId103" Type="http://schemas.openxmlformats.org/officeDocument/2006/relationships/hyperlink" Target="consultantplus://offline/ref=A2D0D1CE002EA029CF5038616C0A347D525AD0F42C6C7F51EB925E2DDBF36DACCE2226AD443D8C4829266E1B1E2A834DE73FD197CBF888CFQ3lFS" TargetMode = "External"/>
	<Relationship Id="rId104" Type="http://schemas.openxmlformats.org/officeDocument/2006/relationships/hyperlink" Target="consultantplus://offline/ref=A2D0D1CE002EA029CF5038616C0A347D5457D9F12F697F51EB925E2DDBF36DACCE2226AD46388A427D7C7E1F577E8D52E521CE95D5F8Q8lBS" TargetMode = "External"/>
	<Relationship Id="rId105" Type="http://schemas.openxmlformats.org/officeDocument/2006/relationships/hyperlink" Target="consultantplus://offline/ref=A2D0D1CE002EA029CF5038616C0A347D5457D9F12F697F51EB925E2DDBF36DACCE2226AD46388A427D7C7E1F577E8D52E521CE95D5F8Q8lBS" TargetMode = "External"/>
	<Relationship Id="rId106" Type="http://schemas.openxmlformats.org/officeDocument/2006/relationships/hyperlink" Target="consultantplus://offline/ref=A2D0D1CE002EA029CF5038616C0A347D5457DBF22E6A7F51EB925E2DDBF36DACDC227EA1453E92482933384A58Q7lCS" TargetMode = "External"/>
	<Relationship Id="rId107" Type="http://schemas.openxmlformats.org/officeDocument/2006/relationships/hyperlink" Target="consultantplus://offline/ref=A2D0D1CE002EA029CF5038616C0A347D5457DBF22E6A7F51EB925E2DDBF36DACCE2226AF4434871D78696F475B7C904DE43FD297D7QFl9S" TargetMode = "External"/>
	<Relationship Id="rId108" Type="http://schemas.openxmlformats.org/officeDocument/2006/relationships/hyperlink" Target="consultantplus://offline/ref=A2D0D1CE002EA029CF5038616C0A347D5357DFFD2D697F51EB925E2DDBF36DACCE2226AD443D8C4920266E1B1E2A834DE73FD197CBF888CFQ3lFS" TargetMode = "External"/>
	<Relationship Id="rId109" Type="http://schemas.openxmlformats.org/officeDocument/2006/relationships/hyperlink" Target="consultantplus://offline/ref=A2D0D1CE002EA029CF5038616C0A347D5452DCF62A657F51EB925E2DDBF36DACCE2226AD443D8C4820266E1B1E2A834DE73FD197CBF888CFQ3lFS" TargetMode = "External"/>
	<Relationship Id="rId110" Type="http://schemas.openxmlformats.org/officeDocument/2006/relationships/hyperlink" Target="consultantplus://offline/ref=A2D0D1CE002EA029CF5038616C0A347D5457D9F12F697F51EB925E2DDBF36DACCE2226AD443D894A28266E1B1E2A834DE73FD197CBF888CFQ3lFS" TargetMode = "External"/>
	<Relationship Id="rId111" Type="http://schemas.openxmlformats.org/officeDocument/2006/relationships/hyperlink" Target="consultantplus://offline/ref=A2D0D1CE002EA029CF5038616C0A347D5457DBF22E6A7F51EB925E2DDBF36DACCE2226AD443D8B492D266E1B1E2A834DE73FD197CBF888CFQ3lFS" TargetMode = "External"/>
	<Relationship Id="rId112" Type="http://schemas.openxmlformats.org/officeDocument/2006/relationships/hyperlink" Target="consultantplus://offline/ref=A2D0D1CE002EA029CF5038616C0A347D5457D9F12F697F51EB925E2DDBF36DACCE2226AD443D894A2D266E1B1E2A834DE73FD197CBF888CFQ3lFS" TargetMode = "External"/>
	<Relationship Id="rId113" Type="http://schemas.openxmlformats.org/officeDocument/2006/relationships/hyperlink" Target="consultantplus://offline/ref=A2D0D1CE002EA029CF5038616C0A347D5457DBF22E6A7F51EB925E2DDBF36DACCE2226AF4434871D78696F475B7C904DE43FD297D7QFl9S" TargetMode = "External"/>
	<Relationship Id="rId114" Type="http://schemas.openxmlformats.org/officeDocument/2006/relationships/hyperlink" Target="consultantplus://offline/ref=A2D0D1CE002EA029CF5038616C0A347D5457D9F12F697F51EB925E2DDBF36DACCE2226AD453D88427D7C7E1F577E8D52E521CE95D5F8Q8lBS" TargetMode = "External"/>
	<Relationship Id="rId115" Type="http://schemas.openxmlformats.org/officeDocument/2006/relationships/hyperlink" Target="consultantplus://offline/ref=A2D0D1CE002EA029CF5038616C0A347D5457DBF22E6A7F51EB925E2DDBF36DACCE2226AD463D871D78696F475B7C904DE43FD297D7QFl9S" TargetMode = "External"/>
	<Relationship Id="rId116" Type="http://schemas.openxmlformats.org/officeDocument/2006/relationships/hyperlink" Target="consultantplus://offline/ref=A2D0D1CE002EA029CF5038616C0A347D5351DEF72F6F7F51EB925E2DDBF36DACCE2226AD443D8C4D2A266E1B1E2A834DE73FD197CBF888CFQ3lFS" TargetMode = "External"/>
	<Relationship Id="rId117" Type="http://schemas.openxmlformats.org/officeDocument/2006/relationships/hyperlink" Target="consultantplus://offline/ref=A2D0D1CE002EA029CF5038616C0A347D5457D9F12F697F51EB925E2DDBF36DACCE2226AD443D8C4C2F266E1B1E2A834DE73FD197CBF888CFQ3lFS" TargetMode = "External"/>
	<Relationship Id="rId118" Type="http://schemas.openxmlformats.org/officeDocument/2006/relationships/hyperlink" Target="consultantplus://offline/ref=A2D0D1CE002EA029CF5038616C0A347D5457D9F12F697F51EB925E2DDBF36DACCE2226AD443D854820266E1B1E2A834DE73FD197CBF888CFQ3lFS" TargetMode = "External"/>
	<Relationship Id="rId119" Type="http://schemas.openxmlformats.org/officeDocument/2006/relationships/hyperlink" Target="consultantplus://offline/ref=A2D0D1CE002EA029CF5038616C0A347D5457D9F12F697F51EB925E2DDBF36DACCE2226A9433C871D78696F475B7C904DE43FD297D7QFl9S" TargetMode = "External"/>
	<Relationship Id="rId120" Type="http://schemas.openxmlformats.org/officeDocument/2006/relationships/hyperlink" Target="consultantplus://offline/ref=A2D0D1CE002EA029CF5038616C0A347D5457DAF1236D7F51EB925E2DDBF36DACCE2226AD433F89427D7C7E1F577E8D52E521CE95D5F8Q8lBS" TargetMode = "External"/>
	<Relationship Id="rId121" Type="http://schemas.openxmlformats.org/officeDocument/2006/relationships/hyperlink" Target="consultantplus://offline/ref=A2D0D1CE002EA029CF5038616C0A347D5457DBF22E6A7F51EB925E2DDBF36DACCE2226AD443D8D4B28266E1B1E2A834DE73FD197CBF888CFQ3lFS" TargetMode = "External"/>
	<Relationship Id="rId122" Type="http://schemas.openxmlformats.org/officeDocument/2006/relationships/hyperlink" Target="consultantplus://offline/ref=A2D0D1CE002EA029CF5038616C0A347D5457DBF22E6A7F51EB925E2DDBF36DACCE2226AD443C8D4D29266E1B1E2A834DE73FD197CBF888CFQ3lFS" TargetMode = "External"/>
	<Relationship Id="rId123" Type="http://schemas.openxmlformats.org/officeDocument/2006/relationships/hyperlink" Target="consultantplus://offline/ref=A2D0D1CE002EA029CF5038616C0A347D5457DBF22E6A7F51EB925E2DDBF36DACCE2226AD443C8D4D21266E1B1E2A834DE73FD197CBF888CFQ3lFS" TargetMode = "External"/>
	<Relationship Id="rId124" Type="http://schemas.openxmlformats.org/officeDocument/2006/relationships/hyperlink" Target="consultantplus://offline/ref=A2D0D1CE002EA029CF5038616C0A347D5252D9F52B657F51EB925E2DDBF36DACDC227EA1453E92482933384A58Q7lCS" TargetMode = "External"/>
	<Relationship Id="rId125" Type="http://schemas.openxmlformats.org/officeDocument/2006/relationships/hyperlink" Target="consultantplus://offline/ref=A2D0D1CE002EA029CF5038616C0A347D5452DCF62A657F51EB925E2DDBF36DACCE2226AD443D8C4B2B266E1B1E2A834DE73FD197CBF888CFQ3lFS" TargetMode = "External"/>
	<Relationship Id="rId126" Type="http://schemas.openxmlformats.org/officeDocument/2006/relationships/hyperlink" Target="consultantplus://offline/ref=A2D0D1CE002EA029CF5038616C0A347D5452DCF62A657F51EB925E2DDBF36DACCE2226AD443D8C4B2A266E1B1E2A834DE73FD197CBF888CFQ3lFS" TargetMode = "External"/>
	<Relationship Id="rId127" Type="http://schemas.openxmlformats.org/officeDocument/2006/relationships/hyperlink" Target="consultantplus://offline/ref=A2D0D1CE002EA029CF5038616C0A347D5351DEF72F6F7F51EB925E2DDBF36DACCE2226AD443D8C4C2C266E1B1E2A834DE73FD197CBF888CFQ3lFS" TargetMode = "External"/>
	<Relationship Id="rId128" Type="http://schemas.openxmlformats.org/officeDocument/2006/relationships/hyperlink" Target="consultantplus://offline/ref=A2D0D1CE002EA029CF5038616C0A347D5350DAFD236C7F51EB925E2DDBF36DACCE2226AD443D8C4B29266E1B1E2A834DE73FD197CBF888CFQ3lFS" TargetMode = "External"/>
	<Relationship Id="rId129" Type="http://schemas.openxmlformats.org/officeDocument/2006/relationships/hyperlink" Target="consultantplus://offline/ref=A2D0D1CE002EA029CF5038616C0A347D5452DCF32B697F51EB925E2DDBF36DACCE2226AD443D8C4921266E1B1E2A834DE73FD197CBF888CFQ3lFS" TargetMode = "External"/>
	<Relationship Id="rId130" Type="http://schemas.openxmlformats.org/officeDocument/2006/relationships/hyperlink" Target="consultantplus://offline/ref=A2D0D1CE002EA029CF5038616C0A347D5351DEF72F6F7F51EB925E2DDBF36DACCE2226AD443D8C4C2F266E1B1E2A834DE73FD197CBF888CFQ3lFS" TargetMode = "External"/>
	<Relationship Id="rId131" Type="http://schemas.openxmlformats.org/officeDocument/2006/relationships/hyperlink" Target="consultantplus://offline/ref=A2D0D1CE002EA029CF5038616C0A347D515BDDFD2B6D7F51EB925E2DDBF36DACCE2226AD443D8C482A266E1B1E2A834DE73FD197CBF888CFQ3lFS" TargetMode = "External"/>
	<Relationship Id="rId132" Type="http://schemas.openxmlformats.org/officeDocument/2006/relationships/hyperlink" Target="consultantplus://offline/ref=A2D0D1CE002EA029CF5038616C0A347D515BDDFD2B6D7F51EB925E2DDBF36DACCE2226AD443D8C482F266E1B1E2A834DE73FD197CBF888CFQ3lFS" TargetMode = "External"/>
	<Relationship Id="rId133" Type="http://schemas.openxmlformats.org/officeDocument/2006/relationships/hyperlink" Target="consultantplus://offline/ref=A2D0D1CE002EA029CF5038616C0A347D5351DEF72F6F7F51EB925E2DDBF36DACCE2226AD443D8C4C20266E1B1E2A834DE73FD197CBF888CFQ3lFS" TargetMode = "External"/>
	<Relationship Id="rId134" Type="http://schemas.openxmlformats.org/officeDocument/2006/relationships/hyperlink" Target="consultantplus://offline/ref=A2D0D1CE002EA029CF5038616C0A347D5351DEF72F6F7F51EB925E2DDBF36DACCE2226AD443D8C4F29266E1B1E2A834DE73FD197CBF888CFQ3lFS" TargetMode = "External"/>
	<Relationship Id="rId135" Type="http://schemas.openxmlformats.org/officeDocument/2006/relationships/hyperlink" Target="consultantplus://offline/ref=A2D0D1CE002EA029CF5038616C0A347D5156DDFC236D7F51EB925E2DDBF36DACCE2226AD443D8C4A28266E1B1E2A834DE73FD197CBF888CFQ3lFS" TargetMode = "External"/>
	<Relationship Id="rId136" Type="http://schemas.openxmlformats.org/officeDocument/2006/relationships/hyperlink" Target="consultantplus://offline/ref=A2D0D1CE002EA029CF5038616C0A347D515AD8F52B697F51EB925E2DDBF36DACCE2226AD443D8C482A266E1B1E2A834DE73FD197CBF888CFQ3lFS" TargetMode = "External"/>
	<Relationship Id="rId137" Type="http://schemas.openxmlformats.org/officeDocument/2006/relationships/hyperlink" Target="consultantplus://offline/ref=A2D0D1CE002EA029CF5038616C0A347D5156DDFC236D7F51EB925E2DDBF36DACCE2226AD443D8C4A2A266E1B1E2A834DE73FD197CBF888CFQ3lFS" TargetMode = "External"/>
	<Relationship Id="rId138" Type="http://schemas.openxmlformats.org/officeDocument/2006/relationships/hyperlink" Target="consultantplus://offline/ref=A2D0D1CE002EA029CF5038616C0A347D5156DDFC236D7F51EB925E2DDBF36DACCE2226AD443D8C4A2D266E1B1E2A834DE73FD197CBF888CFQ3lFS" TargetMode = "External"/>
	<Relationship Id="rId139" Type="http://schemas.openxmlformats.org/officeDocument/2006/relationships/hyperlink" Target="consultantplus://offline/ref=A2D0D1CE002EA029CF5038616C0A347D515AD8F52B697F51EB925E2DDBF36DACCE2226AD443D8C482A266E1B1E2A834DE73FD197CBF888CFQ3lFS" TargetMode = "External"/>
	<Relationship Id="rId140" Type="http://schemas.openxmlformats.org/officeDocument/2006/relationships/hyperlink" Target="consultantplus://offline/ref=A2D0D1CE002EA029CF5038616C0A347D5351DEF72F6F7F51EB925E2DDBF36DACCE2226AD443D8C4F28266E1B1E2A834DE73FD197CBF888CFQ3lFS" TargetMode = "External"/>
	<Relationship Id="rId141" Type="http://schemas.openxmlformats.org/officeDocument/2006/relationships/hyperlink" Target="consultantplus://offline/ref=A2D0D1CE002EA029CF5038616C0A347D515BDDFD2B6D7F51EB925E2DDBF36DACCE2226AD443D8C4821266E1B1E2A834DE73FD197CBF888CFQ3lFS" TargetMode = "External"/>
	<Relationship Id="rId142" Type="http://schemas.openxmlformats.org/officeDocument/2006/relationships/hyperlink" Target="consultantplus://offline/ref=A2D0D1CE002EA029CF5038616C0A347D5152D0F1236A7F51EB925E2DDBF36DACCE2226AD443D8C4B20266E1B1E2A834DE73FD197CBF888CFQ3lFS" TargetMode = "External"/>
	<Relationship Id="rId143" Type="http://schemas.openxmlformats.org/officeDocument/2006/relationships/hyperlink" Target="consultantplus://offline/ref=A2D0D1CE002EA029CF5038616C0A347D5150DDFC2E687F51EB925E2DDBF36DACCE2226AD443D8C4B2F266E1B1E2A834DE73FD197CBF888CFQ3lFS" TargetMode = "External"/>
	<Relationship Id="rId144" Type="http://schemas.openxmlformats.org/officeDocument/2006/relationships/hyperlink" Target="consultantplus://offline/ref=A2D0D1CE002EA029CF5038616C0A347D5451DCF322647F51EB925E2DDBF36DACCE2226AD443D8C492C266E1B1E2A834DE73FD197CBF888CFQ3lFS" TargetMode = "External"/>
	<Relationship Id="rId145" Type="http://schemas.openxmlformats.org/officeDocument/2006/relationships/hyperlink" Target="consultantplus://offline/ref=A2D0D1CE002EA029CF5038616C0A347D535AD0F42A6D7F51EB925E2DDBF36DACCE2226AD443F8E4D2D266E1B1E2A834DE73FD197CBF888CFQ3lFS" TargetMode = "External"/>
	<Relationship Id="rId146" Type="http://schemas.openxmlformats.org/officeDocument/2006/relationships/hyperlink" Target="consultantplus://offline/ref=A2D0D1CE002EA029CF5038616C0A347D5150DDFC2E687F51EB925E2DDBF36DACCE2226AD443D8C4B2E266E1B1E2A834DE73FD197CBF888CFQ3lFS" TargetMode = "External"/>
	<Relationship Id="rId147" Type="http://schemas.openxmlformats.org/officeDocument/2006/relationships/hyperlink" Target="consultantplus://offline/ref=A2D0D1CE002EA029CF5038616C0A347D5351DEF72F6F7F51EB925E2DDBF36DACCE2226AD443D8C4F2D266E1B1E2A834DE73FD197CBF888CFQ3lFS" TargetMode = "External"/>
	<Relationship Id="rId148" Type="http://schemas.openxmlformats.org/officeDocument/2006/relationships/hyperlink" Target="consultantplus://offline/ref=A2D0D1CE002EA029CF5038616C0A347D5452DCF62A657F51EB925E2DDBF36DACCE2226AD443D8C4B2F266E1B1E2A834DE73FD197CBF888CFQ3lFS" TargetMode = "External"/>
	<Relationship Id="rId149" Type="http://schemas.openxmlformats.org/officeDocument/2006/relationships/hyperlink" Target="consultantplus://offline/ref=A2D0D1CE002EA029CF5038616C0A347D515BDDFD2B6D7F51EB925E2DDBF36DACCE2226AD443D8C4B28266E1B1E2A834DE73FD197CBF888CFQ3lFS" TargetMode = "External"/>
	<Relationship Id="rId150" Type="http://schemas.openxmlformats.org/officeDocument/2006/relationships/hyperlink" Target="consultantplus://offline/ref=A2D0D1CE002EA029CF5038616C0A347D515BDDFD2B6D7F51EB925E2DDBF36DACCE2226AD443D8C4B2A266E1B1E2A834DE73FD197CBF888CFQ3lFS" TargetMode = "External"/>
	<Relationship Id="rId151" Type="http://schemas.openxmlformats.org/officeDocument/2006/relationships/hyperlink" Target="consultantplus://offline/ref=A2D0D1CE002EA029CF5038616C0A347D5457D9F12F697F51EB925E2DDBF36DACCE2226AD443D8C4F2A266E1B1E2A834DE73FD197CBF888CFQ3lFS" TargetMode = "External"/>
	<Relationship Id="rId152" Type="http://schemas.openxmlformats.org/officeDocument/2006/relationships/hyperlink" Target="consultantplus://offline/ref=A2D0D1CE002EA029CF5038616C0A347D5457DAF1236D7F51EB925E2DDBF36DACCE2226AD443D8E482D266E1B1E2A834DE73FD197CBF888CFQ3lFS" TargetMode = "External"/>
	<Relationship Id="rId153" Type="http://schemas.openxmlformats.org/officeDocument/2006/relationships/hyperlink" Target="consultantplus://offline/ref=A2D0D1CE002EA029CF5038616C0A347D5457DBF22E6A7F51EB925E2DDBF36DACCE2226AD443D8D402B266E1B1E2A834DE73FD197CBF888CFQ3lFS" TargetMode = "External"/>
	<Relationship Id="rId154" Type="http://schemas.openxmlformats.org/officeDocument/2006/relationships/hyperlink" Target="consultantplus://offline/ref=A2D0D1CE002EA029CF5038616C0A347D5452DCF62A657F51EB925E2DDBF36DACCE2226AD443D8C4B2E266E1B1E2A834DE73FD197CBF888CFQ3lFS" TargetMode = "External"/>
	<Relationship Id="rId155" Type="http://schemas.openxmlformats.org/officeDocument/2006/relationships/hyperlink" Target="consultantplus://offline/ref=A2D0D1CE002EA029CF5038616C0A347D5350DAFD236C7F51EB925E2DDBF36DACCE2226AD443D8C4B20266E1B1E2A834DE73FD197CBF888CFQ3lFS" TargetMode = "External"/>
	<Relationship Id="rId156" Type="http://schemas.openxmlformats.org/officeDocument/2006/relationships/hyperlink" Target="consultantplus://offline/ref=A2D0D1CE002EA029CF5038616C0A347D5457DAF1236D7F51EB925E2DDBF36DACCE2226AD443F8D4121266E1B1E2A834DE73FD197CBF888CFQ3lFS" TargetMode = "External"/>
	<Relationship Id="rId157" Type="http://schemas.openxmlformats.org/officeDocument/2006/relationships/hyperlink" Target="consultantplus://offline/ref=A2D0D1CE002EA029CF5038616C0A347D5457DAF1236D7F51EB925E2DDBF36DACCE2226AD443F8E492A266E1B1E2A834DE73FD197CBF888CFQ3lFS" TargetMode = "External"/>
	<Relationship Id="rId158" Type="http://schemas.openxmlformats.org/officeDocument/2006/relationships/hyperlink" Target="consultantplus://offline/ref=A2D0D1CE002EA029CF5038616C0A347D5351DEF72F6F7F51EB925E2DDBF36DACCE2226AD443D8C4F2F266E1B1E2A834DE73FD197CBF888CFQ3lFS" TargetMode = "External"/>
	<Relationship Id="rId159" Type="http://schemas.openxmlformats.org/officeDocument/2006/relationships/hyperlink" Target="consultantplus://offline/ref=A2D0D1CE002EA029CF5038616C0A347D515BDDFD2B6D7F51EB925E2DDBF36DACCE2226AD443D8C4B2E266E1B1E2A834DE73FD197CBF888CFQ3lFS" TargetMode = "External"/>
	<Relationship Id="rId160" Type="http://schemas.openxmlformats.org/officeDocument/2006/relationships/hyperlink" Target="consultantplus://offline/ref=A2D0D1CE002EA029CF5038616C0A347D5150DDFC2E687F51EB925E2DDBF36DACCE2226AD443D8C4A2A266E1B1E2A834DE73FD197CBF888CFQ3lFS" TargetMode = "External"/>
	<Relationship Id="rId161" Type="http://schemas.openxmlformats.org/officeDocument/2006/relationships/hyperlink" Target="consultantplus://offline/ref=A2D0D1CE002EA029CF5038616C0A347D515BDDFD2B6D7F51EB925E2DDBF36DACCE2226AD443D8C4B20266E1B1E2A834DE73FD197CBF888CFQ3lFS" TargetMode = "External"/>
	<Relationship Id="rId162" Type="http://schemas.openxmlformats.org/officeDocument/2006/relationships/hyperlink" Target="consultantplus://offline/ref=A2D0D1CE002EA029CF5038616C0A347D5152D0F1236A7F51EB925E2DDBF36DACCE2226AD443D8C4A2B266E1B1E2A834DE73FD197CBF888CFQ3lFS" TargetMode = "External"/>
	<Relationship Id="rId163" Type="http://schemas.openxmlformats.org/officeDocument/2006/relationships/hyperlink" Target="consultantplus://offline/ref=A2D0D1CE002EA029CF5038616C0A347D5150DDFC2E687F51EB925E2DDBF36DACCE2226AD443D8C4A2D266E1B1E2A834DE73FD197CBF888CFQ3lFS" TargetMode = "External"/>
	<Relationship Id="rId164" Type="http://schemas.openxmlformats.org/officeDocument/2006/relationships/hyperlink" Target="consultantplus://offline/ref=A2D0D1CE002EA029CF5038616C0A347D515AD8F52B697F51EB925E2DDBF36DACCE2226AD443D8C482F266E1B1E2A834DE73FD197CBF888CFQ3lFS" TargetMode = "External"/>
	<Relationship Id="rId165" Type="http://schemas.openxmlformats.org/officeDocument/2006/relationships/hyperlink" Target="consultantplus://offline/ref=A2D0D1CE002EA029CF5038616C0A347D5156DDFC236D7F51EB925E2DDBF36DACCE2226AD443D8C4A2E266E1B1E2A834DE73FD197CBF888CFQ3lFS" TargetMode = "External"/>
	<Relationship Id="rId166" Type="http://schemas.openxmlformats.org/officeDocument/2006/relationships/hyperlink" Target="consultantplus://offline/ref=A2D0D1CE002EA029CF5038616C0A347D515BDDFD2B6D7F51EB925E2DDBF36DACCE2226AD443D8C4A29266E1B1E2A834DE73FD197CBF888CFQ3lFS" TargetMode = "External"/>
	<Relationship Id="rId167" Type="http://schemas.openxmlformats.org/officeDocument/2006/relationships/hyperlink" Target="consultantplus://offline/ref=A2D0D1CE002EA029CF5038616C0A347D5457DAF1236D7F51EB925E2DDBF36DACCE2226AD443F8B4B28266E1B1E2A834DE73FD197CBF888CFQ3lFS" TargetMode = "External"/>
	<Relationship Id="rId168" Type="http://schemas.openxmlformats.org/officeDocument/2006/relationships/hyperlink" Target="consultantplus://offline/ref=A2D0D1CE002EA029CF5038616C0A347D5457DAF1236D7F51EB925E2DDBF36DACCE2226AD443F8B4B28266E1B1E2A834DE73FD197CBF888CFQ3lFS" TargetMode = "External"/>
	<Relationship Id="rId169" Type="http://schemas.openxmlformats.org/officeDocument/2006/relationships/hyperlink" Target="consultantplus://offline/ref=A2D0D1CE002EA029CF5038616C0A347D5152D0F1236A7F51EB925E2DDBF36DACCE2226AD443D8C4B20266E1B1E2A834DE73FD197CBF888CFQ3lFS" TargetMode = "External"/>
	<Relationship Id="rId170" Type="http://schemas.openxmlformats.org/officeDocument/2006/relationships/hyperlink" Target="consultantplus://offline/ref=A2D0D1CE002EA029CF5038616C0A347D5351DEF72F6F7F51EB925E2DDBF36DACCE2226AD443D8C4E28266E1B1E2A834DE73FD197CBF888CFQ3lFS" TargetMode = "External"/>
	<Relationship Id="rId171" Type="http://schemas.openxmlformats.org/officeDocument/2006/relationships/hyperlink" Target="consultantplus://offline/ref=A2D0D1CE002EA029CF5038616C0A347D515BDDFD2B6D7F51EB925E2DDBF36DACCE2226AD443D8C4A2B266E1B1E2A834DE73FD197CBF888CFQ3lFS" TargetMode = "External"/>
	<Relationship Id="rId172" Type="http://schemas.openxmlformats.org/officeDocument/2006/relationships/hyperlink" Target="consultantplus://offline/ref=A2D0D1CE002EA029CF5038616C0A347D515BDDFD2B6D7F51EB925E2DDBF36DACCE2226AD443D8C4A2D266E1B1E2A834DE73FD197CBF888CFQ3lFS" TargetMode = "External"/>
	<Relationship Id="rId173" Type="http://schemas.openxmlformats.org/officeDocument/2006/relationships/hyperlink" Target="consultantplus://offline/ref=A2D0D1CE002EA029CF5038616C0A347D5351DEF72F6F7F51EB925E2DDBF36DACCE2226AD443D8C4E2A266E1B1E2A834DE73FD197CBF888CFQ3lFS" TargetMode = "External"/>
	<Relationship Id="rId174" Type="http://schemas.openxmlformats.org/officeDocument/2006/relationships/hyperlink" Target="consultantplus://offline/ref=A2D0D1CE002EA029CF5038616C0A347D515BDDFD2B6D7F51EB925E2DDBF36DACCE2226AD443D8C4A2F266E1B1E2A834DE73FD197CBF888CFQ3lFS" TargetMode = "External"/>
	<Relationship Id="rId175" Type="http://schemas.openxmlformats.org/officeDocument/2006/relationships/hyperlink" Target="consultantplus://offline/ref=A2D0D1CE002EA029CF5038616C0A347D515BDDFD2B6D7F51EB925E2DDBF36DACCE2226AD443D8C4A21266E1B1E2A834DE73FD197CBF888CFQ3lFS" TargetMode = "External"/>
	<Relationship Id="rId176" Type="http://schemas.openxmlformats.org/officeDocument/2006/relationships/hyperlink" Target="consultantplus://offline/ref=A2D0D1CE002EA029CF5038616C0A347D5152D0F1236A7F51EB925E2DDBF36DACCE2226AD443D8C4A2D266E1B1E2A834DE73FD197CBF888CFQ3lFS" TargetMode = "External"/>
	<Relationship Id="rId177" Type="http://schemas.openxmlformats.org/officeDocument/2006/relationships/hyperlink" Target="consultantplus://offline/ref=A2D0D1CE002EA029CF5038616C0A347D5351DEF72F6F7F51EB925E2DDBF36DACCE2226AD443D8C4E2E266E1B1E2A834DE73FD197CBF888CFQ3lFS" TargetMode = "External"/>
	<Relationship Id="rId178" Type="http://schemas.openxmlformats.org/officeDocument/2006/relationships/hyperlink" Target="consultantplus://offline/ref=A2D0D1CE002EA029CF5038616C0A347D5351DEF72F6F7F51EB925E2DDBF36DACCE2226AD443D8C4E20266E1B1E2A834DE73FD197CBF888CFQ3lFS" TargetMode = "External"/>
	<Relationship Id="rId179" Type="http://schemas.openxmlformats.org/officeDocument/2006/relationships/hyperlink" Target="consultantplus://offline/ref=A2D0D1CE002EA029CF5038616C0A347D5351DEF72F6F7F51EB925E2DDBF36DACCE2226AD443D8C4129266E1B1E2A834DE73FD197CBF888CFQ3lFS" TargetMode = "External"/>
	<Relationship Id="rId180" Type="http://schemas.openxmlformats.org/officeDocument/2006/relationships/hyperlink" Target="consultantplus://offline/ref=A2D0D1CE002EA029CF5038616C0A347D515BDDFD2B6D7F51EB925E2DDBF36DACCE2226AD443D8C4D29266E1B1E2A834DE73FD197CBF888CFQ3lFS" TargetMode = "External"/>
	<Relationship Id="rId181" Type="http://schemas.openxmlformats.org/officeDocument/2006/relationships/hyperlink" Target="consultantplus://offline/ref=A2D0D1CE002EA029CF5038616C0A347D5156DDFC236D7F51EB925E2DDBF36DACCE2226AD443D8C4A20266E1B1E2A834DE73FD197CBF888CFQ3lFS" TargetMode = "External"/>
	<Relationship Id="rId182" Type="http://schemas.openxmlformats.org/officeDocument/2006/relationships/hyperlink" Target="consultantplus://offline/ref=A2D0D1CE002EA029CF5038616C0A347D515BDDFD2B6D7F51EB925E2DDBF36DACCE2226AD443D8C4D2F266E1B1E2A834DE73FD197CBF888CFQ3lFS" TargetMode = "External"/>
	<Relationship Id="rId183" Type="http://schemas.openxmlformats.org/officeDocument/2006/relationships/hyperlink" Target="consultantplus://offline/ref=A2D0D1CE002EA029CF5038616C0A347D525AD0F42C6C7F51EB925E2DDBF36DACCE2226AD443D8C482D266E1B1E2A834DE73FD197CBF888CFQ3lFS" TargetMode = "External"/>
	<Relationship Id="rId184" Type="http://schemas.openxmlformats.org/officeDocument/2006/relationships/hyperlink" Target="consultantplus://offline/ref=A2D0D1CE002EA029CF5038616C0A347D515BDDFD2B6D7F51EB925E2DDBF36DACCE2226AD443D8C4D2E266E1B1E2A834DE73FD197CBF888CFQ3lFS" TargetMode = "External"/>
	<Relationship Id="rId185" Type="http://schemas.openxmlformats.org/officeDocument/2006/relationships/hyperlink" Target="consultantplus://offline/ref=A2D0D1CE002EA029CF5038616C0A347D5351DEF72F6F7F51EB925E2DDBF36DACCE2226AD443D8C4128266E1B1E2A834DE73FD197CBF888CFQ3lFS" TargetMode = "External"/>
	<Relationship Id="rId186" Type="http://schemas.openxmlformats.org/officeDocument/2006/relationships/hyperlink" Target="consultantplus://offline/ref=A2D0D1CE002EA029CF5038616C0A347D5156DDFC236D7F51EB925E2DDBF36DACCE2226AD443D8C4D28266E1B1E2A834DE73FD197CBF888CFQ3lFS" TargetMode = "External"/>
	<Relationship Id="rId187" Type="http://schemas.openxmlformats.org/officeDocument/2006/relationships/hyperlink" Target="consultantplus://offline/ref=A2D0D1CE002EA029CF5038616C0A347D5457DAF1236D7F51EB925E2DDBF36DACCE2226AD443C8B4F2B266E1B1E2A834DE73FD197CBF888CFQ3lFS" TargetMode = "External"/>
	<Relationship Id="rId188" Type="http://schemas.openxmlformats.org/officeDocument/2006/relationships/hyperlink" Target="consultantplus://offline/ref=A2D0D1CE002EA029CF5038616C0A347D515BDDFD2B6D7F51EB925E2DDBF36DACCE2226AD443D8C4C29266E1B1E2A834DE73FD197CBF888CFQ3lFS" TargetMode = "External"/>
	<Relationship Id="rId189" Type="http://schemas.openxmlformats.org/officeDocument/2006/relationships/hyperlink" Target="consultantplus://offline/ref=A2D0D1CE002EA029CF5038616C0A347D5152D0F1236A7F51EB925E2DDBF36DACCE2226AD443D8C4C2B266E1B1E2A834DE73FD197CBF888CFQ3lFS" TargetMode = "External"/>
	<Relationship Id="rId190" Type="http://schemas.openxmlformats.org/officeDocument/2006/relationships/hyperlink" Target="consultantplus://offline/ref=A2D0D1CE002EA029CF5038616C0A347D515BDDFD2B6D7F51EB925E2DDBF36DACCE2226AD443D8C4C2A266E1B1E2A834DE73FD197CBF888CFQ3lFS" TargetMode = "External"/>
	<Relationship Id="rId191" Type="http://schemas.openxmlformats.org/officeDocument/2006/relationships/hyperlink" Target="consultantplus://offline/ref=A2D0D1CE002EA029CF5038616C0A347D5152D0F1236A7F51EB925E2DDBF36DACCE2226AD443D8C4C2C266E1B1E2A834DE73FD197CBF888CFQ3lFS" TargetMode = "External"/>
	<Relationship Id="rId192" Type="http://schemas.openxmlformats.org/officeDocument/2006/relationships/hyperlink" Target="consultantplus://offline/ref=A2D0D1CE002EA029CF5038616C0A347D5150D1FC2A697F51EB925E2DDBF36DACCE2226AD443D8C482D266E1B1E2A834DE73FD197CBF888CFQ3lFS" TargetMode = "External"/>
	<Relationship Id="rId193" Type="http://schemas.openxmlformats.org/officeDocument/2006/relationships/hyperlink" Target="consultantplus://offline/ref=A2D0D1CE002EA029CF5038616C0A347D515BDDFD2B6D7F51EB925E2DDBF36DACCE2226AD443D8C4C2C266E1B1E2A834DE73FD197CBF888CFQ3lFS" TargetMode = "External"/>
	<Relationship Id="rId194" Type="http://schemas.openxmlformats.org/officeDocument/2006/relationships/hyperlink" Target="consultantplus://offline/ref=A2D0D1CE002EA029CF5038616C0A347D5253DFF0226C7F51EB925E2DDBF36DACCE2226AD443D8C4A20266E1B1E2A834DE73FD197CBF888CFQ3lFS" TargetMode = "External"/>
	<Relationship Id="rId195" Type="http://schemas.openxmlformats.org/officeDocument/2006/relationships/hyperlink" Target="consultantplus://offline/ref=A2D0D1CE002EA029CF5038616C0A347D5457DAF1236D7F51EB925E2DDBF36DACCE2226AD443E8F4F2A266E1B1E2A834DE73FD197CBF888CFQ3lFS" TargetMode = "External"/>
	<Relationship Id="rId196" Type="http://schemas.openxmlformats.org/officeDocument/2006/relationships/hyperlink" Target="consultantplus://offline/ref=A2D0D1CE002EA029CF5038616C0A347D5152D0F1236A7F51EB925E2DDBF36DACCE2226AD443D8C4C2E266E1B1E2A834DE73FD197CBF888CFQ3lFS" TargetMode = "External"/>
	<Relationship Id="rId197" Type="http://schemas.openxmlformats.org/officeDocument/2006/relationships/hyperlink" Target="consultantplus://offline/ref=A2D0D1CE002EA029CF5038616C0A347D5152D0F1236A7F51EB925E2DDBF36DACCE2226AD443D8C4C20266E1B1E2A834DE73FD197CBF888CFQ3lFS" TargetMode = "External"/>
	<Relationship Id="rId198" Type="http://schemas.openxmlformats.org/officeDocument/2006/relationships/hyperlink" Target="consultantplus://offline/ref=A2D0D1CE002EA029CF5038616C0A347D5457D9F12F697F51EB925E2DDBF36DACCE2226AD463D8C427D7C7E1F577E8D52E521CE95D5F8Q8lBS" TargetMode = "External"/>
	<Relationship Id="rId199" Type="http://schemas.openxmlformats.org/officeDocument/2006/relationships/hyperlink" Target="consultantplus://offline/ref=A2D0D1CE002EA029CF5038616C0A347D5457DBF22E6A7F51EB925E2DDBF36DACCE2226AE403A871D78696F475B7C904DE43FD297D7QFl9S" TargetMode = "External"/>
	<Relationship Id="rId200" Type="http://schemas.openxmlformats.org/officeDocument/2006/relationships/hyperlink" Target="consultantplus://offline/ref=A2D0D1CE002EA029CF5038616C0A347D5351DEF72F6F7F51EB925E2DDBF36DACCE2226AD443D8C412B266E1B1E2A834DE73FD197CBF888CFQ3lFS" TargetMode = "External"/>
	<Relationship Id="rId201" Type="http://schemas.openxmlformats.org/officeDocument/2006/relationships/hyperlink" Target="consultantplus://offline/ref=A2D0D1CE002EA029CF5038616C0A347D5457D9F12F697F51EB925E2DDBF36DACCE2226AD443D8A4B21266E1B1E2A834DE73FD197CBF888CFQ3lFS" TargetMode = "External"/>
	<Relationship Id="rId202" Type="http://schemas.openxmlformats.org/officeDocument/2006/relationships/hyperlink" Target="consultantplus://offline/ref=A2D0D1CE002EA029CF5038616C0A347D5457D9F12F697F51EB925E2DDBF36DACCE2226AD463A8D427D7C7E1F577E8D52E521CE95D5F8Q8lBS" TargetMode = "External"/>
	<Relationship Id="rId203" Type="http://schemas.openxmlformats.org/officeDocument/2006/relationships/hyperlink" Target="consultantplus://offline/ref=A2D0D1CE002EA029CF5038616C0A347D5457D9F12F697F51EB925E2DDBF36DACCE2226A5463E871D78696F475B7C904DE43FD297D7QFl9S" TargetMode = "External"/>
	<Relationship Id="rId204" Type="http://schemas.openxmlformats.org/officeDocument/2006/relationships/hyperlink" Target="consultantplus://offline/ref=A2D0D1CE002EA029CF5038616C0A347D5457D9F12F697F51EB925E2DDBF36DACCE2226A54C3F871D78696F475B7C904DE43FD297D7QFl9S" TargetMode = "External"/>
	<Relationship Id="rId205" Type="http://schemas.openxmlformats.org/officeDocument/2006/relationships/hyperlink" Target="consultantplus://offline/ref=A2D0D1CE002EA029CF5038616C0A347D5457D9F12F697F51EB925E2DDBF36DACCE2226A54C38871D78696F475B7C904DE43FD297D7QFl9S" TargetMode = "External"/>
	<Relationship Id="rId206" Type="http://schemas.openxmlformats.org/officeDocument/2006/relationships/hyperlink" Target="consultantplus://offline/ref=A2D0D1CE002EA029CF5038616C0A347D5457DBF22E6A7F51EB925E2DDBF36DACCE2226AD443D844D2E266E1B1E2A834DE73FD197CBF888CFQ3lFS" TargetMode = "External"/>
	<Relationship Id="rId207" Type="http://schemas.openxmlformats.org/officeDocument/2006/relationships/hyperlink" Target="consultantplus://offline/ref=A2D0D1CE002EA029CF5038616C0A347D5457DBF22E6A7F51EB925E2DDBF36DACCE2226AD443D844F2C266E1B1E2A834DE73FD197CBF888CFQ3lFS" TargetMode = "External"/>
	<Relationship Id="rId208" Type="http://schemas.openxmlformats.org/officeDocument/2006/relationships/hyperlink" Target="consultantplus://offline/ref=A2D0D1CE002EA029CF5038616C0A347D5457DBF22E6A7F51EB925E2DDBF36DACCE2226AD443D85492C266E1B1E2A834DE73FD197CBF888CFQ3lFS" TargetMode = "External"/>
	<Relationship Id="rId209" Type="http://schemas.openxmlformats.org/officeDocument/2006/relationships/hyperlink" Target="consultantplus://offline/ref=A2D0D1CE002EA029CF5038616C0A347D5457D9F12F697F51EB925E2DDBF36DACCE2226AD463588427D7C7E1F577E8D52E521CE95D5F8Q8lBS" TargetMode = "External"/>
	<Relationship Id="rId210" Type="http://schemas.openxmlformats.org/officeDocument/2006/relationships/hyperlink" Target="consultantplus://offline/ref=A2D0D1CE002EA029CF5038616C0A347D5351DEF72F6F7F51EB925E2DDBF36DACCE2226AD443D8C412D266E1B1E2A834DE73FD197CBF888CFQ3lFS" TargetMode = "External"/>
	<Relationship Id="rId211" Type="http://schemas.openxmlformats.org/officeDocument/2006/relationships/hyperlink" Target="consultantplus://offline/ref=A2D0D1CE002EA029CF5038616C0A347D515BDDFD2B6D7F51EB925E2DDBF36DACCE2226AD443D8C4C2E266E1B1E2A834DE73FD197CBF888CFQ3lFS" TargetMode = "External"/>
	<Relationship Id="rId212" Type="http://schemas.openxmlformats.org/officeDocument/2006/relationships/hyperlink" Target="consultantplus://offline/ref=A2D0D1CE002EA029CF5038616C0A347D5150DDFC2E687F51EB925E2DDBF36DACCE2226AD443D8C4D29266E1B1E2A834DE73FD197CBF888CFQ3lFS" TargetMode = "External"/>
	<Relationship Id="rId213" Type="http://schemas.openxmlformats.org/officeDocument/2006/relationships/hyperlink" Target="consultantplus://offline/ref=A2D0D1CE002EA029CF5038616C0A347D515BDDFD2B6D7F51EB925E2DDBF36DACCE2226AD443D8C4F2B266E1B1E2A834DE73FD197CBF888CFQ3lFS" TargetMode = "External"/>
	<Relationship Id="rId214" Type="http://schemas.openxmlformats.org/officeDocument/2006/relationships/hyperlink" Target="consultantplus://offline/ref=A2D0D1CE002EA029CF5038616C0A347D5457D9F12F697F51EB925E2DDBF36DACCE2226AD443F8E4120266E1B1E2A834DE73FD197CBF888CFQ3lFS" TargetMode = "External"/>
	<Relationship Id="rId215" Type="http://schemas.openxmlformats.org/officeDocument/2006/relationships/hyperlink" Target="consultantplus://offline/ref=A2D0D1CE002EA029CF5038616C0A347D5457DAF1236D7F51EB925E2DDBF36DACCE2226AF4739871D78696F475B7C904DE43FD297D7QFl9S" TargetMode = "External"/>
	<Relationship Id="rId216" Type="http://schemas.openxmlformats.org/officeDocument/2006/relationships/hyperlink" Target="consultantplus://offline/ref=A2D0D1CE002EA029CF5038616C0A347D5457DBF22E6A7F51EB925E2DDBF36DACCE2226AD443D8C4120266E1B1E2A834DE73FD197CBF888CFQ3lFS" TargetMode = "External"/>
	<Relationship Id="rId217" Type="http://schemas.openxmlformats.org/officeDocument/2006/relationships/hyperlink" Target="consultantplus://offline/ref=A2D0D1CE002EA029CF5038616C0A347D515BDDFD2B6D7F51EB925E2DDBF36DACCE2226AD443D8C4F2A266E1B1E2A834DE73FD197CBF888CFQ3lFS" TargetMode = "External"/>
	<Relationship Id="rId218" Type="http://schemas.openxmlformats.org/officeDocument/2006/relationships/hyperlink" Target="consultantplus://offline/ref=A2D0D1CE002EA029CF5038616C0A347D515BDDFD2B6D7F51EB925E2DDBF36DACCE2226AD443D8C4F2C266E1B1E2A834DE73FD197CBF888CFQ3lFS" TargetMode = "External"/>
	<Relationship Id="rId219" Type="http://schemas.openxmlformats.org/officeDocument/2006/relationships/hyperlink" Target="consultantplus://offline/ref=A2D0D1CE002EA029CF5038616C0A347D5152D0F1236A7F51EB925E2DDBF36DACCE2226AD443D8C4F29266E1B1E2A834DE73FD197CBF888CFQ3lFS" TargetMode = "External"/>
	<Relationship Id="rId220" Type="http://schemas.openxmlformats.org/officeDocument/2006/relationships/hyperlink" Target="consultantplus://offline/ref=A2D0D1CE002EA029CF5038616C0A347D5351DEF72F6F7F51EB925E2DDBF36DACCE2226AD443D8C412E266E1B1E2A834DE73FD197CBF888CFQ3lFS" TargetMode = "External"/>
	<Relationship Id="rId221" Type="http://schemas.openxmlformats.org/officeDocument/2006/relationships/hyperlink" Target="consultantplus://offline/ref=A2D0D1CE002EA029CF5038616C0A347D5457D9F12F697F51EB925E2DDBF36DACCE2226AD443D8A4C2D266E1B1E2A834DE73FD197CBF888CFQ3lFS" TargetMode = "External"/>
	<Relationship Id="rId222" Type="http://schemas.openxmlformats.org/officeDocument/2006/relationships/hyperlink" Target="consultantplus://offline/ref=A2D0D1CE002EA029CF5038616C0A347D5457D9F12F697F51EB925E2DDBF36DACCE2226AD443D8A4F28266E1B1E2A834DE73FD197CBF888CFQ3lFS" TargetMode = "External"/>
	<Relationship Id="rId223" Type="http://schemas.openxmlformats.org/officeDocument/2006/relationships/hyperlink" Target="consultantplus://offline/ref=A2D0D1CE002EA029CF5038616C0A347D5457DBF22E6A7F51EB925E2DDBF36DACCE2226AD443D844E20266E1B1E2A834DE73FD197CBF888CFQ3lFS" TargetMode = "External"/>
	<Relationship Id="rId224" Type="http://schemas.openxmlformats.org/officeDocument/2006/relationships/hyperlink" Target="consultantplus://offline/ref=A2D0D1CE002EA029CF5038616C0A347D5457DBF22E6A7F51EB925E2DDBF36DACCE2226AD443D844029266E1B1E2A834DE73FD197CBF888CFQ3lFS" TargetMode = "External"/>
	<Relationship Id="rId225" Type="http://schemas.openxmlformats.org/officeDocument/2006/relationships/hyperlink" Target="consultantplus://offline/ref=A2D0D1CE002EA029CF5038616C0A347D5457DBF22E6A7F51EB925E2DDBF36DACCE2226AF4C3C871D78696F475B7C904DE43FD297D7QFl9S" TargetMode = "External"/>
	<Relationship Id="rId226" Type="http://schemas.openxmlformats.org/officeDocument/2006/relationships/hyperlink" Target="consultantplus://offline/ref=A2D0D1CE002EA029CF5038616C0A347D5350DAFD236C7F51EB925E2DDBF36DACCE2226AD443D8C4A2B266E1B1E2A834DE73FD197CBF888CFQ3lFS" TargetMode = "External"/>
	<Relationship Id="rId227" Type="http://schemas.openxmlformats.org/officeDocument/2006/relationships/hyperlink" Target="consultantplus://offline/ref=A2D0D1CE002EA029CF5038616C0A347D5351DEF72F6F7F51EB925E2DDBF36DACCE2226AD443D8C4120266E1B1E2A834DE73FD197CBF888CFQ3lFS" TargetMode = "External"/>
	<Relationship Id="rId228" Type="http://schemas.openxmlformats.org/officeDocument/2006/relationships/hyperlink" Target="consultantplus://offline/ref=A2D0D1CE002EA029CF5038616C0A347D5152D0F1236A7F51EB925E2DDBF36DACCE2226AD443D8C4F2D266E1B1E2A834DE73FD197CBF888CFQ3lFS" TargetMode = "External"/>
	<Relationship Id="rId229" Type="http://schemas.openxmlformats.org/officeDocument/2006/relationships/hyperlink" Target="consultantplus://offline/ref=A2D0D1CE002EA029CF5038616C0A347D5353DDFD2E6D7F51EB925E2DDBF36DACDC227EA1453E92482933384A58Q7lCS" TargetMode = "External"/>
	<Relationship Id="rId230" Type="http://schemas.openxmlformats.org/officeDocument/2006/relationships/hyperlink" Target="consultantplus://offline/ref=A2D0D1CE002EA029CF5038616C0A347D5457D9F12F697F51EB925E2DDBF36DACCE2226AD443C854A21266E1B1E2A834DE73FD197CBF888CFQ3lFS" TargetMode = "External"/>
	<Relationship Id="rId231" Type="http://schemas.openxmlformats.org/officeDocument/2006/relationships/hyperlink" Target="consultantplus://offline/ref=A2D0D1CE002EA029CF5038616C0A347D5457D9F12F697F51EB925E2DDBF36DACCE2226A54C3C871D78696F475B7C904DE43FD297D7QFl9S" TargetMode = "External"/>
	<Relationship Id="rId232" Type="http://schemas.openxmlformats.org/officeDocument/2006/relationships/hyperlink" Target="consultantplus://offline/ref=A2D0D1CE002EA029CF5038616C0A347D5457D9F12F697F51EB925E2DDBF36DACCE2226AD44398C427D7C7E1F577E8D52E521CE95D5F8Q8lBS" TargetMode = "External"/>
	<Relationship Id="rId233" Type="http://schemas.openxmlformats.org/officeDocument/2006/relationships/hyperlink" Target="consultantplus://offline/ref=A2D0D1CE002EA029CF5038616C0A347D5253DFF0226C7F51EB925E2DDBF36DACCE2226AD443D8C4D28266E1B1E2A834DE73FD197CBF888CFQ3lFS" TargetMode = "External"/>
	<Relationship Id="rId234" Type="http://schemas.openxmlformats.org/officeDocument/2006/relationships/hyperlink" Target="consultantplus://offline/ref=A2D0D1CE002EA029CF5038616C0A347D5457DAF1236D7F51EB925E2DDBF36DACCE2226AD42348C427D7C7E1F577E8D52E521CE95D5F8Q8lBS" TargetMode = "External"/>
	<Relationship Id="rId235" Type="http://schemas.openxmlformats.org/officeDocument/2006/relationships/hyperlink" Target="consultantplus://offline/ref=A2D0D1CE002EA029CF5038616C0A347D5253DFF0226C7F51EB925E2DDBF36DACCE2226AD443D8C4D2A266E1B1E2A834DE73FD197CBF888CFQ3lFS" TargetMode = "External"/>
	<Relationship Id="rId236" Type="http://schemas.openxmlformats.org/officeDocument/2006/relationships/hyperlink" Target="consultantplus://offline/ref=A2D0D1CE002EA029CF5038616C0A347D5452DCF62A657F51EB925E2DDBF36DACCE2226AD443D8C4B20266E1B1E2A834DE73FD197CBF888CFQ3lFS" TargetMode = "External"/>
	<Relationship Id="rId237" Type="http://schemas.openxmlformats.org/officeDocument/2006/relationships/hyperlink" Target="consultantplus://offline/ref=A2D0D1CE002EA029CF5038616C0A347D5253DFF0226C7F51EB925E2DDBF36DACCE2226AD443D8C4D2C266E1B1E2A834DE73FD197CBF888CFQ3lFS" TargetMode = "External"/>
	<Relationship Id="rId238" Type="http://schemas.openxmlformats.org/officeDocument/2006/relationships/hyperlink" Target="consultantplus://offline/ref=A2D0D1CE002EA029CF5038616C0A347D5156DDFC236D7F51EB925E2DDBF36DACCE2226AD443D8C4D2F266E1B1E2A834DE73FD197CBF888CFQ3lFS" TargetMode = "External"/>
	<Relationship Id="rId239" Type="http://schemas.openxmlformats.org/officeDocument/2006/relationships/hyperlink" Target="consultantplus://offline/ref=A2D0D1CE002EA029CF5038616C0A347D5154DBFC29647F51EB925E2DDBF36DACCE2226AD443D8C482D266E1B1E2A834DE73FD197CBF888CFQ3lFS" TargetMode = "External"/>
	<Relationship Id="rId240" Type="http://schemas.openxmlformats.org/officeDocument/2006/relationships/hyperlink" Target="consultantplus://offline/ref=A2D0D1CE002EA029CF5038616C0A347D515AD8F52B697F51EB925E2DDBF36DACCE2226AD443D8C4821266E1B1E2A834DE73FD197CBF888CFQ3lFS" TargetMode = "External"/>
	<Relationship Id="rId241" Type="http://schemas.openxmlformats.org/officeDocument/2006/relationships/hyperlink" Target="consultantplus://offline/ref=A2D0D1CE002EA029CF5038616C0A347D5457DDF42B6E7F51EB925E2DDBF36DACDC227EA1453E92482933384A58Q7lCS" TargetMode = "External"/>
	<Relationship Id="rId242" Type="http://schemas.openxmlformats.org/officeDocument/2006/relationships/hyperlink" Target="consultantplus://offline/ref=A2D0D1CE002EA029CF5038616C0A347D5252D8F22B6D7F51EB925E2DDBF36DACCE2226AD443D8C482F266E1B1E2A834DE73FD197CBF888CFQ3lFS" TargetMode = "External"/>
	<Relationship Id="rId243" Type="http://schemas.openxmlformats.org/officeDocument/2006/relationships/hyperlink" Target="consultantplus://offline/ref=A2D0D1CE002EA029CF5038616C0A347D5156DDFC236D7F51EB925E2DDBF36DACCE2226AD443D8C4D21266E1B1E2A834DE73FD197CBF888CFQ3lFS" TargetMode = "External"/>
	<Relationship Id="rId244" Type="http://schemas.openxmlformats.org/officeDocument/2006/relationships/hyperlink" Target="consultantplus://offline/ref=A2D0D1CE002EA029CF5038616C0A347D5152D0F1236A7F51EB925E2DDBF36DACCE2226AD443D8C4F21266E1B1E2A834DE73FD197CBF888CFQ3lFS" TargetMode = "External"/>
	<Relationship Id="rId245" Type="http://schemas.openxmlformats.org/officeDocument/2006/relationships/hyperlink" Target="consultantplus://offline/ref=A2D0D1CE002EA029CF5038616C0A347D5150DDFC2E687F51EB925E2DDBF36DACCE2226AD443D8C4D2B266E1B1E2A834DE73FD197CBF888CFQ3lFS" TargetMode = "External"/>
	<Relationship Id="rId246" Type="http://schemas.openxmlformats.org/officeDocument/2006/relationships/hyperlink" Target="consultantplus://offline/ref=A2D0D1CE002EA029CF5038616C0A347D5150DDFC2E687F51EB925E2DDBF36DACCE2226AD443D8C4D2A266E1B1E2A834DE73FD197CBF888CFQ3lFS" TargetMode = "External"/>
	<Relationship Id="rId247" Type="http://schemas.openxmlformats.org/officeDocument/2006/relationships/hyperlink" Target="consultantplus://offline/ref=A2D0D1CE002EA029CF5038616C0A347D5150DDFC2E687F51EB925E2DDBF36DACCE2226AD443D8C4D2D266E1B1E2A834DE73FD197CBF888CFQ3lFS" TargetMode = "External"/>
	<Relationship Id="rId248" Type="http://schemas.openxmlformats.org/officeDocument/2006/relationships/hyperlink" Target="consultantplus://offline/ref=A2D0D1CE002EA029CF5038616C0A347D5150DDFC2E687F51EB925E2DDBF36DACCE2226AD443D8C4D2F266E1B1E2A834DE73FD197CBF888CFQ3lFS" TargetMode = "External"/>
	<Relationship Id="rId249" Type="http://schemas.openxmlformats.org/officeDocument/2006/relationships/hyperlink" Target="consultantplus://offline/ref=A2D0D1CE002EA029CF5038616C0A347D5156DDFC236D7F51EB925E2DDBF36DACCE2226AD443D8C4C29266E1B1E2A834DE73FD197CBF888CFQ3lFS" TargetMode = "External"/>
	<Relationship Id="rId250" Type="http://schemas.openxmlformats.org/officeDocument/2006/relationships/hyperlink" Target="consultantplus://offline/ref=A2D0D1CE002EA029CF5038616C0A347D5150DDFC2E687F51EB925E2DDBF36DACCE2226AD443D8C4D2E266E1B1E2A834DE73FD197CBF888CFQ3lFS" TargetMode = "External"/>
	<Relationship Id="rId251" Type="http://schemas.openxmlformats.org/officeDocument/2006/relationships/hyperlink" Target="consultantplus://offline/ref=A2D0D1CE002EA029CF5038616C0A347D5156DDFC236D7F51EB925E2DDBF36DACCE2226AD443D8C4C28266E1B1E2A834DE73FD197CBF888CFQ3lFS" TargetMode = "External"/>
	<Relationship Id="rId252" Type="http://schemas.openxmlformats.org/officeDocument/2006/relationships/hyperlink" Target="consultantplus://offline/ref=A2D0D1CE002EA029CF5038616C0A347D5450DBF522657F51EB925E2DDBF36DACDC227EA1453E92482933384A58Q7lCS" TargetMode = "External"/>
	<Relationship Id="rId253" Type="http://schemas.openxmlformats.org/officeDocument/2006/relationships/hyperlink" Target="consultantplus://offline/ref=A2D0D1CE002EA029CF5038616C0A347D5156DDFC236D7F51EB925E2DDBF36DACCE2226AD443D8C4C2B266E1B1E2A834DE73FD197CBF888CFQ3lFS" TargetMode = "External"/>
	<Relationship Id="rId254" Type="http://schemas.openxmlformats.org/officeDocument/2006/relationships/hyperlink" Target="consultantplus://offline/ref=A2D0D1CE002EA029CF5038616C0A347D5154DBFC29647F51EB925E2DDBF36DACCE2226AD443D8C482C266E1B1E2A834DE73FD197CBF888CFQ3lFS" TargetMode = "External"/>
	<Relationship Id="rId255" Type="http://schemas.openxmlformats.org/officeDocument/2006/relationships/hyperlink" Target="consultantplus://offline/ref=A2D0D1CE002EA029CF5038616C0A347D5353D9FC2D6A7F51EB925E2DDBF36DACCE2226AD443D8C4828266E1B1E2A834DE73FD197CBF888CFQ3lFS" TargetMode = "External"/>
	<Relationship Id="rId256" Type="http://schemas.openxmlformats.org/officeDocument/2006/relationships/hyperlink" Target="consultantplus://offline/ref=A2D0D1CE002EA029CF5038616C0A347D5450DDF1296B7F51EB925E2DDBF36DACCE2226AD443D8C482C266E1B1E2A834DE73FD197CBF888CFQ3lFS" TargetMode = "External"/>
	<Relationship Id="rId257" Type="http://schemas.openxmlformats.org/officeDocument/2006/relationships/hyperlink" Target="consultantplus://offline/ref=A2D0D1CE002EA029CF5038616C0A347D5351DEF72F6F7F51EB925E2DDBF36DACCE2226AD443D8C4029266E1B1E2A834DE73FD197CBF888CFQ3lFS" TargetMode = "External"/>
	<Relationship Id="rId258" Type="http://schemas.openxmlformats.org/officeDocument/2006/relationships/hyperlink" Target="consultantplus://offline/ref=A2D0D1CE002EA029CF5038616C0A347D5457DAF1236D7F51EB925E2DDBF36DACCE2226AD443C8A412A266E1B1E2A834DE73FD197CBF888CFQ3lFS" TargetMode = "External"/>
	<Relationship Id="rId259" Type="http://schemas.openxmlformats.org/officeDocument/2006/relationships/hyperlink" Target="consultantplus://offline/ref=A2D0D1CE002EA029CF5038616C0A347D5156DDFC236D7F51EB925E2DDBF36DACCE2226AD443D8C4C2C266E1B1E2A834DE73FD197CBF888CFQ3lFS" TargetMode = "External"/>
	<Relationship Id="rId260" Type="http://schemas.openxmlformats.org/officeDocument/2006/relationships/hyperlink" Target="consultantplus://offline/ref=A2D0D1CE002EA029CF5038616C0A347D515AD8F52B697F51EB925E2DDBF36DACCE2226AD443D8C4820266E1B1E2A834DE73FD197CBF888CFQ3lFS" TargetMode = "External"/>
	<Relationship Id="rId261" Type="http://schemas.openxmlformats.org/officeDocument/2006/relationships/hyperlink" Target="consultantplus://offline/ref=A2D0D1CE002EA029CF5038616C0A347D5156DDFC236D7F51EB925E2DDBF36DACCE2226AD443D8C4C2E266E1B1E2A834DE73FD197CBF888CFQ3lFS" TargetMode = "External"/>
	<Relationship Id="rId262" Type="http://schemas.openxmlformats.org/officeDocument/2006/relationships/hyperlink" Target="consultantplus://offline/ref=A2D0D1CE002EA029CF5038616C0A347D5457DAF1236D7F51EB925E2DDBF36DACCE2226AD443C8A412A266E1B1E2A834DE73FD197CBF888CFQ3lFS" TargetMode = "External"/>
	<Relationship Id="rId263" Type="http://schemas.openxmlformats.org/officeDocument/2006/relationships/hyperlink" Target="consultantplus://offline/ref=A2D0D1CE002EA029CF5038616C0A347D515AD8F52B697F51EB925E2DDBF36DACCE2226AD443D8C4B29266E1B1E2A834DE73FD197CBF888CFQ3lFS" TargetMode = "External"/>
	<Relationship Id="rId264" Type="http://schemas.openxmlformats.org/officeDocument/2006/relationships/hyperlink" Target="consultantplus://offline/ref=A2D0D1CE002EA029CF5038616C0A347D5150DDFC2E687F51EB925E2DDBF36DACCE2226AD443D8C4D21266E1B1E2A834DE73FD197CBF888CFQ3lFS" TargetMode = "External"/>
	<Relationship Id="rId265" Type="http://schemas.openxmlformats.org/officeDocument/2006/relationships/hyperlink" Target="consultantplus://offline/ref=A2D0D1CE002EA029CF5038616C0A347D5156DDFC236D7F51EB925E2DDBF36DACCE2226AD443D8C4C21266E1B1E2A834DE73FD197CBF888CFQ3lFS" TargetMode = "External"/>
	<Relationship Id="rId266" Type="http://schemas.openxmlformats.org/officeDocument/2006/relationships/hyperlink" Target="consultantplus://offline/ref=A2D0D1CE002EA029CF5038616C0A347D515AD8F52B697F51EB925E2DDBF36DACCE2226AD443D8C4B2B266E1B1E2A834DE73FD197CBF888CFQ3lFS" TargetMode = "External"/>
	<Relationship Id="rId267" Type="http://schemas.openxmlformats.org/officeDocument/2006/relationships/hyperlink" Target="consultantplus://offline/ref=A2D0D1CE002EA029CF5038616C0A347D5457DAF1236D7F51EB925E2DDBF36DACCE2226AD443C8B4A2B266E1B1E2A834DE73FD197CBF888CFQ3lFS" TargetMode = "External"/>
	<Relationship Id="rId268" Type="http://schemas.openxmlformats.org/officeDocument/2006/relationships/hyperlink" Target="consultantplus://offline/ref=A2D0D1CE002EA029CF5038616C0A347D5152D0F1236A7F51EB925E2DDBF36DACCE2226AD443D8C4E28266E1B1E2A834DE73FD197CBF888CFQ3lFS" TargetMode = "External"/>
	<Relationship Id="rId269" Type="http://schemas.openxmlformats.org/officeDocument/2006/relationships/hyperlink" Target="consultantplus://offline/ref=A2D0D1CE002EA029CF5038616C0A347D5357D0F62B647F51EB925E2DDBF36DACCE2226AD443D8C4829266E1B1E2A834DE73FD197CBF888CFQ3lFS" TargetMode = "External"/>
	<Relationship Id="rId270" Type="http://schemas.openxmlformats.org/officeDocument/2006/relationships/hyperlink" Target="consultantplus://offline/ref=A2D0D1CE002EA029CF5038616C0A347D5457DBF22C697F51EB925E2DDBF36DACCE2226AD443D894B2F266E1B1E2A834DE73FD197CBF888CFQ3lFS" TargetMode = "External"/>
	<Relationship Id="rId271" Type="http://schemas.openxmlformats.org/officeDocument/2006/relationships/hyperlink" Target="consultantplus://offline/ref=A2D0D1CE002EA029CF5038616C0A347D5351DEF72F6F7F51EB925E2DDBF36DACCE2226AD443D8C402A266E1B1E2A834DE73FD197CBF888CFQ3lFS" TargetMode = "External"/>
	<Relationship Id="rId272" Type="http://schemas.openxmlformats.org/officeDocument/2006/relationships/hyperlink" Target="consultantplus://offline/ref=A2D0D1CE002EA029CF5038616C0A347D5351DEF72F6F7F51EB925E2DDBF36DACCE2226AD443D8C402C266E1B1E2A834DE73FD197CBF888CFQ3lFS" TargetMode = "External"/>
	<Relationship Id="rId273" Type="http://schemas.openxmlformats.org/officeDocument/2006/relationships/hyperlink" Target="consultantplus://offline/ref=A2D0D1CE002EA029CF5038616C0A347D5350DAFD236C7F51EB925E2DDBF36DACCE2226AD443D8C4A2D266E1B1E2A834DE73FD197CBF888CFQ3lFS" TargetMode = "External"/>
	<Relationship Id="rId274" Type="http://schemas.openxmlformats.org/officeDocument/2006/relationships/hyperlink" Target="consultantplus://offline/ref=A2D0D1CE002EA029CF5038616C0A347D5457DAF1236D7F51EB925E2DDBF36DACCE2226AD443C8B4B2A266E1B1E2A834DE73FD197CBF888CFQ3lFS" TargetMode = "External"/>
	<Relationship Id="rId275" Type="http://schemas.openxmlformats.org/officeDocument/2006/relationships/hyperlink" Target="consultantplus://offline/ref=A2D0D1CE002EA029CF5038616C0A347D5156DDFC236D7F51EB925E2DDBF36DACCE2226AD443D8C4C20266E1B1E2A834DE73FD197CBF888CFQ3lFS" TargetMode = "External"/>
	<Relationship Id="rId276" Type="http://schemas.openxmlformats.org/officeDocument/2006/relationships/hyperlink" Target="consultantplus://offline/ref=A2D0D1CE002EA029CF5038616C0A347D5156DDFC236D7F51EB925E2DDBF36DACCE2226AD443D8C4F28266E1B1E2A834DE73FD197CBF888CFQ3lFS" TargetMode = "External"/>
	<Relationship Id="rId277" Type="http://schemas.openxmlformats.org/officeDocument/2006/relationships/hyperlink" Target="consultantplus://offline/ref=A2D0D1CE002EA029CF5038616C0A347D5457DAF1236D7F51EB925E2DDBF36DACCE2226AD443E8C402B266E1B1E2A834DE73FD197CBF888CFQ3lFS" TargetMode = "External"/>
	<Relationship Id="rId278" Type="http://schemas.openxmlformats.org/officeDocument/2006/relationships/hyperlink" Target="consultantplus://offline/ref=A2D0D1CE002EA029CF5038616C0A347D5953D1FD2A66225BE3CB522FDCFC32A9C93326AD47238D49372F3A48Q5l9S" TargetMode = "External"/>
	<Relationship Id="rId279" Type="http://schemas.openxmlformats.org/officeDocument/2006/relationships/hyperlink" Target="consultantplus://offline/ref=A2D0D1CE002EA029CF5038616C0A347D5150DDFC2E687F51EB925E2DDBF36DACCE2226AD443D8C4C29266E1B1E2A834DE73FD197CBF888CFQ3lFS" TargetMode = "External"/>
	<Relationship Id="rId280" Type="http://schemas.openxmlformats.org/officeDocument/2006/relationships/hyperlink" Target="consultantplus://offline/ref=A2D0D1CE002EA029CF5038616C0A347D5457DAF1236D7F51EB925E2DDBF36DACCE2226AD443E8C412B266E1B1E2A834DE73FD197CBF888CFQ3lFS" TargetMode = "External"/>
	<Relationship Id="rId281" Type="http://schemas.openxmlformats.org/officeDocument/2006/relationships/hyperlink" Target="consultantplus://offline/ref=A2D0D1CE002EA029CF5038616C0A347D5457D9F12F697F51EB925E2DDBF36DACCE2226AD443C844E2C266E1B1E2A834DE73FD197CBF888CFQ3lFS" TargetMode = "External"/>
	<Relationship Id="rId282" Type="http://schemas.openxmlformats.org/officeDocument/2006/relationships/hyperlink" Target="consultantplus://offline/ref=A2D0D1CE002EA029CF5038616C0A347D5156DDFC236D7F51EB925E2DDBF36DACCE2226AD443D8C4F2A266E1B1E2A834DE73FD197CBF888CFQ3lFS" TargetMode = "External"/>
	<Relationship Id="rId283" Type="http://schemas.openxmlformats.org/officeDocument/2006/relationships/hyperlink" Target="consultantplus://offline/ref=A2D0D1CE002EA029CF5038616C0A347D5457DAFC2D657F51EB925E2DDBF36DACDC227EA1453E92482933384A58Q7lCS" TargetMode = "External"/>
	<Relationship Id="rId284" Type="http://schemas.openxmlformats.org/officeDocument/2006/relationships/hyperlink" Target="consultantplus://offline/ref=A2D0D1CE002EA029CF5038616C0A347D5152D0F1236A7F51EB925E2DDBF36DACCE2226AD443D8C4E2B266E1B1E2A834DE73FD197CBF888CFQ3lFS" TargetMode = "External"/>
	<Relationship Id="rId285" Type="http://schemas.openxmlformats.org/officeDocument/2006/relationships/hyperlink" Target="consultantplus://offline/ref=A2D0D1CE002EA029CF5038616C0A347D5355DFF32D6F7F51EB925E2DDBF36DACCE2226AD443D8C4920266E1B1E2A834DE73FD197CBF888CFQ3lFS" TargetMode = "External"/>
	<Relationship Id="rId286" Type="http://schemas.openxmlformats.org/officeDocument/2006/relationships/hyperlink" Target="consultantplus://offline/ref=A2D0D1CE002EA029CF5038616C0A347D5351DEF72F6F7F51EB925E2DDBF36DACCE2226AD443D8C402E266E1B1E2A834DE73FD197CBF888CFQ3lFS" TargetMode = "External"/>
	<Relationship Id="rId287" Type="http://schemas.openxmlformats.org/officeDocument/2006/relationships/hyperlink" Target="consultantplus://offline/ref=A2D0D1CE002EA029CF5038616C0A347D5351DEF72F6F7F51EB925E2DDBF36DACCE2226AD443D8C4020266E1B1E2A834DE73FD197CBF888CFQ3lFS" TargetMode = "External"/>
	<Relationship Id="rId288" Type="http://schemas.openxmlformats.org/officeDocument/2006/relationships/hyperlink" Target="consultantplus://offline/ref=A2D0D1CE002EA029CF5038616C0A347D5351DEF72F6F7F51EB925E2DDBF36DACCE2226AD443D8D4929266E1B1E2A834DE73FD197CBF888CFQ3lFS" TargetMode = "External"/>
	<Relationship Id="rId289" Type="http://schemas.openxmlformats.org/officeDocument/2006/relationships/hyperlink" Target="consultantplus://offline/ref=A2D0D1CE002EA029CF5038616C0A347D5156DDFC236D7F51EB925E2DDBF36DACCE2226AD443D8C4F2C266E1B1E2A834DE73FD197CBF888CFQ3lFS" TargetMode = "External"/>
	<Relationship Id="rId290" Type="http://schemas.openxmlformats.org/officeDocument/2006/relationships/hyperlink" Target="consultantplus://offline/ref=A2D0D1CE002EA029CF5038616C0A347D5150DDFC2E687F51EB925E2DDBF36DACCE2226AD443D8C4C28266E1B1E2A834DE73FD197CBF888CFQ3lFS" TargetMode = "External"/>
	<Relationship Id="rId291" Type="http://schemas.openxmlformats.org/officeDocument/2006/relationships/hyperlink" Target="consultantplus://offline/ref=A2D0D1CE002EA029CF5038616C0A347D5156DDFC236D7F51EB925E2DDBF36DACCE2226AD443D8C4F2E266E1B1E2A834DE73FD197CBF888CFQ3lFS" TargetMode = "External"/>
	<Relationship Id="rId292" Type="http://schemas.openxmlformats.org/officeDocument/2006/relationships/hyperlink" Target="consultantplus://offline/ref=A2D0D1CE002EA029CF5038616C0A347D5350DAFD236C7F51EB925E2DDBF36DACCE2226AD443D8C4D29266E1B1E2A834DE73FD197CBF888CFQ3lFS" TargetMode = "External"/>
	<Relationship Id="rId293" Type="http://schemas.openxmlformats.org/officeDocument/2006/relationships/hyperlink" Target="consultantplus://offline/ref=A2D0D1CE002EA029CF5038616C0A347D5156DDFC236D7F51EB925E2DDBF36DACCE2226AD443D8C4F20266E1B1E2A834DE73FD197CBF888CFQ3lFS" TargetMode = "External"/>
	<Relationship Id="rId294" Type="http://schemas.openxmlformats.org/officeDocument/2006/relationships/hyperlink" Target="consultantplus://offline/ref=A2D0D1CE002EA029CF5038616C0A347D5457DAF1236D7F51EB925E2DDBF36DACCE2226AD443C8B4E2C266E1B1E2A834DE73FD197CBF888CFQ3lFS" TargetMode = "External"/>
	<Relationship Id="rId295" Type="http://schemas.openxmlformats.org/officeDocument/2006/relationships/hyperlink" Target="consultantplus://offline/ref=A2D0D1CE002EA029CF5038616C0A347D5457DAF1236D7F51EB925E2DDBF36DACCE2226AD443C8B4E2B266E1B1E2A834DE73FD197CBF888CFQ3lFS" TargetMode = "External"/>
	<Relationship Id="rId296" Type="http://schemas.openxmlformats.org/officeDocument/2006/relationships/hyperlink" Target="consultantplus://offline/ref=A2D0D1CE002EA029CF5038616C0A347D5156DDFC236D7F51EB925E2DDBF36DACCE2226AD443D8C4E29266E1B1E2A834DE73FD197CBF888CFQ3lFS" TargetMode = "External"/>
	<Relationship Id="rId297" Type="http://schemas.openxmlformats.org/officeDocument/2006/relationships/hyperlink" Target="consultantplus://offline/ref=A2D0D1CE002EA029CF5038616C0A347D515AD8F52B697F51EB925E2DDBF36DACCE2226AD443D8C4B2A266E1B1E2A834DE73FD197CBF888CFQ3lFS" TargetMode = "External"/>
	<Relationship Id="rId298" Type="http://schemas.openxmlformats.org/officeDocument/2006/relationships/hyperlink" Target="consultantplus://offline/ref=A2D0D1CE002EA029CF5038616C0A347D5350DAFD236C7F51EB925E2DDBF36DACCE2226AD443D8C4D28266E1B1E2A834DE73FD197CBF888CFQ3lFS" TargetMode = "External"/>
	<Relationship Id="rId299" Type="http://schemas.openxmlformats.org/officeDocument/2006/relationships/hyperlink" Target="consultantplus://offline/ref=A2D0D1CE002EA029CF5038616C0A347D5353DEF32F657F51EB925E2DDBF36DACCE2226AD443D8C4020266E1B1E2A834DE73FD197CBF888CFQ3lFS" TargetMode = "External"/>
	<Relationship Id="rId300" Type="http://schemas.openxmlformats.org/officeDocument/2006/relationships/hyperlink" Target="consultantplus://offline/ref=A2D0D1CE002EA029CF5038616C0A347D5350DAFD236C7F51EB925E2DDBF36DACCE2226AD443D8C4C28266E1B1E2A834DE73FD197CBF888CFQ3lFS" TargetMode = "External"/>
	<Relationship Id="rId301" Type="http://schemas.openxmlformats.org/officeDocument/2006/relationships/hyperlink" Target="consultantplus://offline/ref=A2D0D1CE002EA029CF5038616C0A347D5350DAFD236C7F51EB925E2DDBF36DACCE2226AD443D8C4C2F266E1B1E2A834DE73FD197CBF888CFQ3lFS" TargetMode = "External"/>
	<Relationship Id="rId302" Type="http://schemas.openxmlformats.org/officeDocument/2006/relationships/hyperlink" Target="consultantplus://offline/ref=A2D0D1CE002EA029CF5038616C0A347D525AD0F42C6C7F51EB925E2DDBF36DACCE2226AD443D8C482F266E1B1E2A834DE73FD197CBF888CFQ3lFS" TargetMode = "External"/>
	<Relationship Id="rId303" Type="http://schemas.openxmlformats.org/officeDocument/2006/relationships/hyperlink" Target="consultantplus://offline/ref=A2D0D1CE002EA029CF5038616C0A347D515BDDFD2B6D7F51EB925E2DDBF36DACCE2226AD443D8C4F20266E1B1E2A834DE73FD197CBF888CFQ3lFS" TargetMode = "External"/>
	<Relationship Id="rId304" Type="http://schemas.openxmlformats.org/officeDocument/2006/relationships/hyperlink" Target="consultantplus://offline/ref=A2D0D1CE002EA029CF5038616C0A347D5253DFF0226C7F51EB925E2DDBF36DACCE2226AD443D8C4D2E266E1B1E2A834DE73FD197CBF888CFQ3lFS" TargetMode = "External"/>
	<Relationship Id="rId305" Type="http://schemas.openxmlformats.org/officeDocument/2006/relationships/hyperlink" Target="consultantplus://offline/ref=A2D0D1CE002EA029CF5038616C0A347D5457D9F12F697F51EB925E2DDBF36DACDC227EA1453E92482933384A58Q7lCS" TargetMode = "External"/>
	<Relationship Id="rId306" Type="http://schemas.openxmlformats.org/officeDocument/2006/relationships/hyperlink" Target="consultantplus://offline/ref=A2D0D1CE002EA029CF5038616C0A347D5457DBF22E6A7F51EB925E2DDBF36DACDC227EA1453E92482933384A58Q7lCS" TargetMode = "External"/>
	<Relationship Id="rId307" Type="http://schemas.openxmlformats.org/officeDocument/2006/relationships/hyperlink" Target="consultantplus://offline/ref=A2D0D1CE002EA029CF5038616C0A347D5457DAF32A687F51EB925E2DDBF36DACDC227EA1453E92482933384A58Q7lCS" TargetMode = "External"/>
	<Relationship Id="rId308" Type="http://schemas.openxmlformats.org/officeDocument/2006/relationships/hyperlink" Target="consultantplus://offline/ref=A2D0D1CE002EA029CF5038616C0A347D515BDDFD2B6D7F51EB925E2DDBF36DACCE2226AD443D8C4E28266E1B1E2A834DE73FD197CBF888CFQ3lFS" TargetMode = "External"/>
	<Relationship Id="rId309" Type="http://schemas.openxmlformats.org/officeDocument/2006/relationships/hyperlink" Target="consultantplus://offline/ref=A2D0D1CE002EA029CF5038616C0A347D5457DAF32A687F51EB925E2DDBF36DACCE2226AD443F8B4B21266E1B1E2A834DE73FD197CBF888CFQ3lFS" TargetMode = "External"/>
	<Relationship Id="rId310" Type="http://schemas.openxmlformats.org/officeDocument/2006/relationships/hyperlink" Target="consultantplus://offline/ref=A2D0D1CE002EA029CF5038616C0A347D5355DFF32D6F7F51EB925E2DDBF36DACCE2226AD443D8C4920266E1B1E2A834DE73FD197CBF888CFQ3lFS" TargetMode = "External"/>
	<Relationship Id="rId311" Type="http://schemas.openxmlformats.org/officeDocument/2006/relationships/hyperlink" Target="consultantplus://offline/ref=A2D0D1CE002EA029CF5038616C0A347D5457DBF22E6A7F51EB925E2DDBF36DACCE2226AD443D844F2A266E1B1E2A834DE73FD197CBF888CFQ3lFS" TargetMode = "External"/>
	<Relationship Id="rId312" Type="http://schemas.openxmlformats.org/officeDocument/2006/relationships/hyperlink" Target="consultantplus://offline/ref=A2D0D1CE002EA029CF5038616C0A347D5457DBF22E6A7F51EB925E2DDBF36DACCE2226AD443D844E21266E1B1E2A834DE73FD197CBF888CFQ3lFS" TargetMode = "External"/>
	<Relationship Id="rId313" Type="http://schemas.openxmlformats.org/officeDocument/2006/relationships/hyperlink" Target="consultantplus://offline/ref=A2D0D1CE002EA029CF5038616C0A347D5457DBF22E6A7F51EB925E2DDBF36DACCE2226AF473D871D78696F475B7C904DE43FD297D7QFl9S" TargetMode = "External"/>
	<Relationship Id="rId314" Type="http://schemas.openxmlformats.org/officeDocument/2006/relationships/hyperlink" Target="consultantplus://offline/ref=A2D0D1CE002EA029CF5038616C0A347D5457DBF22E6A7F51EB925E2DDBF36DACCE2226AD443D844F2A266E1B1E2A834DE73FD197CBF888CFQ3lFS" TargetMode = "External"/>
	<Relationship Id="rId315" Type="http://schemas.openxmlformats.org/officeDocument/2006/relationships/hyperlink" Target="consultantplus://offline/ref=A2D0D1CE002EA029CF5038616C0A347D5457DBF22E6A7F51EB925E2DDBF36DACCE2226AD443D854B2A266E1B1E2A834DE73FD197CBF888CFQ3lFS" TargetMode = "External"/>
	<Relationship Id="rId316" Type="http://schemas.openxmlformats.org/officeDocument/2006/relationships/hyperlink" Target="consultantplus://offline/ref=A2D0D1CE002EA029CF5038616C0A347D5457DBF22E6A7F51EB925E2DDBF36DACCE2226AD443C884D21266E1B1E2A834DE73FD197CBF888CFQ3lFS" TargetMode = "External"/>
	<Relationship Id="rId317" Type="http://schemas.openxmlformats.org/officeDocument/2006/relationships/hyperlink" Target="consultantplus://offline/ref=A2D0D1CE002EA029CF5038616C0A347D5351DEF72F6F7F51EB925E2DDBF36DACCE2226AD443D8F4B2B266E1B1E2A834DE73FD197CBF888CFQ3lFS" TargetMode = "External"/>
	<Relationship Id="rId318" Type="http://schemas.openxmlformats.org/officeDocument/2006/relationships/hyperlink" Target="consultantplus://offline/ref=A2D0D1CE002EA029CF5038616C0A347D5351DEF72F6F7F51EB925E2DDBF36DACCE2226AD443D8D4928266E1B1E2A834DE73FD197CBF888CFQ3lFS" TargetMode = "External"/>
	<Relationship Id="rId319" Type="http://schemas.openxmlformats.org/officeDocument/2006/relationships/hyperlink" Target="consultantplus://offline/ref=A2D0D1CE002EA029CF5038616C0A347D515BDDFD2B6D7F51EB925E2DDBF36DACCE2226AD443D8C412A266E1B1E2A834DE73FD197CBF888CFQ3lFS" TargetMode = "External"/>
	<Relationship Id="rId320" Type="http://schemas.openxmlformats.org/officeDocument/2006/relationships/hyperlink" Target="consultantplus://offline/ref=A2D0D1CE002EA029CF5038616C0A347D5457DBF22E6A7F51EB925E2DDBF36DACCE2226AD443D844F2A266E1B1E2A834DE73FD197CBF888CFQ3lFS" TargetMode = "External"/>
	<Relationship Id="rId321" Type="http://schemas.openxmlformats.org/officeDocument/2006/relationships/hyperlink" Target="consultantplus://offline/ref=A2D0D1CE002EA029CF5038616C0A347D5457D9F12F697F51EB925E2DDBF36DACDC227EA1453E92482933384A58Q7lCS" TargetMode = "External"/>
	<Relationship Id="rId322" Type="http://schemas.openxmlformats.org/officeDocument/2006/relationships/hyperlink" Target="consultantplus://offline/ref=A2D0D1CE002EA029CF5038616C0A347D515BDDFD2B6D7F51EB925E2DDBF36DACCE2226AD443D8C412C266E1B1E2A834DE73FD197CBF888CFQ3lFS" TargetMode = "External"/>
	<Relationship Id="rId323" Type="http://schemas.openxmlformats.org/officeDocument/2006/relationships/hyperlink" Target="consultantplus://offline/ref=A2D0D1CE002EA029CF5038616C0A347D5350DAFD236C7F51EB925E2DDBF36DACCE2226AD443D8C4C20266E1B1E2A834DE73FD197CBF888CFQ3lFS" TargetMode = "External"/>
	<Relationship Id="rId324" Type="http://schemas.openxmlformats.org/officeDocument/2006/relationships/hyperlink" Target="consultantplus://offline/ref=A2D0D1CE002EA029CF5038616C0A347D5457D9F12F697F51EB925E2DDBF36DACCE2226AD463F8A427D7C7E1F577E8D52E521CE95D5F8Q8lBS" TargetMode = "External"/>
	<Relationship Id="rId325" Type="http://schemas.openxmlformats.org/officeDocument/2006/relationships/hyperlink" Target="consultantplus://offline/ref=A2D0D1CE002EA029CF5038616C0A347D5457D9F12F697F51EB925E2DDBF36DACCE2226AD463E8D427D7C7E1F577E8D52E521CE95D5F8Q8lBS" TargetMode = "External"/>
	<Relationship Id="rId326" Type="http://schemas.openxmlformats.org/officeDocument/2006/relationships/hyperlink" Target="consultantplus://offline/ref=A2D0D1CE002EA029CF5038616C0A347D5351DEF72F6F7F51EB925E2DDBF36DACCE2226AD443D8D482D266E1B1E2A834DE73FD197CBF888CFQ3lFS" TargetMode = "External"/>
	<Relationship Id="rId327" Type="http://schemas.openxmlformats.org/officeDocument/2006/relationships/hyperlink" Target="consultantplus://offline/ref=A2D0D1CE002EA029CF5038616C0A347D5150DDFC2E687F51EB925E2DDBF36DACCE2226AD443D8C4C2A266E1B1E2A834DE73FD197CBF888CFQ3lFS" TargetMode = "External"/>
	<Relationship Id="rId328" Type="http://schemas.openxmlformats.org/officeDocument/2006/relationships/hyperlink" Target="consultantplus://offline/ref=A2D0D1CE002EA029CF5038616C0A347D5253DFF0226C7F51EB925E2DDBF36DACCE2226AD443D8C4C28266E1B1E2A834DE73FD197CBF888CFQ3lFS" TargetMode = "External"/>
	<Relationship Id="rId329" Type="http://schemas.openxmlformats.org/officeDocument/2006/relationships/hyperlink" Target="consultantplus://offline/ref=A2D0D1CE002EA029CF5038616C0A347D5150DDFC2E687F51EB925E2DDBF36DACCE2226AD443D8C4C2D266E1B1E2A834DE73FD197CBF888CFQ3lFS" TargetMode = "External"/>
	<Relationship Id="rId330" Type="http://schemas.openxmlformats.org/officeDocument/2006/relationships/hyperlink" Target="consultantplus://offline/ref=A2D0D1CE002EA029CF5038616C0A347D515BDDFD2B6D7F51EB925E2DDBF36DACCE2226AD443D8C412E266E1B1E2A834DE73FD197CBF888CFQ3lFS" TargetMode = "External"/>
	<Relationship Id="rId331" Type="http://schemas.openxmlformats.org/officeDocument/2006/relationships/hyperlink" Target="consultantplus://offline/ref=A2D0D1CE002EA029CF5038616C0A347D5457D9F12F697F51EB925E2DDBF36DACCE2226AD443C844F20266E1B1E2A834DE73FD197CBF888CFQ3lFS" TargetMode = "External"/>
	<Relationship Id="rId332" Type="http://schemas.openxmlformats.org/officeDocument/2006/relationships/hyperlink" Target="consultantplus://offline/ref=A2D0D1CE002EA029CF5038616C0A347D5457DAF32A687F51EB925E2DDBF36DACCE2226AE423E89427D7C7E1F577E8D52E521CE95D5F8Q8lBS" TargetMode = "External"/>
	<Relationship Id="rId333" Type="http://schemas.openxmlformats.org/officeDocument/2006/relationships/hyperlink" Target="consultantplus://offline/ref=A2D0D1CE002EA029CF5038616C0A347D5953D1FD2A66225BE3CB522FDCFC32A9C93326AD47238D49372F3A48Q5l9S" TargetMode = "External"/>
	<Relationship Id="rId334" Type="http://schemas.openxmlformats.org/officeDocument/2006/relationships/hyperlink" Target="consultantplus://offline/ref=A2D0D1CE002EA029CF5038616C0A347D5457D9F12F697F51EB925E2DDBF36DACCE2226A44D34871D78696F475B7C904DE43FD297D7QFl9S" TargetMode = "External"/>
	<Relationship Id="rId335" Type="http://schemas.openxmlformats.org/officeDocument/2006/relationships/hyperlink" Target="consultantplus://offline/ref=A2D0D1CE002EA029CF5038616C0A347D5253DFF0226C7F51EB925E2DDBF36DACCE2226AD443D8C4C2B266E1B1E2A834DE73FD197CBF888CFQ3lFS" TargetMode = "External"/>
	<Relationship Id="rId336" Type="http://schemas.openxmlformats.org/officeDocument/2006/relationships/hyperlink" Target="consultantplus://offline/ref=A2D0D1CE002EA029CF5038616C0A347D5457D9F12F697F51EB925E2DDBF36DACCE2226A44D3A871D78696F475B7C904DE43FD297D7QFl9S" TargetMode = "External"/>
	<Relationship Id="rId337" Type="http://schemas.openxmlformats.org/officeDocument/2006/relationships/hyperlink" Target="consultantplus://offline/ref=A2D0D1CE002EA029CF5038616C0A347D5253DFF0226C7F51EB925E2DDBF36DACCE2226AD443D8C4C2D266E1B1E2A834DE73FD197CBF888CFQ3lFS" TargetMode = "External"/>
	<Relationship Id="rId338" Type="http://schemas.openxmlformats.org/officeDocument/2006/relationships/hyperlink" Target="consultantplus://offline/ref=A2D0D1CE002EA029CF5038616C0A347D5156DDFC236D7F51EB925E2DDBF36DACCE2226AD443D8C412F266E1B1E2A834DE73FD197CBF888CFQ3lFS" TargetMode = "External"/>
	<Relationship Id="rId339" Type="http://schemas.openxmlformats.org/officeDocument/2006/relationships/hyperlink" Target="consultantplus://offline/ref=A2D0D1CE002EA029CF5038616C0A347D5156DDFC236D7F51EB925E2DDBF36DACCE2226AD443D8C4029266E1B1E2A834DE73FD197CBF888CFQ3lFS" TargetMode = "External"/>
	<Relationship Id="rId340" Type="http://schemas.openxmlformats.org/officeDocument/2006/relationships/hyperlink" Target="consultantplus://offline/ref=A2D0D1CE002EA029CF5038616C0A347D515BDDFD2B6D7F51EB925E2DDBF36DACCE2226AD443D8C4120266E1B1E2A834DE73FD197CBF888CFQ3lFS" TargetMode = "External"/>
	<Relationship Id="rId341" Type="http://schemas.openxmlformats.org/officeDocument/2006/relationships/hyperlink" Target="consultantplus://offline/ref=A2D0D1CE002EA029CF5038616C0A347D5253DFF0226C7F51EB925E2DDBF36DACCE2226AD443D8C4C2C266E1B1E2A834DE73FD197CBF888CFQ3lFS" TargetMode = "External"/>
	<Relationship Id="rId342" Type="http://schemas.openxmlformats.org/officeDocument/2006/relationships/hyperlink" Target="consultantplus://offline/ref=A2D0D1CE002EA029CF5038616C0A347D5156DDFC236D7F51EB925E2DDBF36DACCE2226AD443D8C4028266E1B1E2A834DE73FD197CBF888CFQ3lFS" TargetMode = "External"/>
	<Relationship Id="rId343" Type="http://schemas.openxmlformats.org/officeDocument/2006/relationships/hyperlink" Target="consultantplus://offline/ref=A2D0D1CE002EA029CF5038616C0A347D5350DAFD236C7F51EB925E2DDBF36DACCE2226AD443D8C4F28266E1B1E2A834DE73FD197CBF888CFQ3lFS" TargetMode = "External"/>
	<Relationship Id="rId344" Type="http://schemas.openxmlformats.org/officeDocument/2006/relationships/hyperlink" Target="consultantplus://offline/ref=A2D0D1CE002EA029CF5038616C0A347D5156DDFC236D7F51EB925E2DDBF36DACCE2226AD443D8C402C266E1B1E2A834DE73FD197CBF888CFQ3lFS" TargetMode = "External"/>
	<Relationship Id="rId345" Type="http://schemas.openxmlformats.org/officeDocument/2006/relationships/hyperlink" Target="consultantplus://offline/ref=A2D0D1CE002EA029CF5038616C0A347D515BDDFD2B6D7F51EB925E2DDBF36DACCE2226AD443D8C402B266E1B1E2A834DE73FD197CBF888CFQ3lFS" TargetMode = "External"/>
	<Relationship Id="rId346" Type="http://schemas.openxmlformats.org/officeDocument/2006/relationships/hyperlink" Target="consultantplus://offline/ref=A2D0D1CE002EA029CF5038616C0A347D5457DAF1236D7F51EB925E2DDBF36DACCE2226AD433F8B427D7C7E1F577E8D52E521CE95D5F8Q8lBS" TargetMode = "External"/>
	<Relationship Id="rId347" Type="http://schemas.openxmlformats.org/officeDocument/2006/relationships/hyperlink" Target="consultantplus://offline/ref=A2D0D1CE002EA029CF5038616C0A347D5350DAFD236C7F51EB925E2DDBF36DACCE2226AD443D8C4F2A266E1B1E2A834DE73FD197CBF888CFQ3lFS" TargetMode = "External"/>
	<Relationship Id="rId348" Type="http://schemas.openxmlformats.org/officeDocument/2006/relationships/hyperlink" Target="consultantplus://offline/ref=A2D0D1CE002EA029CF5038616C0A347D5457DAF1236D7F51EB925E2DDBF36DACDC227EA1453E92482933384A58Q7lCS" TargetMode = "External"/>
	<Relationship Id="rId349" Type="http://schemas.openxmlformats.org/officeDocument/2006/relationships/hyperlink" Target="consultantplus://offline/ref=A2D0D1CE002EA029CF5038616C0A347D5457DAF1236D7F51EB925E2DDBF36DACCE2226AD443D84482E266E1B1E2A834DE73FD197CBF888CFQ3lFS" TargetMode = "External"/>
	<Relationship Id="rId350" Type="http://schemas.openxmlformats.org/officeDocument/2006/relationships/hyperlink" Target="consultantplus://offline/ref=A2D0D1CE002EA029CF5038616C0A347D5457DAF1236D7F51EB925E2DDBF36DACCE2226AD443F8D4C21266E1B1E2A834DE73FD197CBF888CFQ3lFS" TargetMode = "External"/>
	<Relationship Id="rId351" Type="http://schemas.openxmlformats.org/officeDocument/2006/relationships/hyperlink" Target="consultantplus://offline/ref=A2D0D1CE002EA029CF5038616C0A347D5350DAFD236C7F51EB925E2DDBF36DACCE2226AD443D8C4F2C266E1B1E2A834DE73FD197CBF888CFQ3lFS" TargetMode = "External"/>
	<Relationship Id="rId352" Type="http://schemas.openxmlformats.org/officeDocument/2006/relationships/hyperlink" Target="consultantplus://offline/ref=A2D0D1CE002EA029CF5038616C0A347D5156DDFC236D7F51EB925E2DDBF36DACCE2226AD443D8C402E266E1B1E2A834DE73FD197CBF888CFQ3lFS" TargetMode = "External"/>
	<Relationship Id="rId353" Type="http://schemas.openxmlformats.org/officeDocument/2006/relationships/hyperlink" Target="consultantplus://offline/ref=A2D0D1CE002EA029CF5038616C0A347D5154DBFC29647F51EB925E2DDBF36DACCE2226AD443D8C4B2D266E1B1E2A834DE73FD197CBF888CFQ3lFS" TargetMode = "External"/>
	<Relationship Id="rId354" Type="http://schemas.openxmlformats.org/officeDocument/2006/relationships/hyperlink" Target="consultantplus://offline/ref=A2D0D1CE002EA029CF5038616C0A347D5457D9F12F697F51EB925E2DDBF36DACDC227EA1453E92482933384A58Q7lCS" TargetMode = "External"/>
	<Relationship Id="rId355" Type="http://schemas.openxmlformats.org/officeDocument/2006/relationships/hyperlink" Target="consultantplus://offline/ref=A2D0D1CE002EA029CF5038616C0A347D5457DBF22E6A7F51EB925E2DDBF36DACDC227EA1453E92482933384A58Q7lCS" TargetMode = "External"/>
	<Relationship Id="rId356" Type="http://schemas.openxmlformats.org/officeDocument/2006/relationships/hyperlink" Target="consultantplus://offline/ref=A2D0D1CE002EA029CF5038616C0A347D5452DCF62A657F51EB925E2DDBF36DACCE2226AD443D8C4A2B266E1B1E2A834DE73FD197CBF888CFQ3lFS" TargetMode = "External"/>
	<Relationship Id="rId357" Type="http://schemas.openxmlformats.org/officeDocument/2006/relationships/hyperlink" Target="consultantplus://offline/ref=A2D0D1CE002EA029CF5038616C0A347D5350DAFD236C7F51EB925E2DDBF36DACCE2226AD443D8C4F2F266E1B1E2A834DE73FD197CBF888CFQ3lFS" TargetMode = "External"/>
	<Relationship Id="rId358" Type="http://schemas.openxmlformats.org/officeDocument/2006/relationships/hyperlink" Target="consultantplus://offline/ref=A2D0D1CE002EA029CF5038616C0A347D5457D9F12F697F51EB925E2DDBF36DACCE2226AD473885427D7C7E1F577E8D52E521CE95D5F8Q8lBS" TargetMode = "External"/>
	<Relationship Id="rId359" Type="http://schemas.openxmlformats.org/officeDocument/2006/relationships/hyperlink" Target="consultantplus://offline/ref=A2D0D1CE002EA029CF5038616C0A347D5457D9F12F697F51EB925E2DDBF36DACCE2226AD473B8C427D7C7E1F577E8D52E521CE95D5F8Q8lBS" TargetMode = "External"/>
	<Relationship Id="rId360" Type="http://schemas.openxmlformats.org/officeDocument/2006/relationships/hyperlink" Target="consultantplus://offline/ref=A2D0D1CE002EA029CF5038616C0A347D5457D9F12F697F51EB925E2DDBF36DACCE2226AD473B8C427D7C7E1F577E8D52E521CE95D5F8Q8lBS" TargetMode = "External"/>
	<Relationship Id="rId361" Type="http://schemas.openxmlformats.org/officeDocument/2006/relationships/hyperlink" Target="consultantplus://offline/ref=A2D0D1CE002EA029CF5038616C0A347D5457D9F12F697F51EB925E2DDBF36DACCE2226AD473B8E427D7C7E1F577E8D52E521CE95D5F8Q8lBS" TargetMode = "External"/>
	<Relationship Id="rId362" Type="http://schemas.openxmlformats.org/officeDocument/2006/relationships/hyperlink" Target="consultantplus://offline/ref=A2D0D1CE002EA029CF5038616C0A347D5457D9F12F697F51EB925E2DDBF36DACCE2226AD47388D427D7C7E1F577E8D52E521CE95D5F8Q8lBS" TargetMode = "External"/>
	<Relationship Id="rId363" Type="http://schemas.openxmlformats.org/officeDocument/2006/relationships/hyperlink" Target="consultantplus://offline/ref=A2D0D1CE002EA029CF5038616C0A347D5457D9F12F697F51EB925E2DDBF36DACCE2226AD453C8B427D7C7E1F577E8D52E521CE95D5F8Q8lBS" TargetMode = "External"/>
	<Relationship Id="rId364" Type="http://schemas.openxmlformats.org/officeDocument/2006/relationships/hyperlink" Target="consultantplus://offline/ref=A2D0D1CE002EA029CF5038616C0A347D5457D9F12F697F51EB925E2DDBF36DACCE2226AD453C8B427D7C7E1F577E8D52E521CE95D5F8Q8lBS" TargetMode = "External"/>
	<Relationship Id="rId365" Type="http://schemas.openxmlformats.org/officeDocument/2006/relationships/hyperlink" Target="consultantplus://offline/ref=A2D0D1CE002EA029CF5038616C0A347D5457D9F12F697F51EB925E2DDBF36DACCE2226AD453C8B427D7C7E1F577E8D52E521CE95D5F8Q8lBS" TargetMode = "External"/>
	<Relationship Id="rId366" Type="http://schemas.openxmlformats.org/officeDocument/2006/relationships/hyperlink" Target="consultantplus://offline/ref=A2D0D1CE002EA029CF5038616C0A347D5457D9F12F697F51EB925E2DDBF36DACCE2226AD443C8D4928266E1B1E2A834DE73FD197CBF888CFQ3lFS" TargetMode = "External"/>
	<Relationship Id="rId367" Type="http://schemas.openxmlformats.org/officeDocument/2006/relationships/hyperlink" Target="consultantplus://offline/ref=A2D0D1CE002EA029CF5038616C0A347D5457D9F12F697F51EB925E2DDBF36DACCE2226A44038871D78696F475B7C904DE43FD297D7QFl9S" TargetMode = "External"/>
	<Relationship Id="rId368" Type="http://schemas.openxmlformats.org/officeDocument/2006/relationships/hyperlink" Target="consultantplus://offline/ref=A2D0D1CE002EA029CF5038616C0A347D5457DBF22E6A7F51EB925E2DDBF36DACCE2226AD443C8E4F2C266E1B1E2A834DE73FD197CBF888CFQ3lFS" TargetMode = "External"/>
	<Relationship Id="rId369" Type="http://schemas.openxmlformats.org/officeDocument/2006/relationships/hyperlink" Target="consultantplus://offline/ref=A2D0D1CE002EA029CF5038616C0A347D5457DBF22E6A7F51EB925E2DDBF36DACDC227EA1453E92482933384A58Q7lCS" TargetMode = "External"/>
	<Relationship Id="rId370" Type="http://schemas.openxmlformats.org/officeDocument/2006/relationships/hyperlink" Target="consultantplus://offline/ref=A2D0D1CE002EA029CF5038616C0A347D5457DBF22E6A7F51EB925E2DDBF36DACCE2226AD443C8E4028266E1B1E2A834DE73FD197CBF888CFQ3lFS" TargetMode = "External"/>
	<Relationship Id="rId371" Type="http://schemas.openxmlformats.org/officeDocument/2006/relationships/hyperlink" Target="consultantplus://offline/ref=A2D0D1CE002EA029CF5038616C0A347D5457DBF22E6A7F51EB925E2DDBF36DACDC227EA1453E92482933384A58Q7lCS" TargetMode = "External"/>
	<Relationship Id="rId372" Type="http://schemas.openxmlformats.org/officeDocument/2006/relationships/hyperlink" Target="consultantplus://offline/ref=A2D0D1CE002EA029CF5038616C0A347D5457DBF22E6A7F51EB925E2DDBF36DACDC227EA1453E92482933384A58Q7lCS" TargetMode = "External"/>
	<Relationship Id="rId373" Type="http://schemas.openxmlformats.org/officeDocument/2006/relationships/hyperlink" Target="consultantplus://offline/ref=A2D0D1CE002EA029CF5038616C0A347D5457DBF22E6A7F51EB925E2DDBF36DACCE2226AD443C8D4E2C266E1B1E2A834DE73FD197CBF888CFQ3lFS" TargetMode = "External"/>
	<Relationship Id="rId374" Type="http://schemas.openxmlformats.org/officeDocument/2006/relationships/hyperlink" Target="consultantplus://offline/ref=A2D0D1CE002EA029CF5038616C0A347D5457DBF22E6A7F51EB925E2DDBF36DACCE2226AF4038871D78696F475B7C904DE43FD297D7QFl9S" TargetMode = "External"/>
	<Relationship Id="rId375" Type="http://schemas.openxmlformats.org/officeDocument/2006/relationships/hyperlink" Target="consultantplus://offline/ref=A2D0D1CE002EA029CF5038616C0A347D5457DBF22E6A7F51EB925E2DDBF36DACCE2226AD443C884128266E1B1E2A834DE73FD197CBF888CFQ3lFS" TargetMode = "External"/>
	<Relationship Id="rId376" Type="http://schemas.openxmlformats.org/officeDocument/2006/relationships/hyperlink" Target="consultantplus://offline/ref=A2D0D1CE002EA029CF5038616C0A347D5457DBF22E6A7F51EB925E2DDBF36DACCE2226AD443C884128266E1B1E2A834DE73FD197CBF888CFQ3lFS" TargetMode = "External"/>
	<Relationship Id="rId377" Type="http://schemas.openxmlformats.org/officeDocument/2006/relationships/hyperlink" Target="consultantplus://offline/ref=A2D0D1CE002EA029CF5038616C0A347D5457DBF22E6A7F51EB925E2DDBF36DACCE2226AD443C8A482E266E1B1E2A834DE73FD197CBF888CFQ3lFS" TargetMode = "External"/>
	<Relationship Id="rId378" Type="http://schemas.openxmlformats.org/officeDocument/2006/relationships/hyperlink" Target="consultantplus://offline/ref=A2D0D1CE002EA029CF5038616C0A347D5457DBF22E6A7F51EB925E2DDBF36DACCE2226AB4434871D78696F475B7C904DE43FD297D7QFl9S" TargetMode = "External"/>
	<Relationship Id="rId379" Type="http://schemas.openxmlformats.org/officeDocument/2006/relationships/hyperlink" Target="consultantplus://offline/ref=A2D0D1CE002EA029CF5038616C0A347D5457DBF22E6A7F51EB925E2DDBF36DACCE2226AD443C8D4E2C266E1B1E2A834DE73FD197CBF888CFQ3lFS" TargetMode = "External"/>
	<Relationship Id="rId380" Type="http://schemas.openxmlformats.org/officeDocument/2006/relationships/hyperlink" Target="consultantplus://offline/ref=A2D0D1CE002EA029CF5038616C0A347D5457DBF22E6A7F51EB925E2DDBF36DACCE2226A84439871D78696F475B7C904DE43FD297D7QFl9S" TargetMode = "External"/>
	<Relationship Id="rId381" Type="http://schemas.openxmlformats.org/officeDocument/2006/relationships/hyperlink" Target="consultantplus://offline/ref=A2D0D1CE002EA029CF5038616C0A347D5457DBF22E6A7F51EB925E2DDBF36DACCE2226AD443C8D4E2C266E1B1E2A834DE73FD197CBF888CFQ3lFS" TargetMode = "External"/>
	<Relationship Id="rId382" Type="http://schemas.openxmlformats.org/officeDocument/2006/relationships/hyperlink" Target="consultantplus://offline/ref=A2D0D1CE002EA029CF5038616C0A347D5457DBF22E6A7F51EB925E2DDBF36DACCE2226A8463F871D78696F475B7C904DE43FD297D7QFl9S" TargetMode = "External"/>
	<Relationship Id="rId383" Type="http://schemas.openxmlformats.org/officeDocument/2006/relationships/hyperlink" Target="consultantplus://offline/ref=A2D0D1CE002EA029CF5038616C0A347D5457DBF22E6A7F51EB925E2DDBF36DACCE2226AD443C85412D266E1B1E2A834DE73FD197CBF888CFQ3lFS" TargetMode = "External"/>
	<Relationship Id="rId384" Type="http://schemas.openxmlformats.org/officeDocument/2006/relationships/hyperlink" Target="consultantplus://offline/ref=A2D0D1CE002EA029CF5038616C0A347D5457DBF22E6A7F51EB925E2DDBF36DACCE2226AD443C844928266E1B1E2A834DE73FD197CBF888CFQ3lFS" TargetMode = "External"/>
	<Relationship Id="rId385" Type="http://schemas.openxmlformats.org/officeDocument/2006/relationships/hyperlink" Target="consultantplus://offline/ref=A2D0D1CE002EA029CF5038616C0A347D5457DBF22E6A7F51EB925E2DDBF36DACCE2226AD443C844D2B266E1B1E2A834DE73FD197CBF888CFQ3lFS" TargetMode = "External"/>
	<Relationship Id="rId386" Type="http://schemas.openxmlformats.org/officeDocument/2006/relationships/hyperlink" Target="consultantplus://offline/ref=A2D0D1CE002EA029CF5038616C0A347D5457DBF22E6A7F51EB925E2DDBF36DACCE2226AD443C844029266E1B1E2A834DE73FD197CBF888CFQ3lFS" TargetMode = "External"/>
	<Relationship Id="rId387" Type="http://schemas.openxmlformats.org/officeDocument/2006/relationships/hyperlink" Target="consultantplus://offline/ref=A2D0D1CE002EA029CF5038616C0A347D5457DBF22E6A7F51EB925E2DDBF36DACCE2226AD443C84402F266E1B1E2A834DE73FD197CBF888CFQ3lFS" TargetMode = "External"/>
	<Relationship Id="rId388" Type="http://schemas.openxmlformats.org/officeDocument/2006/relationships/hyperlink" Target="consultantplus://offline/ref=A2D0D1CE002EA029CF5038616C0A347D5457DBF22E6A7F51EB925E2DDBF36DACCE2226AD443C854A2F266E1B1E2A834DE73FD197CBF888CFQ3lFS" TargetMode = "External"/>
	<Relationship Id="rId389" Type="http://schemas.openxmlformats.org/officeDocument/2006/relationships/hyperlink" Target="consultantplus://offline/ref=A2D0D1CE002EA029CF5038616C0A347D5457DBF22E6A7F51EB925E2DDBF36DACCE2226AD423C871D78696F475B7C904DE43FD297D7QFl9S" TargetMode = "External"/>
	<Relationship Id="rId390" Type="http://schemas.openxmlformats.org/officeDocument/2006/relationships/hyperlink" Target="consultantplus://offline/ref=A2D0D1CE002EA029CF5038616C0A347D5457DBF22E6A7F51EB925E2DDBF36DACCE2226AD443C8E4A28266E1B1E2A834DE73FD197CBF888CFQ3lFS" TargetMode = "External"/>
	<Relationship Id="rId391" Type="http://schemas.openxmlformats.org/officeDocument/2006/relationships/hyperlink" Target="consultantplus://offline/ref=A2D0D1CE002EA029CF5038616C0A347D5452DCF62A657F51EB925E2DDBF36DACCE2226AD443D8C4A2A266E1B1E2A834DE73FD197CBF888CFQ3lFS" TargetMode = "External"/>
	<Relationship Id="rId392" Type="http://schemas.openxmlformats.org/officeDocument/2006/relationships/hyperlink" Target="consultantplus://offline/ref=A2D0D1CE002EA029CF5038616C0A347D5253DFF0226C7F51EB925E2DDBF36DACCE2226AD443D8C4E2C266E1B1E2A834DE73FD197CBF888CFQ3lFS" TargetMode = "External"/>
	<Relationship Id="rId393" Type="http://schemas.openxmlformats.org/officeDocument/2006/relationships/hyperlink" Target="consultantplus://offline/ref=A2D0D1CE002EA029CF5038616C0A347D5457DAF32A687F51EB925E2DDBF36DACCE2226AA473888427D7C7E1F577E8D52E521CE95D5F8Q8lBS" TargetMode = "External"/>
	<Relationship Id="rId394" Type="http://schemas.openxmlformats.org/officeDocument/2006/relationships/hyperlink" Target="consultantplus://offline/ref=A2D0D1CE002EA029CF5038616C0A347D5457DAF32A687F51EB925E2DDBF36DACCE2226AE413A89427D7C7E1F577E8D52E521CE95D5F8Q8lBS" TargetMode = "External"/>
	<Relationship Id="rId395" Type="http://schemas.openxmlformats.org/officeDocument/2006/relationships/hyperlink" Target="consultantplus://offline/ref=A2D0D1CE002EA029CF5038616C0A347D5457DAF32A687F51EB925E2DDBF36DACCE2226A9423C8B427D7C7E1F577E8D52E521CE95D5F8Q8lBS" TargetMode = "External"/>
	<Relationship Id="rId396" Type="http://schemas.openxmlformats.org/officeDocument/2006/relationships/hyperlink" Target="consultantplus://offline/ref=A2D0D1CE002EA029CF5038616C0A347D5457DAF32A687F51EB925E2DDBF36DACCE2226AE41358F427D7C7E1F577E8D52E521CE95D5F8Q8lBS" TargetMode = "External"/>
	<Relationship Id="rId397" Type="http://schemas.openxmlformats.org/officeDocument/2006/relationships/hyperlink" Target="consultantplus://offline/ref=A2D0D1CE002EA029CF5038616C0A347D5457DAF32A687F51EB925E2DDBF36DACCE2226AD443C8B4D2A266E1B1E2A834DE73FD197CBF888CFQ3lFS" TargetMode = "External"/>
	<Relationship Id="rId398" Type="http://schemas.openxmlformats.org/officeDocument/2006/relationships/hyperlink" Target="consultantplus://offline/ref=A2D0D1CE002EA029CF5038616C0A347D5253DFF0226C7F51EB925E2DDBF36DACCE2226AD443D8C4E2F266E1B1E2A834DE73FD197CBF888CFQ3lFS" TargetMode = "External"/>
	<Relationship Id="rId399" Type="http://schemas.openxmlformats.org/officeDocument/2006/relationships/hyperlink" Target="consultantplus://offline/ref=A2D0D1CE002EA029CF5038616C0A347D5457DAF32A687F51EB925E2DDBF36DACCE2226A8423C88427D7C7E1F577E8D52E521CE95D5F8Q8lBS" TargetMode = "External"/>
	<Relationship Id="rId400" Type="http://schemas.openxmlformats.org/officeDocument/2006/relationships/hyperlink" Target="consultantplus://offline/ref=A2D0D1CE002EA029CF5038616C0A347D5253DFF0226C7F51EB925E2DDBF36DACCE2226AD443D8C4E21266E1B1E2A834DE73FD197CBF888CFQ3lFS" TargetMode = "External"/>
	<Relationship Id="rId401" Type="http://schemas.openxmlformats.org/officeDocument/2006/relationships/hyperlink" Target="consultantplus://offline/ref=A2D0D1CE002EA029CF5038616C0A347D515AD8F52B697F51EB925E2DDBF36DACCE2226AD443D8C4B20266E1B1E2A834DE73FD197CBF888CFQ3lFS" TargetMode = "External"/>
	<Relationship Id="rId402" Type="http://schemas.openxmlformats.org/officeDocument/2006/relationships/hyperlink" Target="consultantplus://offline/ref=A2D0D1CE002EA029CF5038616C0A347D5457DAF62B657F51EB925E2DDBF36DACCE2226AD443D8F4A2F266E1B1E2A834DE73FD197CBF888CFQ3lFS" TargetMode = "External"/>
	<Relationship Id="rId403" Type="http://schemas.openxmlformats.org/officeDocument/2006/relationships/hyperlink" Target="consultantplus://offline/ref=A2D0D1CE002EA029CF5038616C0A347D5457DAF62B657F51EB925E2DDBF36DACCE2226AD4538871D78696F475B7C904DE43FD297D7QFl9S" TargetMode = "External"/>
	<Relationship Id="rId404" Type="http://schemas.openxmlformats.org/officeDocument/2006/relationships/hyperlink" Target="consultantplus://offline/ref=A2D0D1CE002EA029CF5038616C0A347D5457DAF62B657F51EB925E2DDBF36DACCE2226AD443D8F4C21266E1B1E2A834DE73FD197CBF888CFQ3lFS" TargetMode = "External"/>
	<Relationship Id="rId405" Type="http://schemas.openxmlformats.org/officeDocument/2006/relationships/hyperlink" Target="consultantplus://offline/ref=A2D0D1CE002EA029CF5038616C0A347D5457DAF62B657F51EB925E2DDBF36DACCE2226AD453B871D78696F475B7C904DE43FD297D7QFl9S" TargetMode = "External"/>
	<Relationship Id="rId406" Type="http://schemas.openxmlformats.org/officeDocument/2006/relationships/hyperlink" Target="consultantplus://offline/ref=A2D0D1CE002EA029CF5038616C0A347D5154DBFC29647F51EB925E2DDBF36DACCE2226AD443D8C4B2F266E1B1E2A834DE73FD197CBF888CFQ3lFS" TargetMode = "External"/>
	<Relationship Id="rId407" Type="http://schemas.openxmlformats.org/officeDocument/2006/relationships/hyperlink" Target="consultantplus://offline/ref=A2D0D1CE002EA029CF5038616C0A347D5350DAFD236C7F51EB925E2DDBF36DACCE2226AD443D8C402A266E1B1E2A834DE73FD197CBF888CFQ3lFS" TargetMode = "External"/>
	<Relationship Id="rId408" Type="http://schemas.openxmlformats.org/officeDocument/2006/relationships/hyperlink" Target="consultantplus://offline/ref=A2D0D1CE002EA029CF5038616C0A347D5154DBFC29647F51EB925E2DDBF36DACCE2226AD443D8C4B21266E1B1E2A834DE73FD197CBF888CFQ3lFS" TargetMode = "External"/>
	<Relationship Id="rId409" Type="http://schemas.openxmlformats.org/officeDocument/2006/relationships/hyperlink" Target="consultantplus://offline/ref=A2D0D1CE002EA029CF5038616C0A347D5351DEF72F6F7F51EB925E2DDBF36DACCE2226AD443D8D4D2A266E1B1E2A834DE73FD197CBF888CFQ3lFS" TargetMode = "External"/>
	<Relationship Id="rId410" Type="http://schemas.openxmlformats.org/officeDocument/2006/relationships/hyperlink" Target="consultantplus://offline/ref=A2D0D1CE002EA029CF5038616C0A347D5156DDFC236D7F51EB925E2DDBF36DACCE2226AD443D8D482F266E1B1E2A834DE73FD197CBF888CFQ3lFS" TargetMode = "External"/>
	<Relationship Id="rId411" Type="http://schemas.openxmlformats.org/officeDocument/2006/relationships/hyperlink" Target="consultantplus://offline/ref=A2D0D1CE002EA029CF5038616C0A347D515BDDFD2B6D7F51EB925E2DDBF36DACCE2226AD443D8D4829266E1B1E2A834DE73FD197CBF888CFQ3lFS" TargetMode = "External"/>
	<Relationship Id="rId412" Type="http://schemas.openxmlformats.org/officeDocument/2006/relationships/hyperlink" Target="consultantplus://offline/ref=A2D0D1CE002EA029CF5038616C0A347D5350DAFD236C7F51EB925E2DDBF36DACCE2226AD443D8C402D266E1B1E2A834DE73FD197CBF888CFQ3lFS" TargetMode = "External"/>
	<Relationship Id="rId413" Type="http://schemas.openxmlformats.org/officeDocument/2006/relationships/hyperlink" Target="consultantplus://offline/ref=A2D0D1CE002EA029CF5038616C0A347D5457D9F12F697F51EB925E2DDBF36DACCE2226AD4C3F88427D7C7E1F577E8D52E521CE95D5F8Q8lBS" TargetMode = "External"/>
	<Relationship Id="rId414" Type="http://schemas.openxmlformats.org/officeDocument/2006/relationships/hyperlink" Target="consultantplus://offline/ref=A2D0D1CE002EA029CF5038616C0A347D5457DBF22E6A7F51EB925E2DDBF36DACCE2226AD443D854C2F266E1B1E2A834DE73FD197CBF888CFQ3lFS" TargetMode = "External"/>
	<Relationship Id="rId415" Type="http://schemas.openxmlformats.org/officeDocument/2006/relationships/hyperlink" Target="consultantplus://offline/ref=A2D0D1CE002EA029CF5038616C0A347D5457DAFC2D657F51EB925E2DDBF36DACCE2226AD443E8D492A266E1B1E2A834DE73FD197CBF888CFQ3lFS" TargetMode = "External"/>
	<Relationship Id="rId416" Type="http://schemas.openxmlformats.org/officeDocument/2006/relationships/hyperlink" Target="consultantplus://offline/ref=A2D0D1CE002EA029CF5038616C0A347D5457DAFC2D657F51EB925E2DDBF36DACCE2226AD443F8C492F266E1B1E2A834DE73FD197CBF888CFQ3lFS" TargetMode = "External"/>
	<Relationship Id="rId417" Type="http://schemas.openxmlformats.org/officeDocument/2006/relationships/hyperlink" Target="consultantplus://offline/ref=A2D0D1CE002EA029CF5038616C0A347D515BDDFD2B6D7F51EB925E2DDBF36DACCE2226AD443D8D4828266E1B1E2A834DE73FD197CBF888CFQ3lFS" TargetMode = "External"/>
	<Relationship Id="rId418" Type="http://schemas.openxmlformats.org/officeDocument/2006/relationships/hyperlink" Target="consultantplus://offline/ref=A2D0D1CE002EA029CF5038616C0A347D5452DCF62A657F51EB925E2DDBF36DACCE2226AD443D8C4C21266E1B1E2A834DE73FD197CBF888CFQ3lFS" TargetMode = "External"/>
	<Relationship Id="rId419" Type="http://schemas.openxmlformats.org/officeDocument/2006/relationships/hyperlink" Target="consultantplus://offline/ref=A2D0D1CE002EA029CF5038616C0A347D5156DDFC236D7F51EB925E2DDBF36DACCE2226AD443D8D4821266E1B1E2A834DE73FD197CBF888CFQ3lFS" TargetMode = "External"/>
	<Relationship Id="rId420" Type="http://schemas.openxmlformats.org/officeDocument/2006/relationships/hyperlink" Target="consultantplus://offline/ref=A2D0D1CE002EA029CF5038616C0A347D5156DDFC236D7F51EB925E2DDBF36DACCE2226AD443D8D4B29266E1B1E2A834DE73FD197CBF888CFQ3lFS" TargetMode = "External"/>
	<Relationship Id="rId421" Type="http://schemas.openxmlformats.org/officeDocument/2006/relationships/hyperlink" Target="consultantplus://offline/ref=A2D0D1CE002EA029CF5038616C0A347D5156DDFC236D7F51EB925E2DDBF36DACCE2226AD443D8D4B28266E1B1E2A834DE73FD197CBF888CFQ3lFS" TargetMode = "External"/>
	<Relationship Id="rId422" Type="http://schemas.openxmlformats.org/officeDocument/2006/relationships/hyperlink" Target="consultantplus://offline/ref=A2D0D1CE002EA029CF5038616C0A347D5156DDFC236D7F51EB925E2DDBF36DACCE2226AD443D8D4B2A266E1B1E2A834DE73FD197CBF888CFQ3lFS" TargetMode = "External"/>
	<Relationship Id="rId423" Type="http://schemas.openxmlformats.org/officeDocument/2006/relationships/hyperlink" Target="consultantplus://offline/ref=A2D0D1CE002EA029CF5038616C0A347D515AD8F52B697F51EB925E2DDBF36DACCE2226AD443D8C4D28266E1B1E2A834DE73FD197CBF888CFQ3lFS" TargetMode = "External"/>
	<Relationship Id="rId424" Type="http://schemas.openxmlformats.org/officeDocument/2006/relationships/hyperlink" Target="consultantplus://offline/ref=A2D0D1CE002EA029CF5038616C0A347D5156DDFC236D7F51EB925E2DDBF36DACCE2226AD443D8D4B2D266E1B1E2A834DE73FD197CBF888CFQ3lFS" TargetMode = "External"/>
	<Relationship Id="rId425" Type="http://schemas.openxmlformats.org/officeDocument/2006/relationships/hyperlink" Target="consultantplus://offline/ref=A2D0D1CE002EA029CF5038616C0A347D5152D0F1236A7F51EB925E2DDBF36DACCE2226AD443D8C4E2F266E1B1E2A834DE73FD197CBF888CFQ3lFS" TargetMode = "External"/>
	<Relationship Id="rId426" Type="http://schemas.openxmlformats.org/officeDocument/2006/relationships/hyperlink" Target="consultantplus://offline/ref=A2D0D1CE002EA029CF5038616C0A347D5350DAFD236C7F51EB925E2DDBF36DACCE2226AD443D8C402D266E1B1E2A834DE73FD197CBF888CFQ3lFS" TargetMode = "External"/>
	<Relationship Id="rId427" Type="http://schemas.openxmlformats.org/officeDocument/2006/relationships/hyperlink" Target="consultantplus://offline/ref=A2D0D1CE002EA029CF5038616C0A347D5156DDFC236D7F51EB925E2DDBF36DACCE2226AD443D8D4B2C266E1B1E2A834DE73FD197CBF888CFQ3lFS" TargetMode = "External"/>
	<Relationship Id="rId428" Type="http://schemas.openxmlformats.org/officeDocument/2006/relationships/hyperlink" Target="consultantplus://offline/ref=A2D0D1CE002EA029CF5038616C0A347D5150DDFC2E687F51EB925E2DDBF36DACCE2226AD443D8C4C2C266E1B1E2A834DE73FD197CBF888CFQ3lFS" TargetMode = "External"/>
	<Relationship Id="rId429" Type="http://schemas.openxmlformats.org/officeDocument/2006/relationships/hyperlink" Target="consultantplus://offline/ref=A2D0D1CE002EA029CF5038616C0A347D515BDDFD2B6D7F51EB925E2DDBF36DACCE2226AD443D8D482A266E1B1E2A834DE73FD197CBF888CFQ3lFS" TargetMode = "External"/>
	<Relationship Id="rId430" Type="http://schemas.openxmlformats.org/officeDocument/2006/relationships/hyperlink" Target="consultantplus://offline/ref=A2D0D1CE002EA029CF5038616C0A347D5457DAF1236D7F51EB925E2DDBF36DACCE2226AD443C844E21266E1B1E2A834DE73FD197CBF888CFQ3lFS" TargetMode = "External"/>
	<Relationship Id="rId431" Type="http://schemas.openxmlformats.org/officeDocument/2006/relationships/hyperlink" Target="consultantplus://offline/ref=A2D0D1CE002EA029CF5038616C0A347D5457D9F12F697F51EB925E2DDBF36DACCE2226AD443C8C4F28266E1B1E2A834DE73FD197CBF888CFQ3lFS" TargetMode = "External"/>
	<Relationship Id="rId432" Type="http://schemas.openxmlformats.org/officeDocument/2006/relationships/hyperlink" Target="consultantplus://offline/ref=A2D0D1CE002EA029CF5038616C0A347D5457DBF22E6A7F51EB925E2DDBF36DACCE2226AD443C8F492B266E1B1E2A834DE73FD197CBF888CFQ3lFS" TargetMode = "External"/>
	<Relationship Id="rId433" Type="http://schemas.openxmlformats.org/officeDocument/2006/relationships/hyperlink" Target="consultantplus://offline/ref=A2D0D1CE002EA029CF5038616C0A347D5457DAF1236D7F51EB925E2DDBF36DACCE2226AD443C844E21266E1B1E2A834DE73FD197CBF888CFQ3lFS" TargetMode = "External"/>
	<Relationship Id="rId434" Type="http://schemas.openxmlformats.org/officeDocument/2006/relationships/hyperlink" Target="consultantplus://offline/ref=A2D0D1CE002EA029CF5038616C0A347D5457D9F12F697F51EB925E2DDBF36DACCE2226AD443C8C4C20266E1B1E2A834DE73FD197CBF888CFQ3lFS" TargetMode = "External"/>
	<Relationship Id="rId435" Type="http://schemas.openxmlformats.org/officeDocument/2006/relationships/hyperlink" Target="consultantplus://offline/ref=A2D0D1CE002EA029CF5038616C0A347D5457DBF22E6A7F51EB925E2DDBF36DACCE2226AD443C8F4929266E1B1E2A834DE73FD197CBF888CFQ3lFS" TargetMode = "External"/>
	<Relationship Id="rId436" Type="http://schemas.openxmlformats.org/officeDocument/2006/relationships/hyperlink" Target="consultantplus://offline/ref=A2D0D1CE002EA029CF5038616C0A347D5457DBF22E6A7F51EB925E2DDBF36DACDC227EA1453E92482933384A58Q7lCS" TargetMode = "External"/>
	<Relationship Id="rId437" Type="http://schemas.openxmlformats.org/officeDocument/2006/relationships/hyperlink" Target="consultantplus://offline/ref=A2D0D1CE002EA029CF5038616C0A347D5351DEF72F6F7F51EB925E2DDBF36DACCE2226AD443D8D4D2C266E1B1E2A834DE73FD197CBF888CFQ3lFS" TargetMode = "External"/>
	<Relationship Id="rId438" Type="http://schemas.openxmlformats.org/officeDocument/2006/relationships/hyperlink" Target="consultantplus://offline/ref=A2D0D1CE002EA029CF5038616C0A347D5457DAF1236D7F51EB925E2DDBF36DACCE2226AD443C844E21266E1B1E2A834DE73FD197CBF888CFQ3lFS" TargetMode = "External"/>
	<Relationship Id="rId439" Type="http://schemas.openxmlformats.org/officeDocument/2006/relationships/hyperlink" Target="consultantplus://offline/ref=A2D0D1CE002EA029CF5038616C0A347D5457D9F12F697F51EB925E2DDBF36DACCE2226AD443C8C4E20266E1B1E2A834DE73FD197CBF888CFQ3lFS" TargetMode = "External"/>
	<Relationship Id="rId440" Type="http://schemas.openxmlformats.org/officeDocument/2006/relationships/hyperlink" Target="consultantplus://offline/ref=A2D0D1CE002EA029CF5038616C0A347D5457D9F12F697F51EB925E2DDBF36DACCE2226AD443C8C412C266E1B1E2A834DE73FD197CBF888CFQ3lFS" TargetMode = "External"/>
	<Relationship Id="rId441" Type="http://schemas.openxmlformats.org/officeDocument/2006/relationships/hyperlink" Target="consultantplus://offline/ref=A2D0D1CE002EA029CF5038616C0A347D5457DBF22E6A7F51EB925E2DDBF36DACCE2226AD443C8F4A29266E1B1E2A834DE73FD197CBF888CFQ3lFS" TargetMode = "External"/>
	<Relationship Id="rId442" Type="http://schemas.openxmlformats.org/officeDocument/2006/relationships/hyperlink" Target="consultantplus://offline/ref=A2D0D1CE002EA029CF5038616C0A347D5351DEF72F6F7F51EB925E2DDBF36DACCE2226AD443D8D4D2E266E1B1E2A834DE73FD197CBF888CFQ3lFS" TargetMode = "External"/>
	<Relationship Id="rId443" Type="http://schemas.openxmlformats.org/officeDocument/2006/relationships/hyperlink" Target="consultantplus://offline/ref=A2D0D1CE002EA029CF5038616C0A347D5350DAFD236C7F51EB925E2DDBF36DACCE2226AD443D8C402C266E1B1E2A834DE73FD197CBF888CFQ3lFS" TargetMode = "External"/>
	<Relationship Id="rId444" Type="http://schemas.openxmlformats.org/officeDocument/2006/relationships/hyperlink" Target="consultantplus://offline/ref=A2D0D1CE002EA029CF5038616C0A347D5351DEF72F6F7F51EB925E2DDBF36DACCE2226AD443D8D4D20266E1B1E2A834DE73FD197CBF888CFQ3lFS" TargetMode = "External"/>
	<Relationship Id="rId445" Type="http://schemas.openxmlformats.org/officeDocument/2006/relationships/hyperlink" Target="consultantplus://offline/ref=A2D0D1CE002EA029CF5038616C0A347D5351DEF72F6F7F51EB925E2DDBF36DACCE2226AD443D8D4C28266E1B1E2A834DE73FD197CBF888CFQ3lFS" TargetMode = "External"/>
	<Relationship Id="rId446" Type="http://schemas.openxmlformats.org/officeDocument/2006/relationships/hyperlink" Target="consultantplus://offline/ref=A2D0D1CE002EA029CF5038616C0A347D5351DEF72F6F7F51EB925E2DDBF36DACCE2226AD443D8F482C266E1B1E2A834DE73FD197CBF888CFQ3lFS" TargetMode = "External"/>
	<Relationship Id="rId447" Type="http://schemas.openxmlformats.org/officeDocument/2006/relationships/hyperlink" Target="consultantplus://offline/ref=A2D0D1CE002EA029CF5038616C0A347D515BDDFD2B6D7F51EB925E2DDBF36DACCE2226AD443D8D4B2D266E1B1E2A834DE73FD197CBF888CFQ3lFS" TargetMode = "External"/>
	<Relationship Id="rId448" Type="http://schemas.openxmlformats.org/officeDocument/2006/relationships/hyperlink" Target="consultantplus://offline/ref=A2D0D1CE002EA029CF5038616C0A347D515AD8F52B697F51EB925E2DDBF36DACCE2226AD443D8C4D2B266E1B1E2A834DE73FD197CBF888CFQ3lFS" TargetMode = "External"/>
	<Relationship Id="rId449" Type="http://schemas.openxmlformats.org/officeDocument/2006/relationships/hyperlink" Target="consultantplus://offline/ref=A2D0D1CE002EA029CF5038616C0A347D5450DBF522657F51EB925E2DDBF36DACDC227EA1453E92482933384A58Q7lCS" TargetMode = "External"/>
	<Relationship Id="rId450" Type="http://schemas.openxmlformats.org/officeDocument/2006/relationships/hyperlink" Target="consultantplus://offline/ref=A2D0D1CE002EA029CF5038616C0A347D525AD9F72C6F7F51EB925E2DDBF36DACCE2226AD443D8C4920266E1B1E2A834DE73FD197CBF888CFQ3lFS" TargetMode = "External"/>
	<Relationship Id="rId451" Type="http://schemas.openxmlformats.org/officeDocument/2006/relationships/hyperlink" Target="consultantplus://offline/ref=A2D0D1CE002EA029CF5038616C0A347D525AD0F42C6C7F51EB925E2DDBF36DACCE2226AD443D8C4A2A266E1B1E2A834DE73FD197CBF888CFQ3lFS" TargetMode = "External"/>
	<Relationship Id="rId452" Type="http://schemas.openxmlformats.org/officeDocument/2006/relationships/hyperlink" Target="consultantplus://offline/ref=A2D0D1CE002EA029CF5038616C0A347D525AD9F72C6F7F51EB925E2DDBF36DACCE2226AD443D8C4B2B266E1B1E2A834DE73FD197CBF888CFQ3lFS" TargetMode = "External"/>
	<Relationship Id="rId453" Type="http://schemas.openxmlformats.org/officeDocument/2006/relationships/hyperlink" Target="consultantplus://offline/ref=A2D0D1CE002EA029CF5038616C0A347D525AD9F72C6F7F51EB925E2DDBF36DACCE2226AD443D8C4A2A266E1B1E2A834DE73FD197CBF888CFQ3lFS" TargetMode = "External"/>
	<Relationship Id="rId454" Type="http://schemas.openxmlformats.org/officeDocument/2006/relationships/hyperlink" Target="consultantplus://offline/ref=A2D0D1CE002EA029CF5038616C0A347D525AD0F42C6C7F51EB925E2DDBF36DACCE2226AD443D8C4A2C266E1B1E2A834DE73FD197CBF888CFQ3lFS" TargetMode = "External"/>
	<Relationship Id="rId455" Type="http://schemas.openxmlformats.org/officeDocument/2006/relationships/hyperlink" Target="consultantplus://offline/ref=A2D0D1CE002EA029CF5038616C0A347D525AD0F42C6C7F51EB925E2DDBF36DACCE2226AD443D8C4A2E266E1B1E2A834DE73FD197CBF888CFQ3lFS" TargetMode = "External"/>
	<Relationship Id="rId456" Type="http://schemas.openxmlformats.org/officeDocument/2006/relationships/hyperlink" Target="consultantplus://offline/ref=A2D0D1CE002EA029CF5038616C0A347D525AD0F42C6C7F51EB925E2DDBF36DACCE2226AD443D8C4A21266E1B1E2A834DE73FD197CBF888CFQ3lFS" TargetMode = "External"/>
	<Relationship Id="rId457" Type="http://schemas.openxmlformats.org/officeDocument/2006/relationships/hyperlink" Target="consultantplus://offline/ref=A2D0D1CE002EA029CF5038616C0A347D525AD0F42C6C7F51EB925E2DDBF36DACCE2226AD443D8C4D29266E1B1E2A834DE73FD197CBF888CFQ3lFS" TargetMode = "External"/>
	<Relationship Id="rId458" Type="http://schemas.openxmlformats.org/officeDocument/2006/relationships/hyperlink" Target="consultantplus://offline/ref=A2D0D1CE002EA029CF5038616C0A347D525AD0F42C6C7F51EB925E2DDBF36DACCE2226AD443D8C4D28266E1B1E2A834DE73FD197CBF888CFQ3lFS" TargetMode = "External"/>
	<Relationship Id="rId459" Type="http://schemas.openxmlformats.org/officeDocument/2006/relationships/hyperlink" Target="consultantplus://offline/ref=A2D0D1CE002EA029CF5038616C0A347D525AD0F42C6C7F51EB925E2DDBF36DACCE2226AD443D8C4D2A266E1B1E2A834DE73FD197CBF888CFQ3lFS" TargetMode = "External"/>
	<Relationship Id="rId460" Type="http://schemas.openxmlformats.org/officeDocument/2006/relationships/hyperlink" Target="consultantplus://offline/ref=A2D0D1CE002EA029CF5038616C0A347D525AD0F42C6C7F51EB925E2DDBF36DACCE2226AD443D8C4D2F266E1B1E2A834DE73FD197CBF888CFQ3lFS" TargetMode = "External"/>
	<Relationship Id="rId461" Type="http://schemas.openxmlformats.org/officeDocument/2006/relationships/hyperlink" Target="consultantplus://offline/ref=A2D0D1CE002EA029CF5038616C0A347D515BDDFD2B6D7F51EB925E2DDBF36DACCE2226AD443D8D4B2F266E1B1E2A834DE73FD197CBF888CFQ3lFS" TargetMode = "External"/>
	<Relationship Id="rId462" Type="http://schemas.openxmlformats.org/officeDocument/2006/relationships/hyperlink" Target="consultantplus://offline/ref=A2D0D1CE002EA029CF5038616C0A347D5150DDFC2E687F51EB925E2DDBF36DACCE2226AD443D8C4F21266E1B1E2A834DE73FD197CBF888CFQ3lFS" TargetMode = "External"/>
	<Relationship Id="rId463" Type="http://schemas.openxmlformats.org/officeDocument/2006/relationships/hyperlink" Target="consultantplus://offline/ref=A2D0D1CE002EA029CF5038616C0A347D5452DCF62A657F51EB925E2DDBF36DACCE2226AD443D8C4F28266E1B1E2A834DE73FD197CBF888CFQ3lFS" TargetMode = "External"/>
	<Relationship Id="rId464" Type="http://schemas.openxmlformats.org/officeDocument/2006/relationships/hyperlink" Target="consultantplus://offline/ref=A2D0D1CE002EA029CF5038616C0A347D5457D9F12F697F51EB925E2DDBF36DACCE2226AD443D8C4F2A266E1B1E2A834DE73FD197CBF888CFQ3lFS" TargetMode = "External"/>
	<Relationship Id="rId465" Type="http://schemas.openxmlformats.org/officeDocument/2006/relationships/hyperlink" Target="consultantplus://offline/ref=A2D0D1CE002EA029CF5038616C0A347D515AD8F52B697F51EB925E2DDBF36DACCE2226AD443D8C4C2C266E1B1E2A834DE73FD197CBF888CFQ3lFS" TargetMode = "External"/>
	<Relationship Id="rId466" Type="http://schemas.openxmlformats.org/officeDocument/2006/relationships/hyperlink" Target="consultantplus://offline/ref=A2D0D1CE002EA029CF5038616C0A347D5156DDFC236D7F51EB925E2DDBF36DACCE2226AD443D8D4A20266E1B1E2A834DE73FD197CBF888CFQ3lFS" TargetMode = "External"/>
	<Relationship Id="rId467" Type="http://schemas.openxmlformats.org/officeDocument/2006/relationships/hyperlink" Target="consultantplus://offline/ref=A2D0D1CE002EA029CF5038616C0A347D515AD8F52B697F51EB925E2DDBF36DACCE2226AD443D8C4C2C266E1B1E2A834DE73FD197CBF888CFQ3lFS" TargetMode = "External"/>
	<Relationship Id="rId468" Type="http://schemas.openxmlformats.org/officeDocument/2006/relationships/hyperlink" Target="consultantplus://offline/ref=A2D0D1CE002EA029CF5038616C0A347D5457D9F12F697F51EB925E2DDBF36DACDC227EA1453E92482933384A58Q7lCS" TargetMode = "External"/>
	<Relationship Id="rId469" Type="http://schemas.openxmlformats.org/officeDocument/2006/relationships/hyperlink" Target="consultantplus://offline/ref=A2D0D1CE002EA029CF5038616C0A347D5156DDFC236D7F51EB925E2DDBF36DACCE2226AD443D8D4D28266E1B1E2A834DE73FD197CBF888CFQ3lFS" TargetMode = "External"/>
	<Relationship Id="rId470" Type="http://schemas.openxmlformats.org/officeDocument/2006/relationships/hyperlink" Target="consultantplus://offline/ref=A2D0D1CE002EA029CF5038616C0A347D5457D9F12F697F51EB925E2DDBF36DACCE2226AE443C871D78696F475B7C904DE43FD297D7QFl9S" TargetMode = "External"/>
	<Relationship Id="rId471" Type="http://schemas.openxmlformats.org/officeDocument/2006/relationships/hyperlink" Target="consultantplus://offline/ref=A2D0D1CE002EA029CF5038616C0A347D5156DDFC236D7F51EB925E2DDBF36DACCE2226AD443D8D4D2B266E1B1E2A834DE73FD197CBF888CFQ3lFS" TargetMode = "External"/>
	<Relationship Id="rId472" Type="http://schemas.openxmlformats.org/officeDocument/2006/relationships/hyperlink" Target="consultantplus://offline/ref=A2D0D1CE002EA029CF5038616C0A347D5457D9F12F697F51EB925E2DDBF36DACCE2226AD403F88427D7C7E1F577E8D52E521CE95D5F8Q8lBS" TargetMode = "External"/>
	<Relationship Id="rId473" Type="http://schemas.openxmlformats.org/officeDocument/2006/relationships/hyperlink" Target="consultantplus://offline/ref=A2D0D1CE002EA029CF5038616C0A347D5351DEF72F6F7F51EB925E2DDBF36DACCE2226AD443D8D4C2D266E1B1E2A834DE73FD197CBF888CFQ3lFS" TargetMode = "External"/>
	<Relationship Id="rId474" Type="http://schemas.openxmlformats.org/officeDocument/2006/relationships/hyperlink" Target="consultantplus://offline/ref=A2D0D1CE002EA029CF5038616C0A347D5457D9F12F697F51EB925E2DDBF36DACCE2226AD4D38871D78696F475B7C904DE43FD297D7QFl9S" TargetMode = "External"/>
	<Relationship Id="rId475" Type="http://schemas.openxmlformats.org/officeDocument/2006/relationships/hyperlink" Target="consultantplus://offline/ref=A2D0D1CE002EA029CF5038616C0A347D5452DCF62A657F51EB925E2DDBF36DACCE2226AD443D8C4F2A266E1B1E2A834DE73FD197CBF888CFQ3lFS" TargetMode = "External"/>
	<Relationship Id="rId476" Type="http://schemas.openxmlformats.org/officeDocument/2006/relationships/hyperlink" Target="consultantplus://offline/ref=A2D0D1CE002EA029CF5038616C0A347D5156DDFC236D7F51EB925E2DDBF36DACCE2226AD443D8D4D2D266E1B1E2A834DE73FD197CBF888CFQ3lFS" TargetMode = "External"/>
	<Relationship Id="rId477" Type="http://schemas.openxmlformats.org/officeDocument/2006/relationships/hyperlink" Target="consultantplus://offline/ref=A2D0D1CE002EA029CF5038616C0A347D515AD8F52B697F51EB925E2DDBF36DACCE2226AD443D8C4C2F266E1B1E2A834DE73FD197CBF888CFQ3lFS" TargetMode = "External"/>
	<Relationship Id="rId478" Type="http://schemas.openxmlformats.org/officeDocument/2006/relationships/hyperlink" Target="consultantplus://offline/ref=A2D0D1CE002EA029CF5038616C0A347D5156DDFC236D7F51EB925E2DDBF36DACCE2226AD443D8D4D2F266E1B1E2A834DE73FD197CBF888CFQ3lFS" TargetMode = "External"/>
	<Relationship Id="rId479" Type="http://schemas.openxmlformats.org/officeDocument/2006/relationships/hyperlink" Target="consultantplus://offline/ref=A2D0D1CE002EA029CF5038616C0A347D5156DDFC236D7F51EB925E2DDBF36DACCE2226AD443D8D4D21266E1B1E2A834DE73FD197CBF888CFQ3lFS" TargetMode = "External"/>
	<Relationship Id="rId480" Type="http://schemas.openxmlformats.org/officeDocument/2006/relationships/hyperlink" Target="consultantplus://offline/ref=A2D0D1CE002EA029CF5038616C0A347D5457D9F12F697F51EB925E2DDBF36DACCE2226AD403E8D427D7C7E1F577E8D52E521CE95D5F8Q8lBS" TargetMode = "External"/>
	<Relationship Id="rId481" Type="http://schemas.openxmlformats.org/officeDocument/2006/relationships/hyperlink" Target="consultantplus://offline/ref=A2D0D1CE002EA029CF5038616C0A347D5351DEF72F6F7F51EB925E2DDBF36DACCE2226AD443D8D4C20266E1B1E2A834DE73FD197CBF888CFQ3lFS" TargetMode = "External"/>
	<Relationship Id="rId482" Type="http://schemas.openxmlformats.org/officeDocument/2006/relationships/hyperlink" Target="consultantplus://offline/ref=A2D0D1CE002EA029CF5038616C0A347D5457D9F12F697F51EB925E2DDBF36DACCE2226AD443F88492B266E1B1E2A834DE73FD197CBF888CFQ3lFS" TargetMode = "External"/>
	<Relationship Id="rId483" Type="http://schemas.openxmlformats.org/officeDocument/2006/relationships/hyperlink" Target="consultantplus://offline/ref=A2D0D1CE002EA029CF5038616C0A347D5457D9F12F697F51EB925E2DDBF36DACCE2226AD443F88492B266E1B1E2A834DE73FD197CBF888CFQ3lFS" TargetMode = "External"/>
	<Relationship Id="rId484" Type="http://schemas.openxmlformats.org/officeDocument/2006/relationships/hyperlink" Target="consultantplus://offline/ref=A2D0D1CE002EA029CF5038616C0A347D515AD8F52B697F51EB925E2DDBF36DACCE2226AD443D8C4C2E266E1B1E2A834DE73FD197CBF888CFQ3lFS" TargetMode = "External"/>
	<Relationship Id="rId485" Type="http://schemas.openxmlformats.org/officeDocument/2006/relationships/hyperlink" Target="consultantplus://offline/ref=A2D0D1CE002EA029CF5038616C0A347D5154DBFC29647F51EB925E2DDBF36DACCE2226AD443D8C4A28266E1B1E2A834DE73FD197CBF888CFQ3lFS" TargetMode = "External"/>
	<Relationship Id="rId486" Type="http://schemas.openxmlformats.org/officeDocument/2006/relationships/hyperlink" Target="consultantplus://offline/ref=A2D0D1CE002EA029CF5038616C0A347D5457D9F12F697F51EB925E2DDBF36DACCE2226AD443C8C4C21266E1B1E2A834DE73FD197CBF888CFQ3lFS" TargetMode = "External"/>
	<Relationship Id="rId487" Type="http://schemas.openxmlformats.org/officeDocument/2006/relationships/hyperlink" Target="consultantplus://offline/ref=A2D0D1CE002EA029CF5038616C0A347D5457D9F12F697F51EB925E2DDBF36DACCE2226AD443C8C412C266E1B1E2A834DE73FD197CBF888CFQ3lFS" TargetMode = "External"/>
	<Relationship Id="rId488" Type="http://schemas.openxmlformats.org/officeDocument/2006/relationships/hyperlink" Target="consultantplus://offline/ref=A2D0D1CE002EA029CF5038616C0A347D5457D9F12F697F51EB925E2DDBF36DACCE2226AD443C8C412E266E1B1E2A834DE73FD197CBF888CFQ3lFS" TargetMode = "External"/>
	<Relationship Id="rId489" Type="http://schemas.openxmlformats.org/officeDocument/2006/relationships/hyperlink" Target="consultantplus://offline/ref=A2D0D1CE002EA029CF5038616C0A347D5350DAFD236C7F51EB925E2DDBF36DACCE2226AD443D8D492D266E1B1E2A834DE73FD197CBF888CFQ3lFS" TargetMode = "External"/>
	<Relationship Id="rId490" Type="http://schemas.openxmlformats.org/officeDocument/2006/relationships/hyperlink" Target="consultantplus://offline/ref=A2D0D1CE002EA029CF5038616C0A347D5452DCF62A657F51EB925E2DDBF36DACCE2226AD443D8C4F2F266E1B1E2A834DE73FD197CBF888CFQ3lFS" TargetMode = "External"/>
	<Relationship Id="rId491" Type="http://schemas.openxmlformats.org/officeDocument/2006/relationships/hyperlink" Target="consultantplus://offline/ref=A2D0D1CE002EA029CF5038616C0A347D5452DCF62A657F51EB925E2DDBF36DACCE2226AD443D8C4F2E266E1B1E2A834DE73FD197CBF888CFQ3lFS" TargetMode = "External"/>
	<Relationship Id="rId492" Type="http://schemas.openxmlformats.org/officeDocument/2006/relationships/hyperlink" Target="consultantplus://offline/ref=A2D0D1CE002EA029CF5038616C0A347D5253DFF0226C7F51EB925E2DDBF36DACCE2226AD443D8C412D266E1B1E2A834DE73FD197CBF888CFQ3lFS" TargetMode = "External"/>
	<Relationship Id="rId493" Type="http://schemas.openxmlformats.org/officeDocument/2006/relationships/hyperlink" Target="consultantplus://offline/ref=A2D0D1CE002EA029CF5038616C0A347D5452DCF62A657F51EB925E2DDBF36DACCE2226AD443D8C4F21266E1B1E2A834DE73FD197CBF888CFQ3lFS" TargetMode = "External"/>
	<Relationship Id="rId494" Type="http://schemas.openxmlformats.org/officeDocument/2006/relationships/hyperlink" Target="consultantplus://offline/ref=A2D0D1CE002EA029CF5038616C0A347D5156DDFC236D7F51EB925E2DDBF36DACCE2226AD443D8D4C29266E1B1E2A834DE73FD197CBF888CFQ3lFS" TargetMode = "External"/>
	<Relationship Id="rId495" Type="http://schemas.openxmlformats.org/officeDocument/2006/relationships/hyperlink" Target="consultantplus://offline/ref=A2D0D1CE002EA029CF5038616C0A347D5156DDFC236D7F51EB925E2DDBF36DACCE2226AD443D8D4C2A266E1B1E2A834DE73FD197CBF888CFQ3lFS" TargetMode = "External"/>
	<Relationship Id="rId496" Type="http://schemas.openxmlformats.org/officeDocument/2006/relationships/hyperlink" Target="consultantplus://offline/ref=A2D0D1CE002EA029CF5038616C0A347D5457D9F12F697F51EB925E2DDBF36DACCE2226AD433C871D78696F475B7C904DE43FD297D7QFl9S" TargetMode = "External"/>
	<Relationship Id="rId497" Type="http://schemas.openxmlformats.org/officeDocument/2006/relationships/hyperlink" Target="consultantplus://offline/ref=A2D0D1CE002EA029CF5038616C0A347D5156DDFC236D7F51EB925E2DDBF36DACCE2226AD443D8D4C2D266E1B1E2A834DE73FD197CBF888CFQ3lFS" TargetMode = "External"/>
	<Relationship Id="rId498" Type="http://schemas.openxmlformats.org/officeDocument/2006/relationships/hyperlink" Target="consultantplus://offline/ref=A2D0D1CE002EA029CF5038616C0A347D5452DCF62A657F51EB925E2DDBF36DACCE2226AD443D8C4F20266E1B1E2A834DE73FD197CBF888CFQ3lFS" TargetMode = "External"/>
	<Relationship Id="rId499" Type="http://schemas.openxmlformats.org/officeDocument/2006/relationships/hyperlink" Target="consultantplus://offline/ref=A2D0D1CE002EA029CF5038616C0A347D5457D9F12F697F51EB925E2DDBF36DACDC227EA1453E92482933384A58Q7lCS" TargetMode = "External"/>
	<Relationship Id="rId500" Type="http://schemas.openxmlformats.org/officeDocument/2006/relationships/hyperlink" Target="consultantplus://offline/ref=A2D0D1CE002EA029CF5038616C0A347D5457DBF22E6A7F51EB925E2DDBF36DACDC227EA1453E92482933384A58Q7lCS" TargetMode = "External"/>
	<Relationship Id="rId501" Type="http://schemas.openxmlformats.org/officeDocument/2006/relationships/hyperlink" Target="consultantplus://offline/ref=A2D0D1CE002EA029CF5038616C0A347D515BDDFD2B6D7F51EB925E2DDBF36DACCE2226AD443D8D4B20266E1B1E2A834DE73FD197CBF888CFQ3lFS" TargetMode = "External"/>
	<Relationship Id="rId502" Type="http://schemas.openxmlformats.org/officeDocument/2006/relationships/hyperlink" Target="consultantplus://offline/ref=A2D0D1CE002EA029CF5038616C0A347D5457D9F12F697F51EB925E2DDBF36DACCE2226AE443C871D78696F475B7C904DE43FD297D7QFl9S" TargetMode = "External"/>
	<Relationship Id="rId503" Type="http://schemas.openxmlformats.org/officeDocument/2006/relationships/hyperlink" Target="consultantplus://offline/ref=A2D0D1CE002EA029CF5038616C0A347D5457DBF22E6A7F51EB925E2DDBF36DACCE2226AD443F8C4A2D266E1B1E2A834DE73FD197CBF888CFQ3lFS" TargetMode = "External"/>
	<Relationship Id="rId504" Type="http://schemas.openxmlformats.org/officeDocument/2006/relationships/hyperlink" Target="consultantplus://offline/ref=A2D0D1CE002EA029CF5038616C0A347D5351DEF72F6F7F51EB925E2DDBF36DACCE2226AD443D8D4F2B266E1B1E2A834DE73FD197CBF888CFQ3lFS" TargetMode = "External"/>
	<Relationship Id="rId505" Type="http://schemas.openxmlformats.org/officeDocument/2006/relationships/hyperlink" Target="consultantplus://offline/ref=A2D0D1CE002EA029CF5038616C0A347D515BDDFD2B6D7F51EB925E2DDBF36DACCE2226AD443D8D4A28266E1B1E2A834DE73FD197CBF888CFQ3lFS" TargetMode = "External"/>
	<Relationship Id="rId506" Type="http://schemas.openxmlformats.org/officeDocument/2006/relationships/hyperlink" Target="consultantplus://offline/ref=A2D0D1CE002EA029CF5038616C0A347D5457D9F12F697F51EB925E2DDBF36DACCE2226AD473585427D7C7E1F577E8D52E521CE95D5F8Q8lBS" TargetMode = "External"/>
	<Relationship Id="rId507" Type="http://schemas.openxmlformats.org/officeDocument/2006/relationships/hyperlink" Target="consultantplus://offline/ref=A2D0D1CE002EA029CF5038616C0A347D5351DEF72F6F7F51EB925E2DDBF36DACCE2226AD443D8D4F2D266E1B1E2A834DE73FD197CBF888CFQ3lFS" TargetMode = "External"/>
	<Relationship Id="rId508" Type="http://schemas.openxmlformats.org/officeDocument/2006/relationships/hyperlink" Target="consultantplus://offline/ref=A2D0D1CE002EA029CF5038616C0A347D5457D9F12F697F51EB925E2DDBF36DACCE2226A44038871D78696F475B7C904DE43FD297D7QFl9S" TargetMode = "External"/>
	<Relationship Id="rId509" Type="http://schemas.openxmlformats.org/officeDocument/2006/relationships/hyperlink" Target="consultantplus://offline/ref=A2D0D1CE002EA029CF5038616C0A347D5253DFF0226C7F51EB925E2DDBF36DACCE2226AD443D8C412E266E1B1E2A834DE73FD197CBF888CFQ3lFS" TargetMode = "External"/>
	<Relationship Id="rId510" Type="http://schemas.openxmlformats.org/officeDocument/2006/relationships/hyperlink" Target="consultantplus://offline/ref=A2D0D1CE002EA029CF5038616C0A347D5350DAFD236C7F51EB925E2DDBF36DACCE2226AD443D8D4920266E1B1E2A834DE73FD197CBF888CFQ3lFS" TargetMode = "External"/>
	<Relationship Id="rId511" Type="http://schemas.openxmlformats.org/officeDocument/2006/relationships/hyperlink" Target="consultantplus://offline/ref=A2D0D1CE002EA029CF5038616C0A347D515BDDFD2B6D7F51EB925E2DDBF36DACCE2226AD443D8D4A2B266E1B1E2A834DE73FD197CBF888CFQ3lFS" TargetMode = "External"/>
	<Relationship Id="rId512" Type="http://schemas.openxmlformats.org/officeDocument/2006/relationships/hyperlink" Target="consultantplus://offline/ref=A2D0D1CE002EA029CF5038616C0A347D5457DBF22E6A7F51EB925E2DDBF36DACCE2226AD443F8C492A266E1B1E2A834DE73FD197CBF888CFQ3lFS" TargetMode = "External"/>
	<Relationship Id="rId513" Type="http://schemas.openxmlformats.org/officeDocument/2006/relationships/hyperlink" Target="consultantplus://offline/ref=A2D0D1CE002EA029CF5038616C0A347D5351DEF72F6F7F51EB925E2DDBF36DACCE2226AD443D8D4F2F266E1B1E2A834DE73FD197CBF888CFQ3lFS" TargetMode = "External"/>
	<Relationship Id="rId514" Type="http://schemas.openxmlformats.org/officeDocument/2006/relationships/hyperlink" Target="consultantplus://offline/ref=A2D0D1CE002EA029CF5038616C0A347D515BDDFD2B6D7F51EB925E2DDBF36DACCE2226AD443D8D4A2D266E1B1E2A834DE73FD197CBF888CFQ3lFS" TargetMode = "External"/>
	<Relationship Id="rId515" Type="http://schemas.openxmlformats.org/officeDocument/2006/relationships/hyperlink" Target="consultantplus://offline/ref=A2D0D1CE002EA029CF5038616C0A347D515BDDFD2B6D7F51EB925E2DDBF36DACCE2226AD443D8D4A2F266E1B1E2A834DE73FD197CBF888CFQ3lFS" TargetMode = "External"/>
	<Relationship Id="rId516" Type="http://schemas.openxmlformats.org/officeDocument/2006/relationships/hyperlink" Target="consultantplus://offline/ref=A2D0D1CE002EA029CF5038616C0A347D515BDDFD2B6D7F51EB925E2DDBF36DACCE2226AD443D8D4A21266E1B1E2A834DE73FD197CBF888CFQ3lFS" TargetMode = "External"/>
	<Relationship Id="rId517" Type="http://schemas.openxmlformats.org/officeDocument/2006/relationships/hyperlink" Target="consultantplus://offline/ref=A2D0D1CE002EA029CF5038616C0A347D5253DFF0226C7F51EB925E2DDBF36DACCE2226AD443D8C4029266E1B1E2A834DE73FD197CBF888CFQ3lFS" TargetMode = "External"/>
	<Relationship Id="rId518" Type="http://schemas.openxmlformats.org/officeDocument/2006/relationships/hyperlink" Target="consultantplus://offline/ref=A2D0D1CE002EA029CF5038616C0A347D5457D9F12F697F51EB925E2DDBF36DACCE2226AD403D85427D7C7E1F577E8D52E521CE95D5F8Q8lBS" TargetMode = "External"/>
	<Relationship Id="rId519" Type="http://schemas.openxmlformats.org/officeDocument/2006/relationships/hyperlink" Target="consultantplus://offline/ref=A2D0D1CE002EA029CF5038616C0A347D5457DBF22E6A7F51EB925E2DDBF36DACCE2226AD443F8C4829266E1B1E2A834DE73FD197CBF888CFQ3lFS" TargetMode = "External"/>
	<Relationship Id="rId520" Type="http://schemas.openxmlformats.org/officeDocument/2006/relationships/hyperlink" Target="consultantplus://offline/ref=A2D0D1CE002EA029CF5038616C0A347D5457D9F12F697F51EB925E2DDBF36DACCE2226AD463C8B427D7C7E1F577E8D52E521CE95D5F8Q8lBS" TargetMode = "External"/>
	<Relationship Id="rId521" Type="http://schemas.openxmlformats.org/officeDocument/2006/relationships/hyperlink" Target="consultantplus://offline/ref=A2D0D1CE002EA029CF5038616C0A347D5457DBF22E6A7F51EB925E2DDBF36DACCE2226AD443D884D21266E1B1E2A834DE73FD197CBF888CFQ3lFS" TargetMode = "External"/>
	<Relationship Id="rId522" Type="http://schemas.openxmlformats.org/officeDocument/2006/relationships/hyperlink" Target="consultantplus://offline/ref=A2D0D1CE002EA029CF5038616C0A347D5457D9F12F697F51EB925E2DDBF36DACCE2226AD403D85427D7C7E1F577E8D52E521CE95D5F8Q8lBS" TargetMode = "External"/>
	<Relationship Id="rId523" Type="http://schemas.openxmlformats.org/officeDocument/2006/relationships/hyperlink" Target="consultantplus://offline/ref=A2D0D1CE002EA029CF5038616C0A347D5457DBF22E6A7F51EB925E2DDBF36DACCE2226AD443F8C4829266E1B1E2A834DE73FD197CBF888CFQ3lFS" TargetMode = "External"/>
	<Relationship Id="rId524" Type="http://schemas.openxmlformats.org/officeDocument/2006/relationships/hyperlink" Target="consultantplus://offline/ref=A2D0D1CE002EA029CF5038616C0A347D5457D9F12F697F51EB925E2DDBF36DACCE2226AD403D85427D7C7E1F577E8D52E521CE95D5F8Q8lBS" TargetMode = "External"/>
	<Relationship Id="rId525" Type="http://schemas.openxmlformats.org/officeDocument/2006/relationships/hyperlink" Target="consultantplus://offline/ref=A2D0D1CE002EA029CF5038616C0A347D5457DBF22E6A7F51EB925E2DDBF36DACCE2226AD443F8C4829266E1B1E2A834DE73FD197CBF888CFQ3lFS" TargetMode = "External"/>
	<Relationship Id="rId526" Type="http://schemas.openxmlformats.org/officeDocument/2006/relationships/hyperlink" Target="consultantplus://offline/ref=A2D0D1CE002EA029CF5038616C0A347D5457DBF22E6A7F51EB925E2DDBF36DACCE2226AD443F8C4829266E1B1E2A834DE73FD197CBF888CFQ3lFS" TargetMode = "External"/>
	<Relationship Id="rId527" Type="http://schemas.openxmlformats.org/officeDocument/2006/relationships/hyperlink" Target="consultantplus://offline/ref=A2D0D1CE002EA029CF5038616C0A347D5351DEF72F6F7F51EB925E2DDBF36DACCE2226AD443D8D4F20266E1B1E2A834DE73FD197CBF888CFQ3lFS" TargetMode = "External"/>
	<Relationship Id="rId528" Type="http://schemas.openxmlformats.org/officeDocument/2006/relationships/hyperlink" Target="consultantplus://offline/ref=A2D0D1CE002EA029CF5038616C0A347D5351DEF72F6F7F51EB925E2DDBF36DACCE2226AD443D8D4E2F266E1B1E2A834DE73FD197CBF888CFQ3lFS" TargetMode = "External"/>
	<Relationship Id="rId529" Type="http://schemas.openxmlformats.org/officeDocument/2006/relationships/hyperlink" Target="consultantplus://offline/ref=A2D0D1CE002EA029CF5038616C0A347D5351DEF72F6F7F51EB925E2DDBF36DACCE2226AD443D8D4E20266E1B1E2A834DE73FD197CBF888CFQ3lFS" TargetMode = "External"/>
	<Relationship Id="rId530" Type="http://schemas.openxmlformats.org/officeDocument/2006/relationships/hyperlink" Target="consultantplus://offline/ref=A2D0D1CE002EA029CF5038616C0A347D5457D9F12F697F51EB925E2DDBF36DACCE2226AE4C38871D78696F475B7C904DE43FD297D7QFl9S" TargetMode = "External"/>
	<Relationship Id="rId531" Type="http://schemas.openxmlformats.org/officeDocument/2006/relationships/hyperlink" Target="consultantplus://offline/ref=A2D0D1CE002EA029CF5038616C0A347D5457D9F12F697F51EB925E2DDBF36DACCE2226AD403D85427D7C7E1F577E8D52E521CE95D5F8Q8lBS" TargetMode = "External"/>
	<Relationship Id="rId532" Type="http://schemas.openxmlformats.org/officeDocument/2006/relationships/hyperlink" Target="consultantplus://offline/ref=A2D0D1CE002EA029CF5038616C0A347D5457D9F12F697F51EB925E2DDBF36DACCE2226AD443F8F4020266E1B1E2A834DE73FD197CBF888CFQ3lFS" TargetMode = "External"/>
	<Relationship Id="rId533" Type="http://schemas.openxmlformats.org/officeDocument/2006/relationships/hyperlink" Target="consultantplus://offline/ref=A2D0D1CE002EA029CF5038616C0A347D5452DCF62A657F51EB925E2DDBF36DACCE2226AD443D8C4E28266E1B1E2A834DE73FD197CBF888CFQ3lFS" TargetMode = "External"/>
	<Relationship Id="rId534" Type="http://schemas.openxmlformats.org/officeDocument/2006/relationships/hyperlink" Target="consultantplus://offline/ref=A2D0D1CE002EA029CF5038616C0A347D5452DCF62A657F51EB925E2DDBF36DACCE2226AD443D8C4E2D266E1B1E2A834DE73FD197CBF888CFQ3lFS" TargetMode = "External"/>
	<Relationship Id="rId535" Type="http://schemas.openxmlformats.org/officeDocument/2006/relationships/hyperlink" Target="consultantplus://offline/ref=A2D0D1CE002EA029CF5038616C0A347D5154DBFC29647F51EB925E2DDBF36DACCE2226AD443D8C4A21266E1B1E2A834DE73FD197CBF888CFQ3lFS" TargetMode = "External"/>
	<Relationship Id="rId536" Type="http://schemas.openxmlformats.org/officeDocument/2006/relationships/hyperlink" Target="consultantplus://offline/ref=A2D0D1CE002EA029CF5038616C0A347D5457D9F12F697F51EB925E2DDBF36DACCE2226AD443C884C2B266E1B1E2A834DE73FD197CBF888CFQ3lFS" TargetMode = "External"/>
	<Relationship Id="rId537" Type="http://schemas.openxmlformats.org/officeDocument/2006/relationships/hyperlink" Target="consultantplus://offline/ref=A2D0D1CE002EA029CF5038616C0A347D5457DBF22E6A7F51EB925E2DDBF36DACCE2226AD443F8C482A266E1B1E2A834DE73FD197CBF888CFQ3lFS" TargetMode = "External"/>
	<Relationship Id="rId538" Type="http://schemas.openxmlformats.org/officeDocument/2006/relationships/hyperlink" Target="consultantplus://offline/ref=A2D0D1CE002EA029CF5038616C0A347D5457DBF22E6A7F51EB925E2DDBF36DACCE2226AD443F8C482C266E1B1E2A834DE73FD197CBF888CFQ3lFS" TargetMode = "External"/>
	<Relationship Id="rId539" Type="http://schemas.openxmlformats.org/officeDocument/2006/relationships/hyperlink" Target="consultantplus://offline/ref=A2D0D1CE002EA029CF5038616C0A347D5457DBF22E6A7F51EB925E2DDBF36DACCE2226AD443F8C482E266E1B1E2A834DE73FD197CBF888CFQ3lFS" TargetMode = "External"/>
	<Relationship Id="rId540" Type="http://schemas.openxmlformats.org/officeDocument/2006/relationships/hyperlink" Target="consultantplus://offline/ref=A2D0D1CE002EA029CF5038616C0A347D5457DBF22E6A7F51EB925E2DDBF36DACCE2226A8433C871D78696F475B7C904DE43FD297D7QFl9S" TargetMode = "External"/>
	<Relationship Id="rId541" Type="http://schemas.openxmlformats.org/officeDocument/2006/relationships/hyperlink" Target="consultantplus://offline/ref=A2D0D1CE002EA029CF5038616C0A347D515BDDFD2B6D7F51EB925E2DDBF36DACCE2226AD443D8D4D2E266E1B1E2A834DE73FD197CBF888CFQ3lFS" TargetMode = "External"/>
	<Relationship Id="rId542" Type="http://schemas.openxmlformats.org/officeDocument/2006/relationships/hyperlink" Target="consultantplus://offline/ref=A2D0D1CE002EA029CF5038616C0A347D5351DEF72F6F7F51EB925E2DDBF36DACCE2226AD443D8D412B266E1B1E2A834DE73FD197CBF888CFQ3lFS" TargetMode = "External"/>
	<Relationship Id="rId543" Type="http://schemas.openxmlformats.org/officeDocument/2006/relationships/hyperlink" Target="consultantplus://offline/ref=A2D0D1CE002EA029CF5038616C0A347D5457D9F12F697F51EB925E2DDBF36DACCE2226AD4C3F871D78696F475B7C904DE43FD297D7QFl9S" TargetMode = "External"/>
	<Relationship Id="rId544" Type="http://schemas.openxmlformats.org/officeDocument/2006/relationships/hyperlink" Target="consultantplus://offline/ref=A2D0D1CE002EA029CF5038616C0A347D5457D9F12F697F51EB925E2DDBF36DACCE2226AD403D85427D7C7E1F577E8D52E521CE95D5F8Q8lBS" TargetMode = "External"/>
	<Relationship Id="rId545" Type="http://schemas.openxmlformats.org/officeDocument/2006/relationships/hyperlink" Target="consultantplus://offline/ref=A2D0D1CE002EA029CF5038616C0A347D5457D9F12F697F51EB925E2DDBF36DACCE2226AE443C871D78696F475B7C904DE43FD297D7QFl9S" TargetMode = "External"/>
	<Relationship Id="rId546" Type="http://schemas.openxmlformats.org/officeDocument/2006/relationships/hyperlink" Target="consultantplus://offline/ref=A2D0D1CE002EA029CF5038616C0A347D5452DCF62A657F51EB925E2DDBF36DACCE2226AD443D8C4E2F266E1B1E2A834DE73FD197CBF888CFQ3lFS" TargetMode = "External"/>
	<Relationship Id="rId547" Type="http://schemas.openxmlformats.org/officeDocument/2006/relationships/hyperlink" Target="consultantplus://offline/ref=A2D0D1CE002EA029CF5038616C0A347D5457DBF22E6A7F51EB925E2DDBF36DACCE2226AD443F8C492A266E1B1E2A834DE73FD197CBF888CFQ3lFS" TargetMode = "External"/>
	<Relationship Id="rId548" Type="http://schemas.openxmlformats.org/officeDocument/2006/relationships/hyperlink" Target="consultantplus://offline/ref=A2D0D1CE002EA029CF5038616C0A347D5457DBF22E6A7F51EB925E2DDBF36DACCE2226AD443F8C4829266E1B1E2A834DE73FD197CBF888CFQ3lFS" TargetMode = "External"/>
	<Relationship Id="rId549" Type="http://schemas.openxmlformats.org/officeDocument/2006/relationships/hyperlink" Target="consultantplus://offline/ref=A2D0D1CE002EA029CF5038616C0A347D5457DBF22E6A7F51EB925E2DDBF36DACCE2226AD443F8C4A2D266E1B1E2A834DE73FD197CBF888CFQ3lFS" TargetMode = "External"/>
	<Relationship Id="rId550" Type="http://schemas.openxmlformats.org/officeDocument/2006/relationships/hyperlink" Target="consultantplus://offline/ref=A2D0D1CE002EA029CF5038616C0A347D5351DEF72F6F7F51EB925E2DDBF36DACCE2226AD443D8D412A266E1B1E2A834DE73FD197CBF888CFQ3lFS" TargetMode = "External"/>
	<Relationship Id="rId551" Type="http://schemas.openxmlformats.org/officeDocument/2006/relationships/hyperlink" Target="consultantplus://offline/ref=A2D0D1CE002EA029CF5038616C0A347D5457D9F12F697F51EB925E2DDBF36DACCE2226AE4439871D78696F475B7C904DE43FD297D7QFl9S" TargetMode = "External"/>
	<Relationship Id="rId552" Type="http://schemas.openxmlformats.org/officeDocument/2006/relationships/hyperlink" Target="consultantplus://offline/ref=A2D0D1CE002EA029CF5038616C0A347D5457DBF22E6A7F51EB925E2DDBF36DACDC227EA1453E92482933384A58Q7lCS" TargetMode = "External"/>
	<Relationship Id="rId553" Type="http://schemas.openxmlformats.org/officeDocument/2006/relationships/hyperlink" Target="consultantplus://offline/ref=A2D0D1CE002EA029CF5038616C0A347D5457DBF22E6A7F51EB925E2DDBF36DACCE2226A8433B871D78696F475B7C904DE43FD297D7QFl9S" TargetMode = "External"/>
	<Relationship Id="rId554" Type="http://schemas.openxmlformats.org/officeDocument/2006/relationships/hyperlink" Target="consultantplus://offline/ref=A2D0D1CE002EA029CF5038616C0A347D5351DEF72F6F7F51EB925E2DDBF36DACCE2226AD443D8D412F266E1B1E2A834DE73FD197CBF888CFQ3lFS" TargetMode = "External"/>
	<Relationship Id="rId555" Type="http://schemas.openxmlformats.org/officeDocument/2006/relationships/hyperlink" Target="consultantplus://offline/ref=A2D0D1CE002EA029CF5038616C0A347D5156DDFC236D7F51EB925E2DDBF36DACCE2226AD443D8D4F2A266E1B1E2A834DE73FD197CBF888CFQ3lFS" TargetMode = "External"/>
	<Relationship Id="rId556" Type="http://schemas.openxmlformats.org/officeDocument/2006/relationships/hyperlink" Target="consultantplus://offline/ref=A2D0D1CE002EA029CF5038616C0A347D5156DDFC236D7F51EB925E2DDBF36DACCE2226AD443D8D4F2C266E1B1E2A834DE73FD197CBF888CFQ3lFS" TargetMode = "External"/>
	<Relationship Id="rId557" Type="http://schemas.openxmlformats.org/officeDocument/2006/relationships/hyperlink" Target="consultantplus://offline/ref=A2D0D1CE002EA029CF5038616C0A347D515BDDFD2B6D7F51EB925E2DDBF36DACCE2226AD443D8D4C2A266E1B1E2A834DE73FD197CBF888CFQ3lFS" TargetMode = "External"/>
	<Relationship Id="rId558" Type="http://schemas.openxmlformats.org/officeDocument/2006/relationships/hyperlink" Target="consultantplus://offline/ref=A2D0D1CE002EA029CF5038616C0A347D515AD8F52B697F51EB925E2DDBF36DACCE2226AD443D8C4F28266E1B1E2A834DE73FD197CBF888CFQ3lFS" TargetMode = "External"/>
	<Relationship Id="rId559" Type="http://schemas.openxmlformats.org/officeDocument/2006/relationships/hyperlink" Target="consultantplus://offline/ref=A2D0D1CE002EA029CF5038616C0A347D515BDDFD2B6D7F51EB925E2DDBF36DACCE2226AD443D8D4C2D266E1B1E2A834DE73FD197CBF888CFQ3lFS" TargetMode = "External"/>
	<Relationship Id="rId560" Type="http://schemas.openxmlformats.org/officeDocument/2006/relationships/hyperlink" Target="consultantplus://offline/ref=A2D0D1CE002EA029CF5038616C0A347D5156DDFC236D7F51EB925E2DDBF36DACCE2226AD443D8D4F2E266E1B1E2A834DE73FD197CBF888CFQ3lFS" TargetMode = "External"/>
	<Relationship Id="rId561" Type="http://schemas.openxmlformats.org/officeDocument/2006/relationships/hyperlink" Target="consultantplus://offline/ref=A2D0D1CE002EA029CF5038616C0A347D515BDDFD2B6D7F51EB925E2DDBF36DACCE2226AD443D8D4C2F266E1B1E2A834DE73FD197CBF888CFQ3lFS" TargetMode = "External"/>
	<Relationship Id="rId562" Type="http://schemas.openxmlformats.org/officeDocument/2006/relationships/hyperlink" Target="consultantplus://offline/ref=A2D0D1CE002EA029CF5038616C0A347D515AD8F52B697F51EB925E2DDBF36DACCE2226AD443D8C4F2B266E1B1E2A834DE73FD197CBF888CFQ3lFS" TargetMode = "External"/>
	<Relationship Id="rId563" Type="http://schemas.openxmlformats.org/officeDocument/2006/relationships/hyperlink" Target="consultantplus://offline/ref=A2D0D1CE002EA029CF5038616C0A347D5457DAF1236D7F51EB925E2DDBF36DACCE2226AD443D8E482D266E1B1E2A834DE73FD197CBF888CFQ3lFS" TargetMode = "External"/>
	<Relationship Id="rId564" Type="http://schemas.openxmlformats.org/officeDocument/2006/relationships/hyperlink" Target="consultantplus://offline/ref=A2D0D1CE002EA029CF5038616C0A347D515AD8F52B697F51EB925E2DDBF36DACCE2226AD443D8C4F2A266E1B1E2A834DE73FD197CBF888CFQ3lFS" TargetMode = "External"/>
	<Relationship Id="rId565" Type="http://schemas.openxmlformats.org/officeDocument/2006/relationships/hyperlink" Target="consultantplus://offline/ref=A2D0D1CE002EA029CF5038616C0A347D5457DAF1236D7F51EB925E2DDBF36DACCE2226A84C3E871D78696F475B7C904DE43FD297D7QFl9S" TargetMode = "External"/>
	<Relationship Id="rId566" Type="http://schemas.openxmlformats.org/officeDocument/2006/relationships/hyperlink" Target="consultantplus://offline/ref=A2D0D1CE002EA029CF5038616C0A347D5457DAF1236D7F51EB925E2DDBF36DACCE2226A9463B871D78696F475B7C904DE43FD297D7QFl9S" TargetMode = "External"/>
	<Relationship Id="rId567" Type="http://schemas.openxmlformats.org/officeDocument/2006/relationships/hyperlink" Target="consultantplus://offline/ref=A2D0D1CE002EA029CF5038616C0A347D515AD8F52B697F51EB925E2DDBF36DACCE2226AD443D8C4F2D266E1B1E2A834DE73FD197CBF888CFQ3lFS" TargetMode = "External"/>
	<Relationship Id="rId568" Type="http://schemas.openxmlformats.org/officeDocument/2006/relationships/hyperlink" Target="consultantplus://offline/ref=A2D0D1CE002EA029CF5038616C0A347D5457DAF1236D7F51EB925E2DDBF36DACCE2226A9463A871D78696F475B7C904DE43FD297D7QFl9S" TargetMode = "External"/>
	<Relationship Id="rId569" Type="http://schemas.openxmlformats.org/officeDocument/2006/relationships/hyperlink" Target="consultantplus://offline/ref=A2D0D1CE002EA029CF5038616C0A347D5457DAF1236D7F51EB925E2DDBF36DACCE2226A94534871D78696F475B7C904DE43FD297D7QFl9S" TargetMode = "External"/>
	<Relationship Id="rId570" Type="http://schemas.openxmlformats.org/officeDocument/2006/relationships/hyperlink" Target="consultantplus://offline/ref=A2D0D1CE002EA029CF5038616C0A347D5351DEF72F6F7F51EB925E2DDBF36DACCE2226AD443D8D4121266E1B1E2A834DE73FD197CBF888CFQ3lFS" TargetMode = "External"/>
	<Relationship Id="rId571" Type="http://schemas.openxmlformats.org/officeDocument/2006/relationships/hyperlink" Target="consultantplus://offline/ref=A2D0D1CE002EA029CF5038616C0A347D5457DAF1236D7F51EB925E2DDBF36DACCE2226AD443C844E21266E1B1E2A834DE73FD197CBF888CFQ3lFS" TargetMode = "External"/>
	<Relationship Id="rId572" Type="http://schemas.openxmlformats.org/officeDocument/2006/relationships/hyperlink" Target="consultantplus://offline/ref=A2D0D1CE002EA029CF5038616C0A347D5457DAF1236D7F51EB925E2DDBF36DACCE2226AA433E871D78696F475B7C904DE43FD297D7QFl9S" TargetMode = "External"/>
	<Relationship Id="rId573" Type="http://schemas.openxmlformats.org/officeDocument/2006/relationships/hyperlink" Target="consultantplus://offline/ref=A2D0D1CE002EA029CF5038616C0A347D5457DAF1236D7F51EB925E2DDBF36DACCE2226AD443C85492A266E1B1E2A834DE73FD197CBF888CFQ3lFS" TargetMode = "External"/>
	<Relationship Id="rId574" Type="http://schemas.openxmlformats.org/officeDocument/2006/relationships/hyperlink" Target="consultantplus://offline/ref=A2D0D1CE002EA029CF5038616C0A347D5350DAFD236C7F51EB925E2DDBF36DACCE2226AD443D8D482B266E1B1E2A834DE73FD197CBF888CFQ3lFS" TargetMode = "External"/>
	<Relationship Id="rId575" Type="http://schemas.openxmlformats.org/officeDocument/2006/relationships/hyperlink" Target="consultantplus://offline/ref=A2D0D1CE002EA029CF5038616C0A347D5452DCF62A657F51EB925E2DDBF36DACCE2226AD443D8C4E20266E1B1E2A834DE73FD197CBF888CFQ3lFS" TargetMode = "External"/>
	<Relationship Id="rId576" Type="http://schemas.openxmlformats.org/officeDocument/2006/relationships/hyperlink" Target="consultantplus://offline/ref=A2D0D1CE002EA029CF5038616C0A347D5457DAF1236D7F51EB925E2DDBF36DACCE2226AD443F8A4E28266E1B1E2A834DE73FD197CBF888CFQ3lFS" TargetMode = "External"/>
	<Relationship Id="rId577" Type="http://schemas.openxmlformats.org/officeDocument/2006/relationships/hyperlink" Target="consultantplus://offline/ref=A2D0D1CE002EA029CF5038616C0A347D5452DCF62A657F51EB925E2DDBF36DACCE2226AD443D8C4129266E1B1E2A834DE73FD197CBF888CFQ3lFS" TargetMode = "External"/>
	<Relationship Id="rId578" Type="http://schemas.openxmlformats.org/officeDocument/2006/relationships/hyperlink" Target="consultantplus://offline/ref=A2D0D1CE002EA029CF5038616C0A347D515AD8F52B697F51EB925E2DDBF36DACCE2226AD443D8C4F2C266E1B1E2A834DE73FD197CBF888CFQ3lFS" TargetMode = "External"/>
	<Relationship Id="rId579" Type="http://schemas.openxmlformats.org/officeDocument/2006/relationships/hyperlink" Target="consultantplus://offline/ref=A2D0D1CE002EA029CF5038616C0A347D5457DAF1236D7F51EB925E2DDBF36DACCE2226AA433A871D78696F475B7C904DE43FD297D7QFl9S" TargetMode = "External"/>
	<Relationship Id="rId580" Type="http://schemas.openxmlformats.org/officeDocument/2006/relationships/hyperlink" Target="consultantplus://offline/ref=A2D0D1CE002EA029CF5038616C0A347D5156DDFC236D7F51EB925E2DDBF36DACCE2226AD443D8D4F21266E1B1E2A834DE73FD197CBF888CFQ3lFS" TargetMode = "External"/>
	<Relationship Id="rId581" Type="http://schemas.openxmlformats.org/officeDocument/2006/relationships/hyperlink" Target="consultantplus://offline/ref=A2D0D1CE002EA029CF5038616C0A347D5457DAF1236D7F51EB925E2DDBF36DACCE2226A84338871D78696F475B7C904DE43FD297D7QFl9S" TargetMode = "External"/>
	<Relationship Id="rId582" Type="http://schemas.openxmlformats.org/officeDocument/2006/relationships/hyperlink" Target="consultantplus://offline/ref=A2D0D1CE002EA029CF5038616C0A347D5457DAF1236D7F51EB925E2DDBF36DACDC227EA1453E92482933384A58Q7lCS" TargetMode = "External"/>
	<Relationship Id="rId583" Type="http://schemas.openxmlformats.org/officeDocument/2006/relationships/hyperlink" Target="consultantplus://offline/ref=A2D0D1CE002EA029CF5038616C0A347D5350DAFD236C7F51EB925E2DDBF36DACCE2226AD443D8D482E266E1B1E2A834DE73FD197CBF888CFQ3lFS" TargetMode = "External"/>
	<Relationship Id="rId584" Type="http://schemas.openxmlformats.org/officeDocument/2006/relationships/hyperlink" Target="consultantplus://offline/ref=A2D0D1CE002EA029CF5038616C0A347D5457DAF1236D7F51EB925E2DDBF36DACCE2226A84D3A871D78696F475B7C904DE43FD297D7QFl9S" TargetMode = "External"/>
	<Relationship Id="rId585" Type="http://schemas.openxmlformats.org/officeDocument/2006/relationships/hyperlink" Target="consultantplus://offline/ref=A2D0D1CE002EA029CF5038616C0A347D5457DAF1236D7F51EB925E2DDBF36DACCE2226A84338871D78696F475B7C904DE43FD297D7QFl9S" TargetMode = "External"/>
	<Relationship Id="rId586" Type="http://schemas.openxmlformats.org/officeDocument/2006/relationships/hyperlink" Target="consultantplus://offline/ref=A2D0D1CE002EA029CF5038616C0A347D5452DCF62A657F51EB925E2DDBF36DACCE2226AD443D8C412B266E1B1E2A834DE73FD197CBF888CFQ3lFS" TargetMode = "External"/>
	<Relationship Id="rId587" Type="http://schemas.openxmlformats.org/officeDocument/2006/relationships/hyperlink" Target="consultantplus://offline/ref=A2D0D1CE002EA029CF5038616C0A347D5457DAF1236D7F51EB925E2DDBF36DACCE2226A9453F871D78696F475B7C904DE43FD297D7QFl9S" TargetMode = "External"/>
	<Relationship Id="rId588" Type="http://schemas.openxmlformats.org/officeDocument/2006/relationships/hyperlink" Target="consultantplus://offline/ref=A2D0D1CE002EA029CF5038616C0A347D5351DEF72F6F7F51EB925E2DDBF36DACCE2226AD443D8D4029266E1B1E2A834DE73FD197CBF888CFQ3lFS" TargetMode = "External"/>
	<Relationship Id="rId589" Type="http://schemas.openxmlformats.org/officeDocument/2006/relationships/hyperlink" Target="consultantplus://offline/ref=A2D0D1CE002EA029CF5038616C0A347D5457DAF1236D7F51EB925E2DDBF36DACCE2226A9453F871D78696F475B7C904DE43FD297D7QFl9S" TargetMode = "External"/>
	<Relationship Id="rId590" Type="http://schemas.openxmlformats.org/officeDocument/2006/relationships/hyperlink" Target="consultantplus://offline/ref=A2D0D1CE002EA029CF5038616C0A347D5452DCF62A657F51EB925E2DDBF36DACCE2226AD443D8C412A266E1B1E2A834DE73FD197CBF888CFQ3lFS" TargetMode = "External"/>
	<Relationship Id="rId591" Type="http://schemas.openxmlformats.org/officeDocument/2006/relationships/hyperlink" Target="consultantplus://offline/ref=A2D0D1CE002EA029CF5038616C0A347D515AD8F52B697F51EB925E2DDBF36DACCE2226AD443D8C4F20266E1B1E2A834DE73FD197CBF888CFQ3lFS" TargetMode = "External"/>
	<Relationship Id="rId592" Type="http://schemas.openxmlformats.org/officeDocument/2006/relationships/hyperlink" Target="consultantplus://offline/ref=A2D0D1CE002EA029CF5038616C0A347D515AD8F52B697F51EB925E2DDBF36DACCE2226AD443D8C4E29266E1B1E2A834DE73FD197CBF888CFQ3lFS" TargetMode = "External"/>
	<Relationship Id="rId593" Type="http://schemas.openxmlformats.org/officeDocument/2006/relationships/hyperlink" Target="consultantplus://offline/ref=A2D0D1CE002EA029CF5038616C0A347D5156DDFC236D7F51EB925E2DDBF36DACCE2226AD443D8D412C266E1B1E2A834DE73FD197CBF888CFQ3lFS" TargetMode = "External"/>
	<Relationship Id="rId594" Type="http://schemas.openxmlformats.org/officeDocument/2006/relationships/hyperlink" Target="consultantplus://offline/ref=A2D0D1CE002EA029CF5038616C0A347D515BDDFD2B6D7F51EB925E2DDBF36DACCE2226AD443D8D4C21266E1B1E2A834DE73FD197CBF888CFQ3lFS" TargetMode = "External"/>
	<Relationship Id="rId595" Type="http://schemas.openxmlformats.org/officeDocument/2006/relationships/hyperlink" Target="consultantplus://offline/ref=A2D0D1CE002EA029CF5038616C0A347D5457DBF22E6A7F51EB925E2DDBF36DACCE2226AD443C8A4F2D266E1B1E2A834DE73FD197CBF888CFQ3lFS" TargetMode = "External"/>
	<Relationship Id="rId596" Type="http://schemas.openxmlformats.org/officeDocument/2006/relationships/hyperlink" Target="consultantplus://offline/ref=A2D0D1CE002EA029CF5038616C0A347D5457DBF22E6A7F51EB925E2DDBF36DACCE2226AD443C8A4F20266E1B1E2A834DE73FD197CBF888CFQ3lFS" TargetMode = "External"/>
	<Relationship Id="rId597" Type="http://schemas.openxmlformats.org/officeDocument/2006/relationships/hyperlink" Target="consultantplus://offline/ref=A2D0D1CE002EA029CF5038616C0A347D5457DBF22E6A7F51EB925E2DDBF36DACCE2226AD443F89482E266E1B1E2A834DE73FD197CBF888CFQ3lFS" TargetMode = "External"/>
	<Relationship Id="rId598" Type="http://schemas.openxmlformats.org/officeDocument/2006/relationships/hyperlink" Target="consultantplus://offline/ref=A2D0D1CE002EA029CF5038616C0A347D5253DFF0226C7F51EB925E2DDBF36DACCE2226AD443D8C412F266E1B1E2A834DE73FD197CBF888CFQ3lFS" TargetMode = "External"/>
	<Relationship Id="rId599" Type="http://schemas.openxmlformats.org/officeDocument/2006/relationships/hyperlink" Target="consultantplus://offline/ref=A2D0D1CE002EA029CF5038616C0A347D5351DEF72F6F7F51EB925E2DDBF36DACCE2226AD443D8D4028266E1B1E2A834DE73FD197CBF888CFQ3lFS" TargetMode = "External"/>
	<Relationship Id="rId600" Type="http://schemas.openxmlformats.org/officeDocument/2006/relationships/hyperlink" Target="consultantplus://offline/ref=A2D0D1CE002EA029CF5038616C0A347D5452D9F12E6E7F51EB925E2DDBF36DACCE2226AD443D8C4A2B266E1B1E2A834DE73FD197CBF888CFQ3lFS" TargetMode = "External"/>
	<Relationship Id="rId601" Type="http://schemas.openxmlformats.org/officeDocument/2006/relationships/hyperlink" Target="consultantplus://offline/ref=A2D0D1CE002EA029CF5038616C0A347D5353DEF32F657F51EB925E2DDBF36DACCE2226AD443D8C4020266E1B1E2A834DE73FD197CBF888CFQ3lFS" TargetMode = "External"/>
	<Relationship Id="rId602" Type="http://schemas.openxmlformats.org/officeDocument/2006/relationships/hyperlink" Target="consultantplus://offline/ref=A2D0D1CE002EA029CF5038616C0A347D5452DCF62A657F51EB925E2DDBF36DACCE2226AD443D8C412C266E1B1E2A834DE73FD197CBF888CFQ3lFS" TargetMode = "External"/>
	<Relationship Id="rId603" Type="http://schemas.openxmlformats.org/officeDocument/2006/relationships/hyperlink" Target="consultantplus://offline/ref=A2D0D1CE002EA029CF5038616C0A347D5457D9F12F697F51EB925E2DDBF36DACCE2226AD4C358D427D7C7E1F577E8D52E521CE95D5F8Q8lBS" TargetMode = "External"/>
	<Relationship Id="rId604" Type="http://schemas.openxmlformats.org/officeDocument/2006/relationships/hyperlink" Target="consultantplus://offline/ref=A2D0D1CE002EA029CF5038616C0A347D5457DBF22E6A7F51EB925E2DDBF36DACCE2226AA473F871D78696F475B7C904DE43FD297D7QFl9S" TargetMode = "External"/>
	<Relationship Id="rId605" Type="http://schemas.openxmlformats.org/officeDocument/2006/relationships/hyperlink" Target="consultantplus://offline/ref=A2D0D1CE002EA029CF5038616C0A347D5452DCF62A657F51EB925E2DDBF36DACCE2226AD443D8C412E266E1B1E2A834DE73FD197CBF888CFQ3lFS" TargetMode = "External"/>
	<Relationship Id="rId606" Type="http://schemas.openxmlformats.org/officeDocument/2006/relationships/hyperlink" Target="consultantplus://offline/ref=A2D0D1CE002EA029CF5038616C0A347D5353DEF32F657F51EB925E2DDBF36DACCE2226AD443D8C4020266E1B1E2A834DE73FD197CBF888CFQ3lFS" TargetMode = "External"/>
	<Relationship Id="rId607" Type="http://schemas.openxmlformats.org/officeDocument/2006/relationships/hyperlink" Target="consultantplus://offline/ref=A2D0D1CE002EA029CF5038616C0A347D5452DCF62A657F51EB925E2DDBF36DACCE2226AD443D8C4121266E1B1E2A834DE73FD197CBF888CFQ3lFS" TargetMode = "External"/>
	<Relationship Id="rId608" Type="http://schemas.openxmlformats.org/officeDocument/2006/relationships/hyperlink" Target="consultantplus://offline/ref=A2D0D1CE002EA029CF5038616C0A347D5452DCF62A657F51EB925E2DDBF36DACCE2226AD443D8C4120266E1B1E2A834DE73FD197CBF888CFQ3lFS" TargetMode = "External"/>
	<Relationship Id="rId609" Type="http://schemas.openxmlformats.org/officeDocument/2006/relationships/hyperlink" Target="consultantplus://offline/ref=A2D0D1CE002EA029CF5038616C0A347D5351DEF72F6F7F51EB925E2DDBF36DACCE2226AD443D8D402A266E1B1E2A834DE73FD197CBF888CFQ3lFS" TargetMode = "External"/>
	<Relationship Id="rId610" Type="http://schemas.openxmlformats.org/officeDocument/2006/relationships/hyperlink" Target="consultantplus://offline/ref=A2D0D1CE002EA029CF5038616C0A347D5457D9F12F697F51EB925E2DDBF36DACDC227EA1453E92482933384A58Q7lCS" TargetMode = "External"/>
	<Relationship Id="rId611" Type="http://schemas.openxmlformats.org/officeDocument/2006/relationships/hyperlink" Target="consultantplus://offline/ref=A2D0D1CE002EA029CF5038616C0A347D5457DBF22E6A7F51EB925E2DDBF36DACDC227EA1453E92482933384A58Q7lCS" TargetMode = "External"/>
	<Relationship Id="rId612" Type="http://schemas.openxmlformats.org/officeDocument/2006/relationships/hyperlink" Target="consultantplus://offline/ref=A2D0D1CE002EA029CF5038616C0A347D5457DBF22E6A7F51EB925E2DDBF36DACCE2226AD443C8E4929266E1B1E2A834DE73FD197CBF888CFQ3lFS" TargetMode = "External"/>
	<Relationship Id="rId613" Type="http://schemas.openxmlformats.org/officeDocument/2006/relationships/hyperlink" Target="consultantplus://offline/ref=A2D0D1CE002EA029CF5038616C0A347D5457D9F12F697F51EB925E2DDBF36DACCE2226AD443D854E2A266E1B1E2A834DE73FD197CBF888CFQ3lFS" TargetMode = "External"/>
	<Relationship Id="rId614" Type="http://schemas.openxmlformats.org/officeDocument/2006/relationships/hyperlink" Target="consultantplus://offline/ref=A2D0D1CE002EA029CF5038616C0A347D5457D9F12F697F51EB925E2DDBF36DACCE2226AD443D854E20266E1B1E2A834DE73FD197CBF888CFQ3lFS" TargetMode = "External"/>
	<Relationship Id="rId615" Type="http://schemas.openxmlformats.org/officeDocument/2006/relationships/hyperlink" Target="consultantplus://offline/ref=A2D0D1CE002EA029CF5038616C0A347D5457DBF22E6A7F51EB925E2DDBF36DACCE2226AF423A871D78696F475B7C904DE43FD297D7QFl9S" TargetMode = "External"/>
	<Relationship Id="rId616" Type="http://schemas.openxmlformats.org/officeDocument/2006/relationships/hyperlink" Target="consultantplus://offline/ref=A2D0D1CE002EA029CF5038616C0A347D5457DBF22E6A7F51EB925E2DDBF36DACCE2226AD443C88402C266E1B1E2A834DE73FD197CBF888CFQ3lFS" TargetMode = "External"/>
	<Relationship Id="rId617" Type="http://schemas.openxmlformats.org/officeDocument/2006/relationships/hyperlink" Target="consultantplus://offline/ref=A2D0D1CE002EA029CF5038616C0A347D5457DBF22E6A7F51EB925E2DDBF36DACCE2226A84438871D78696F475B7C904DE43FD297D7QFl9S" TargetMode = "External"/>
	<Relationship Id="rId618" Type="http://schemas.openxmlformats.org/officeDocument/2006/relationships/hyperlink" Target="consultantplus://offline/ref=A2D0D1CE002EA029CF5038616C0A347D5457DBF22E6A7F51EB925E2DDBF36DACCE2226A8463E871D78696F475B7C904DE43FD297D7QFl9S" TargetMode = "External"/>
	<Relationship Id="rId619" Type="http://schemas.openxmlformats.org/officeDocument/2006/relationships/hyperlink" Target="consultantplus://offline/ref=A2D0D1CE002EA029CF5038616C0A347D5457DBF22E6A7F51EB925E2DDBF36DACCE2226A84734871D78696F475B7C904DE43FD297D7QFl9S" TargetMode = "External"/>
	<Relationship Id="rId620" Type="http://schemas.openxmlformats.org/officeDocument/2006/relationships/hyperlink" Target="consultantplus://offline/ref=A2D0D1CE002EA029CF5038616C0A347D5457DBF22E6A7F51EB925E2DDBF36DACCE2226A8403C871D78696F475B7C904DE43FD297D7QFl9S" TargetMode = "External"/>
	<Relationship Id="rId621" Type="http://schemas.openxmlformats.org/officeDocument/2006/relationships/hyperlink" Target="consultantplus://offline/ref=A2D0D1CE002EA029CF5038616C0A347D5457DBF22E6A7F51EB925E2DDBF36DACCE2226A8403A871D78696F475B7C904DE43FD297D7QFl9S" TargetMode = "External"/>
	<Relationship Id="rId622" Type="http://schemas.openxmlformats.org/officeDocument/2006/relationships/hyperlink" Target="consultantplus://offline/ref=A2D0D1CE002EA029CF5038616C0A347D5457DBF22E6A7F51EB925E2DDBF36DACCE2226AB453D871D78696F475B7C904DE43FD297D7QFl9S" TargetMode = "External"/>
	<Relationship Id="rId623" Type="http://schemas.openxmlformats.org/officeDocument/2006/relationships/hyperlink" Target="consultantplus://offline/ref=A2D0D1CE002EA029CF5038616C0A347D5452DCF62A657F51EB925E2DDBF36DACCE2226AD443D8C4028266E1B1E2A834DE73FD197CBF888CFQ3lFS" TargetMode = "External"/>
	<Relationship Id="rId624" Type="http://schemas.openxmlformats.org/officeDocument/2006/relationships/hyperlink" Target="consultantplus://offline/ref=A2D0D1CE002EA029CF5038616C0A347D5457DBF22E6A7F51EB925E2DDBF36DACCE2226AA403A871D78696F475B7C904DE43FD297D7QFl9S" TargetMode = "External"/>
	<Relationship Id="rId625" Type="http://schemas.openxmlformats.org/officeDocument/2006/relationships/hyperlink" Target="consultantplus://offline/ref=A2D0D1CE002EA029CF5038616C0A347D5452DCF62A657F51EB925E2DDBF36DACCE2226AD443D8C402A266E1B1E2A834DE73FD197CBF888CFQ3lFS" TargetMode = "External"/>
	<Relationship Id="rId626" Type="http://schemas.openxmlformats.org/officeDocument/2006/relationships/hyperlink" Target="consultantplus://offline/ref=A2D0D1CE002EA029CF5038616C0A347D5457DAF1236D7F51EB925E2DDBF36DACCE2226A4433E871D78696F475B7C904DE43FD297D7QFl9S" TargetMode = "External"/>
	<Relationship Id="rId627" Type="http://schemas.openxmlformats.org/officeDocument/2006/relationships/hyperlink" Target="consultantplus://offline/ref=A2D0D1CE002EA029CF5038616C0A347D5457DAF1236D7F51EB925E2DDBF36DACCE2226AD443F8D4C2B266E1B1E2A834DE73FD197CBF888CFQ3lFS" TargetMode = "External"/>
	<Relationship Id="rId628" Type="http://schemas.openxmlformats.org/officeDocument/2006/relationships/hyperlink" Target="consultantplus://offline/ref=A2D0D1CE002EA029CF5038616C0A347D5457DBF22E6A7F51EB925E2DDBF36DACDC227EA1453E92482933384A58Q7lCS" TargetMode = "External"/>
	<Relationship Id="rId629" Type="http://schemas.openxmlformats.org/officeDocument/2006/relationships/hyperlink" Target="consultantplus://offline/ref=A2D0D1CE002EA029CF5038616C0A347D5351DEF72F6F7F51EB925E2DDBF36DACCE2226AD443D8E492E266E1B1E2A834DE73FD197CBF888CFQ3lFS" TargetMode = "External"/>
	<Relationship Id="rId630" Type="http://schemas.openxmlformats.org/officeDocument/2006/relationships/hyperlink" Target="consultantplus://offline/ref=A2D0D1CE002EA029CF5038616C0A347D5156DDFC236D7F51EB925E2DDBF36DACCE2226AD443D8E4A28266E1B1E2A834DE73FD197CBF888CFQ3lFS" TargetMode = "External"/>
	<Relationship Id="rId631" Type="http://schemas.openxmlformats.org/officeDocument/2006/relationships/hyperlink" Target="consultantplus://offline/ref=A2D0D1CE002EA029CF5038616C0A347D515AD8F52B697F51EB925E2DDBF36DACCE2226AD443D8C4E21266E1B1E2A834DE73FD197CBF888CFQ3lFS" TargetMode = "External"/>
	<Relationship Id="rId632" Type="http://schemas.openxmlformats.org/officeDocument/2006/relationships/hyperlink" Target="consultantplus://offline/ref=A2D0D1CE002EA029CF5038616C0A347D5351DEF72F6F7F51EB925E2DDBF36DACCE2226AD443D8E4A28266E1B1E2A834DE73FD197CBF888CFQ3lFS" TargetMode = "External"/>
	<Relationship Id="rId633" Type="http://schemas.openxmlformats.org/officeDocument/2006/relationships/hyperlink" Target="consultantplus://offline/ref=A2D0D1CE002EA029CF5038616C0A347D5154DBFC29647F51EB925E2DDBF36DACCE2226AD443D8C4D21266E1B1E2A834DE73FD197CBF888CFQ3lFS" TargetMode = "External"/>
	<Relationship Id="rId634" Type="http://schemas.openxmlformats.org/officeDocument/2006/relationships/hyperlink" Target="consultantplus://offline/ref=A2D0D1CE002EA029CF5038616C0A347D5156DDFC236D7F51EB925E2DDBF36DACCE2226AD443D8E4A2B266E1B1E2A834DE73FD197CBF888CFQ3lFS" TargetMode = "External"/>
	<Relationship Id="rId635" Type="http://schemas.openxmlformats.org/officeDocument/2006/relationships/hyperlink" Target="consultantplus://offline/ref=A2D0D1CE002EA029CF5038616C0A347D515AD8F52B697F51EB925E2DDBF36DACCE2226AD443D8C4E20266E1B1E2A834DE73FD197CBF888CFQ3lFS" TargetMode = "External"/>
	<Relationship Id="rId636" Type="http://schemas.openxmlformats.org/officeDocument/2006/relationships/hyperlink" Target="consultantplus://offline/ref=A2D0D1CE002EA029CF5038616C0A347D515BDDFD2B6D7F51EB925E2DDBF36DACCE2226AD443D8D402D266E1B1E2A834DE73FD197CBF888CFQ3lFS" TargetMode = "External"/>
	<Relationship Id="rId637" Type="http://schemas.openxmlformats.org/officeDocument/2006/relationships/hyperlink" Target="consultantplus://offline/ref=A2D0D1CE002EA029CF5038616C0A347D5457D9F12F697F51EB925E2DDBF36DACCE2226AD4C3D8A427D7C7E1F577E8D52E521CE95D5F8Q8lBS" TargetMode = "External"/>
	<Relationship Id="rId638" Type="http://schemas.openxmlformats.org/officeDocument/2006/relationships/hyperlink" Target="consultantplus://offline/ref=A2D0D1CE002EA029CF5038616C0A347D5452DCF62A657F51EB925E2DDBF36DACCE2226AD443D8C402C266E1B1E2A834DE73FD197CBF888CFQ3lFS" TargetMode = "External"/>
	<Relationship Id="rId639" Type="http://schemas.openxmlformats.org/officeDocument/2006/relationships/hyperlink" Target="consultantplus://offline/ref=A2D0D1CE002EA029CF5038616C0A347D515BDDFD2B6D7F51EB925E2DDBF36DACCE2226AD443D8D402C266E1B1E2A834DE73FD197CBF888CFQ3lFS" TargetMode = "External"/>
	<Relationship Id="rId640" Type="http://schemas.openxmlformats.org/officeDocument/2006/relationships/hyperlink" Target="consultantplus://offline/ref=A2D0D1CE002EA029CF5038616C0A347D5353DDFD2E6D7F51EB925E2DDBF36DACCE2226AD443D8E4B2B266E1B1E2A834DE73FD197CBF888CFQ3lFS" TargetMode = "External"/>
	<Relationship Id="rId641" Type="http://schemas.openxmlformats.org/officeDocument/2006/relationships/hyperlink" Target="consultantplus://offline/ref=A2D0D1CE002EA029CF5038616C0A347D5253DFF0226C7F51EB925E2DDBF36DACCE2226AD443D8D492E266E1B1E2A834DE73FD197CBF888CFQ3lFS" TargetMode = "External"/>
	<Relationship Id="rId642" Type="http://schemas.openxmlformats.org/officeDocument/2006/relationships/hyperlink" Target="consultantplus://offline/ref=A2D0D1CE002EA029CF5038616C0A347D5457DAF1236D7F51EB925E2DDBF36DACCE2226A4433F871D78696F475B7C904DE43FD297D7QFl9S" TargetMode = "External"/>
	<Relationship Id="rId643" Type="http://schemas.openxmlformats.org/officeDocument/2006/relationships/hyperlink" Target="consultantplus://offline/ref=A2D0D1CE002EA029CF5038616C0A347D5457DAF1236D7F51EB925E2DDBF36DACCE2226A44339871D78696F475B7C904DE43FD297D7QFl9S" TargetMode = "External"/>
	<Relationship Id="rId644" Type="http://schemas.openxmlformats.org/officeDocument/2006/relationships/hyperlink" Target="consultantplus://offline/ref=A2D0D1CE002EA029CF5038616C0A347D5351DEF72F6F7F51EB925E2DDBF36DACCE2226AD443D8E4A2B266E1B1E2A834DE73FD197CBF888CFQ3lFS" TargetMode = "External"/>
	<Relationship Id="rId645" Type="http://schemas.openxmlformats.org/officeDocument/2006/relationships/hyperlink" Target="consultantplus://offline/ref=A2D0D1CE002EA029CF5038616C0A347D5156DDFC236D7F51EB925E2DDBF36DACCE2226AD443D8E4A2A266E1B1E2A834DE73FD197CBF888CFQ3lFS" TargetMode = "External"/>
	<Relationship Id="rId646" Type="http://schemas.openxmlformats.org/officeDocument/2006/relationships/hyperlink" Target="consultantplus://offline/ref=A2D0D1CE002EA029CF5038616C0A347D5351DEF72A6E7F51EB925E2DDBF36DACCE2226AD443C8C4B2D266E1B1E2A834DE73FD197CBF888CFQ3lFS" TargetMode = "External"/>
	<Relationship Id="rId647" Type="http://schemas.openxmlformats.org/officeDocument/2006/relationships/hyperlink" Target="consultantplus://offline/ref=FBDB6385B802FDAD3641DEC64A95BA209A5CD3DF20D90CD18BE11737987D3209167FF9A15364FF6736B1C89EB1BB20799AB12161226E51D9R3l5S" TargetMode = "External"/>
	<Relationship Id="rId648" Type="http://schemas.openxmlformats.org/officeDocument/2006/relationships/hyperlink" Target="consultantplus://offline/ref=FBDB6385B802FDAD3641DEC64A95BA209D5FD1DE20D20CD18BE11737987D3209167FF9A15365FF6C35B1C89EB1BB20799AB12161226E51D9R3l5S" TargetMode = "External"/>
	<Relationship Id="rId649" Type="http://schemas.openxmlformats.org/officeDocument/2006/relationships/hyperlink" Target="consultantplus://offline/ref=FBDB6385B802FDAD3641DEC64A95BA209B5ED2D828DB0CD18BE11737987D3209167FF9A15365FE653BB1C89EB1BB20799AB12161226E51D9R3l5S" TargetMode = "External"/>
	<Relationship Id="rId650" Type="http://schemas.openxmlformats.org/officeDocument/2006/relationships/hyperlink" Target="consultantplus://offline/ref=FBDB6385B802FDAD3641DEC64A95BA20985FDDD929DD0CD18BE11737987D3209167FF9A15365FE6532B1C89EB1BB20799AB12161226E51D9R3l5S" TargetMode = "External"/>
	<Relationship Id="rId651" Type="http://schemas.openxmlformats.org/officeDocument/2006/relationships/hyperlink" Target="consultantplus://offline/ref=FBDB6385B802FDAD3641DEC64A95BA209D5AD7D929DA0CD18BE11737987D3209167FF9A15360FF6D32B1C89EB1BB20799AB12161226E51D9R3l5S" TargetMode = "External"/>
	<Relationship Id="rId652" Type="http://schemas.openxmlformats.org/officeDocument/2006/relationships/hyperlink" Target="consultantplus://offline/ref=FBDB6385B802FDAD3641DEC64A95BA209D5FD1DE20D20CD18BE11737987D3209167FF9A15365FF6C3AB1C89EB1BB20799AB12161226E51D9R3l5S" TargetMode = "External"/>
	<Relationship Id="rId653" Type="http://schemas.openxmlformats.org/officeDocument/2006/relationships/hyperlink" Target="consultantplus://offline/ref=FBDB6385B802FDAD3641DEC64A95BA209A5DD7D529DB0CD18BE11737987D3209167FF9A15365FE6732B1C89EB1BB20799AB12161226E51D9R3l5S" TargetMode = "External"/>
	<Relationship Id="rId654" Type="http://schemas.openxmlformats.org/officeDocument/2006/relationships/hyperlink" Target="consultantplus://offline/ref=FBDB6385B802FDAD3641DEC64A95BA209B5ED2D828DB0CD18BE11737987D3209167FF9A15365FE6433B1C89EB1BB20799AB12161226E51D9R3l5S" TargetMode = "External"/>
	<Relationship Id="rId655" Type="http://schemas.openxmlformats.org/officeDocument/2006/relationships/hyperlink" Target="consultantplus://offline/ref=FBDB6385B802FDAD3641DEC64A95BA20985BD0D429DA0CD18BE11737987D3209167FF9A15365FD6635B1C89EB1BB20799AB12161226E51D9R3l5S" TargetMode = "External"/>
	<Relationship Id="rId656" Type="http://schemas.openxmlformats.org/officeDocument/2006/relationships/hyperlink" Target="consultantplus://offline/ref=FBDB6385B802FDAD3641DEC64A95BA20985BD0D429DA0CD18BE11737987D3209167FF9A15365FD6132B1C89EB1BB20799AB12161226E51D9R3l5S" TargetMode = "External"/>
	<Relationship Id="rId657" Type="http://schemas.openxmlformats.org/officeDocument/2006/relationships/hyperlink" Target="consultantplus://offline/ref=FBDB6385B802FDAD3641DEC64A95BA209D5AD7D427D20CD18BE11737987D3209167FF9A15366F96D30B1C89EB1BB20799AB12161226E51D9R3l5S" TargetMode = "External"/>
	<Relationship Id="rId658" Type="http://schemas.openxmlformats.org/officeDocument/2006/relationships/hyperlink" Target="consultantplus://offline/ref=FBDB6385B802FDAD3641DEC64A95BA209D5AD7D427D20CD18BE11737987D3209167FF9A55A66F43163FEC9C2F4ED337999B122613ER6lFS" TargetMode = "External"/>
	<Relationship Id="rId659" Type="http://schemas.openxmlformats.org/officeDocument/2006/relationships/hyperlink" Target="consultantplus://offline/ref=FBDB6385B802FDAD3641DEC64A95BA20985BD0D429DA0CD18BE11737987D3209167FF9A15365FD6131B1C89EB1BB20799AB12161226E51D9R3l5S" TargetMode = "External"/>
	<Relationship Id="rId660" Type="http://schemas.openxmlformats.org/officeDocument/2006/relationships/hyperlink" Target="consultantplus://offline/ref=FBDB6385B802FDAD3641DEC64A95BA20985BD0D429DA0CD18BE11737987D3209167FF9A15365FD613AB1C89EB1BB20799AB12161226E51D9R3l5S" TargetMode = "External"/>
	<Relationship Id="rId661" Type="http://schemas.openxmlformats.org/officeDocument/2006/relationships/hyperlink" Target="consultantplus://offline/ref=FBDB6385B802FDAD3641DEC64A95BA20985FDDD929DD0CD18BE11737987D3209167FF9A15365FE6530B1C89EB1BB20799AB12161226E51D9R3l5S" TargetMode = "External"/>
	<Relationship Id="rId662" Type="http://schemas.openxmlformats.org/officeDocument/2006/relationships/hyperlink" Target="consultantplus://offline/ref=FBDB6385B802FDAD3641DEC64A95BA20985BD0D429DA0CD18BE11737987D3209167FF9A15365FD6033B1C89EB1BB20799AB12161226E51D9R3l5S" TargetMode = "External"/>
	<Relationship Id="rId663" Type="http://schemas.openxmlformats.org/officeDocument/2006/relationships/hyperlink" Target="consultantplus://offline/ref=FBDB6385B802FDAD3641DEC64A95BA20985BD0D429DA0CD18BE11737987D3209167FF9A15365FD6037B1C89EB1BB20799AB12161226E51D9R3l5S" TargetMode = "External"/>
	<Relationship Id="rId664" Type="http://schemas.openxmlformats.org/officeDocument/2006/relationships/hyperlink" Target="consultantplus://offline/ref=FBDB6385B802FDAD3641DEC64A95BA209D5BD7DA26DD0CD18BE11737987D3209167FF9A15064F43163FEC9C2F4ED337999B122613ER6lFS" TargetMode = "External"/>
	<Relationship Id="rId665" Type="http://schemas.openxmlformats.org/officeDocument/2006/relationships/hyperlink" Target="consultantplus://offline/ref=FBDB6385B802FDAD3641DEC64A95BA209D5BD7DA26DD0CD18BE11737987D3209167FF9A15063F43163FEC9C2F4ED337999B122613ER6lFS" TargetMode = "External"/>
	<Relationship Id="rId666" Type="http://schemas.openxmlformats.org/officeDocument/2006/relationships/hyperlink" Target="consultantplus://offline/ref=FBDB6385B802FDAD3641DEC64A95BA209B5ED2D828DB0CD18BE11737987D3209167FF9A15365FE6437B1C89EB1BB20799AB12161226E51D9R3l5S" TargetMode = "External"/>
	<Relationship Id="rId667" Type="http://schemas.openxmlformats.org/officeDocument/2006/relationships/hyperlink" Target="consultantplus://offline/ref=FBDB6385B802FDAD3641DEC64A95BA209A5DD7D529DB0CD18BE11737987D3209167FF9A15365FE6730B1C89EB1BB20799AB12161226E51D9R3l5S" TargetMode = "External"/>
	<Relationship Id="rId668" Type="http://schemas.openxmlformats.org/officeDocument/2006/relationships/hyperlink" Target="consultantplus://offline/ref=FBDB6385B802FDAD3641DEC64A95BA20985FDDD929DD0CD18BE11737987D3209167FF9A15365FE6536B1C89EB1BB20799AB12161226E51D9R3l5S" TargetMode = "External"/>
	<Relationship Id="rId669" Type="http://schemas.openxmlformats.org/officeDocument/2006/relationships/hyperlink" Target="consultantplus://offline/ref=FBDB6385B802FDAD3641DEC64A95BA20985BD0D429DA0CD18BE11737987D3209167FF9A15365FD6035B1C89EB1BB20799AB12161226E51D9R3l5S" TargetMode = "External"/>
	<Relationship Id="rId670" Type="http://schemas.openxmlformats.org/officeDocument/2006/relationships/hyperlink" Target="consultantplus://offline/ref=FBDB6385B802FDAD3641DEC64A95BA209D5BD7DA26DD0CD18BE11737987D3209167FF9A15364FE6531B1C89EB1BB20799AB12161226E51D9R3l5S" TargetMode = "External"/>
	<Relationship Id="rId671" Type="http://schemas.openxmlformats.org/officeDocument/2006/relationships/hyperlink" Target="consultantplus://offline/ref=FBDB6385B802FDAD3641DEC64A95BA209D5AD0DD20D90CD18BE11737987D3209167FF9A15365FF6C36B1C89EB1BB20799AB12161226E51D9R3l5S" TargetMode = "External"/>
	<Relationship Id="rId672" Type="http://schemas.openxmlformats.org/officeDocument/2006/relationships/hyperlink" Target="consultantplus://offline/ref=FBDB6385B802FDAD3641DEC64A95BA20985FDDD929DD0CD18BE11737987D3209167FF9A15365FE6537B1C89EB1BB20799AB12161226E51D9R3l5S" TargetMode = "External"/>
	<Relationship Id="rId673" Type="http://schemas.openxmlformats.org/officeDocument/2006/relationships/hyperlink" Target="consultantplus://offline/ref=FBDB6385B802FDAD3641DEC64A95BA20985BD0D429DA0CD18BE11737987D3209167FF9A15365FD603BB1C89EB1BB20799AB12161226E51D9R3l5S" TargetMode = "External"/>
	<Relationship Id="rId674" Type="http://schemas.openxmlformats.org/officeDocument/2006/relationships/hyperlink" Target="consultantplus://offline/ref=FBDB6385B802FDAD3641DEC64A95BA209859D6D423D30CD18BE11737987D3209167FF9A15365FF6033B1C89EB1BB20799AB12161226E51D9R3l5S" TargetMode = "External"/>
	<Relationship Id="rId675" Type="http://schemas.openxmlformats.org/officeDocument/2006/relationships/hyperlink" Target="consultantplus://offline/ref=FBDB6385B802FDAD3641DEC64A95BA209056D2DB20D151DB83B81B359F726D1E1136F5A05365FF6139EECD8BA0E32C7B87AE207F3E6C53RDl8S" TargetMode = "External"/>
	<Relationship Id="rId676" Type="http://schemas.openxmlformats.org/officeDocument/2006/relationships/hyperlink" Target="consultantplus://offline/ref=FBDB6385B802FDAD3641DEC64A95BA20985FDDD929DD0CD18BE11737987D3209167FF9A15365FE6535B1C89EB1BB20799AB12161226E51D9R3l5S" TargetMode = "External"/>
	<Relationship Id="rId677" Type="http://schemas.openxmlformats.org/officeDocument/2006/relationships/hyperlink" Target="consultantplus://offline/ref=FBDB6385B802FDAD3641DEC64A95BA20985BD0D429DA0CD18BE11737987D3209167FF9A15365FD6332B1C89EB1BB20799AB12161226E51D9R3l5S" TargetMode = "External"/>
	<Relationship Id="rId678" Type="http://schemas.openxmlformats.org/officeDocument/2006/relationships/hyperlink" Target="consultantplus://offline/ref=FBDB6385B802FDAD3641DEC64A95BA209D5AD7D929DA0CD18BE11737987D3209167FF9A15B6DF76E66EBD89AF8EF2E6698AF3E633C6ER5l2S" TargetMode = "External"/>
	<Relationship Id="rId679" Type="http://schemas.openxmlformats.org/officeDocument/2006/relationships/hyperlink" Target="consultantplus://offline/ref=FBDB6385B802FDAD3641DEC64A95BA209D5AD7D926D80CD18BE11737987D3209167FF9A85831AE2167B79DCCEBEF2D669BAF22R6l2S" TargetMode = "External"/>
	<Relationship Id="rId680" Type="http://schemas.openxmlformats.org/officeDocument/2006/relationships/hyperlink" Target="consultantplus://offline/ref=FBDB6385B802FDAD3641DEC64A95BA209A5DD7D529DB0CD18BE11737987D3209167FF9A15365FE6736B1C89EB1BB20799AB12161226E51D9R3l5S" TargetMode = "External"/>
	<Relationship Id="rId681" Type="http://schemas.openxmlformats.org/officeDocument/2006/relationships/hyperlink" Target="consultantplus://offline/ref=FBDB6385B802FDAD3641DEC64A95BA209D5AD7D427D20CD18BE11737987D3209167FF9A15365FC6734B1C89EB1BB20799AB12161226E51D9R3l5S" TargetMode = "External"/>
	<Relationship Id="rId682" Type="http://schemas.openxmlformats.org/officeDocument/2006/relationships/hyperlink" Target="consultantplus://offline/ref=FBDB6385B802FDAD3641DEC64A95BA209D5AD7D427D20CD18BE11737987D3209167FF9A15365FC6735B1C89EB1BB20799AB12161226E51D9R3l5S" TargetMode = "External"/>
	<Relationship Id="rId683" Type="http://schemas.openxmlformats.org/officeDocument/2006/relationships/hyperlink" Target="consultantplus://offline/ref=FBDB6385B802FDAD3641DEC64A95BA209857D5DD21DE0CD18BE11737987D3209167FF9A15365FF6D30B1C89EB1BB20799AB12161226E51D9R3l5S" TargetMode = "External"/>
	<Relationship Id="rId684" Type="http://schemas.openxmlformats.org/officeDocument/2006/relationships/hyperlink" Target="consultantplus://offline/ref=FBDB6385B802FDAD3641DEC64A95BA209D5AD7D427D20CD18BE11737987D3209167FF9A15365FC6734B1C89EB1BB20799AB12161226E51D9R3l5S" TargetMode = "External"/>
	<Relationship Id="rId685" Type="http://schemas.openxmlformats.org/officeDocument/2006/relationships/hyperlink" Target="consultantplus://offline/ref=FBDB6385B802FDAD3641DEC64A95BA209D5AD7D427D20CD18BE11737987D3209167FF9A15365FC6735B1C89EB1BB20799AB12161226E51D9R3l5S" TargetMode = "External"/>
	<Relationship Id="rId686" Type="http://schemas.openxmlformats.org/officeDocument/2006/relationships/hyperlink" Target="consultantplus://offline/ref=FBDB6385B802FDAD3641DEC64A95BA209857D5DD21DE0CD18BE11737987D3209167FF9A15365FF6D36B1C89EB1BB20799AB12161226E51D9R3l5S" TargetMode = "External"/>
	<Relationship Id="rId687" Type="http://schemas.openxmlformats.org/officeDocument/2006/relationships/hyperlink" Target="consultantplus://offline/ref=FBDB6385B802FDAD3641DEC64A95BA209D5AD7D427D20CD18BE11737987D3209167FF9A15365FC6734B1C89EB1BB20799AB12161226E51D9R3l5S" TargetMode = "External"/>
	<Relationship Id="rId688" Type="http://schemas.openxmlformats.org/officeDocument/2006/relationships/hyperlink" Target="consultantplus://offline/ref=FBDB6385B802FDAD3641DEC64A95BA209D5AD7D427D20CD18BE11737987D3209167FF9A15365FC6735B1C89EB1BB20799AB12161226E51D9R3l5S" TargetMode = "External"/>
	<Relationship Id="rId689" Type="http://schemas.openxmlformats.org/officeDocument/2006/relationships/hyperlink" Target="consultantplus://offline/ref=FBDB6385B802FDAD3641DEC64A95BA209D5AD7D427D20CD18BE11737987D3209167FF9A15365FC6734B1C89EB1BB20799AB12161226E51D9R3l5S" TargetMode = "External"/>
	<Relationship Id="rId690" Type="http://schemas.openxmlformats.org/officeDocument/2006/relationships/hyperlink" Target="consultantplus://offline/ref=FBDB6385B802FDAD3641DEC64A95BA209D5AD7D427D20CD18BE11737987D3209167FF9A15365FC6735B1C89EB1BB20799AB12161226E51D9R3l5S" TargetMode = "External"/>
	<Relationship Id="rId691" Type="http://schemas.openxmlformats.org/officeDocument/2006/relationships/hyperlink" Target="consultantplus://offline/ref=FBDB6385B802FDAD3641DEC64A95BA209857D5DD21DE0CD18BE11737987D3209167FF9A15365FF6D37B1C89EB1BB20799AB12161226E51D9R3l5S" TargetMode = "External"/>
	<Relationship Id="rId692" Type="http://schemas.openxmlformats.org/officeDocument/2006/relationships/hyperlink" Target="consultantplus://offline/ref=FBDB6385B802FDAD3641DEC64A95BA20985BD0D429DA0CD18BE11737987D3209167FF9A15365FD6333B1C89EB1BB20799AB12161226E51D9R3l5S" TargetMode = "External"/>
	<Relationship Id="rId693" Type="http://schemas.openxmlformats.org/officeDocument/2006/relationships/hyperlink" Target="consultantplus://offline/ref=FBDB6385B802FDAD3641DEC64A95BA20985BD0D429DA0CD18BE11737987D3209167FF9A15365FD6331B1C89EB1BB20799AB12161226E51D9R3l5S" TargetMode = "External"/>
	<Relationship Id="rId694" Type="http://schemas.openxmlformats.org/officeDocument/2006/relationships/hyperlink" Target="consultantplus://offline/ref=FBDB6385B802FDAD3641DEC64A95BA20985FDDD929DD0CD18BE11737987D3209167FF9A15365FE6535B1C89EB1BB20799AB12161226E51D9R3l5S" TargetMode = "External"/>
	<Relationship Id="rId695" Type="http://schemas.openxmlformats.org/officeDocument/2006/relationships/hyperlink" Target="consultantplus://offline/ref=FBDB6385B802FDAD3641DEC64A95BA20985BD0D429DA0CD18BE11737987D3209167FF9A15365FD6337B1C89EB1BB20799AB12161226E51D9R3l5S" TargetMode = "External"/>
	<Relationship Id="rId696" Type="http://schemas.openxmlformats.org/officeDocument/2006/relationships/hyperlink" Target="consultantplus://offline/ref=FBDB6385B802FDAD3641DEC64A95BA20985FDDD929DD0CD18BE11737987D3209167FF9A15365FE653AB1C89EB1BB20799AB12161226E51D9R3l5S" TargetMode = "External"/>
	<Relationship Id="rId697" Type="http://schemas.openxmlformats.org/officeDocument/2006/relationships/hyperlink" Target="consultantplus://offline/ref=FBDB6385B802FDAD3641DEC64A95BA20985BD0D429DA0CD18BE11737987D3209167FF9A15365FD6335B1C89EB1BB20799AB12161226E51D9R3l5S" TargetMode = "External"/>
	<Relationship Id="rId698" Type="http://schemas.openxmlformats.org/officeDocument/2006/relationships/hyperlink" Target="consultantplus://offline/ref=FBDB6385B802FDAD3641DEC64A95BA209857D5DD21DE0CD18BE11737987D3209167FF9A15365FF6D34B1C89EB1BB20799AB12161226E51D9R3l5S" TargetMode = "External"/>
	<Relationship Id="rId699" Type="http://schemas.openxmlformats.org/officeDocument/2006/relationships/hyperlink" Target="consultantplus://offline/ref=FBDB6385B802FDAD3641DEC64A95BA209856D0D521DA0CD18BE11737987D3209167FF9A15365FE6C3BB1C89EB1BB20799AB12161226E51D9R3l5S" TargetMode = "External"/>
	<Relationship Id="rId700" Type="http://schemas.openxmlformats.org/officeDocument/2006/relationships/hyperlink" Target="consultantplus://offline/ref=FBDB6385B802FDAD3641DEC64A95BA209A5DD7D529DB0CD18BE11737987D3209167FF9A15365FE6735B1C89EB1BB20799AB12161226E51D9R3l5S" TargetMode = "External"/>
	<Relationship Id="rId701" Type="http://schemas.openxmlformats.org/officeDocument/2006/relationships/hyperlink" Target="consultantplus://offline/ref=FBDB6385B802FDAD3641DEC64A95BA209A5CD3DF25D80CD18BE11737987D3209167FF9A15365FD6631B1C89EB1BB20799AB12161226E51D9R3l5S" TargetMode = "External"/>
	<Relationship Id="rId702" Type="http://schemas.openxmlformats.org/officeDocument/2006/relationships/hyperlink" Target="consultantplus://offline/ref=FBDB6385B802FDAD3641DEC64A95BA209D5AD7D929DA0CD18BE11737987D3209167FF9A15367F96232B1C89EB1BB20799AB12161226E51D9R3l5S" TargetMode = "External"/>
	<Relationship Id="rId703" Type="http://schemas.openxmlformats.org/officeDocument/2006/relationships/hyperlink" Target="consultantplus://offline/ref=FBDB6385B802FDAD3641DEC64A95BA209B5ED2D828DB0CD18BE11737987D3209167FF9A15365FE643AB1C89EB1BB20799AB12161226E51D9R3l5S" TargetMode = "External"/>
	<Relationship Id="rId704" Type="http://schemas.openxmlformats.org/officeDocument/2006/relationships/hyperlink" Target="consultantplus://offline/ref=FBDB6385B802FDAD3641DEC64A95BA209A5DD7D529DB0CD18BE11737987D3209167FF9A15365FE673AB1C89EB1BB20799AB12161226E51D9R3l5S" TargetMode = "External"/>
	<Relationship Id="rId705" Type="http://schemas.openxmlformats.org/officeDocument/2006/relationships/hyperlink" Target="consultantplus://offline/ref=FBDB6385B802FDAD3641DEC64A95BA209B5ED2D828DB0CD18BE11737987D3209167FF9A15365FE6732B1C89EB1BB20799AB12161226E51D9R3l5S" TargetMode = "External"/>
	<Relationship Id="rId706" Type="http://schemas.openxmlformats.org/officeDocument/2006/relationships/hyperlink" Target="consultantplus://offline/ref=FBDB6385B802FDAD3641DEC64A95BA20985BD0D429DA0CD18BE11737987D3209167FF9A15365FD6233B1C89EB1BB20799AB12161226E51D9R3l5S" TargetMode = "External"/>
	<Relationship Id="rId707" Type="http://schemas.openxmlformats.org/officeDocument/2006/relationships/hyperlink" Target="consultantplus://offline/ref=FBDB6385B802FDAD3641DEC64A95BA209D5AD7D427D20CD18BE11737987D3209047FA1AD5266E16432A49ECFF7RElDS" TargetMode = "External"/>
	<Relationship Id="rId708" Type="http://schemas.openxmlformats.org/officeDocument/2006/relationships/hyperlink" Target="consultantplus://offline/ref=FBDB6385B802FDAD3641DEC64A95BA20985FDDD929DD0CD18BE11737987D3209167FF9A15365FE653BB1C89EB1BB20799AB12161226E51D9R3l5S" TargetMode = "External"/>
	<Relationship Id="rId709" Type="http://schemas.openxmlformats.org/officeDocument/2006/relationships/hyperlink" Target="consultantplus://offline/ref=FBDB6385B802FDAD3641DEC64A95BA20985BD0D429DA0CD18BE11737987D3209167FF9A15365FD6230B1C89EB1BB20799AB12161226E51D9R3l5S" TargetMode = "External"/>
	<Relationship Id="rId710" Type="http://schemas.openxmlformats.org/officeDocument/2006/relationships/hyperlink" Target="consultantplus://offline/ref=FBDB6385B802FDAD3641DEC64A95BA209A5DD7D529DB0CD18BE11737987D3209167FF9A15365FE673BB1C89EB1BB20799AB12161226E51D9R3l5S" TargetMode = "External"/>
	<Relationship Id="rId711" Type="http://schemas.openxmlformats.org/officeDocument/2006/relationships/hyperlink" Target="consultantplus://offline/ref=FBDB6385B802FDAD3641DEC64A95BA20985BD0D429DA0CD18BE11737987D3209167FF9A15365FD6236B1C89EB1BB20799AB12161226E51D9R3l5S" TargetMode = "External"/>
	<Relationship Id="rId712" Type="http://schemas.openxmlformats.org/officeDocument/2006/relationships/hyperlink" Target="consultantplus://offline/ref=FBDB6385B802FDAD3641DEC64A95BA20985BD0D429DA0CD18BE11737987D3209167FF9A15365FD6234B1C89EB1BB20799AB12161226E51D9R3l5S" TargetMode = "External"/>
	<Relationship Id="rId713" Type="http://schemas.openxmlformats.org/officeDocument/2006/relationships/hyperlink" Target="consultantplus://offline/ref=FBDB6385B802FDAD3641DEC64A95BA209D5AD7D427D20CD18BE11737987D3209047FA1AD5266E16432A49ECFF7RElDS" TargetMode = "External"/>
	<Relationship Id="rId714" Type="http://schemas.openxmlformats.org/officeDocument/2006/relationships/hyperlink" Target="consultantplus://offline/ref=FBDB6385B802FDAD3641DEC64A95BA209857D5DD21DE0CD18BE11737987D3209167FF9A15365FF6D3BB1C89EB1BB20799AB12161226E51D9R3l5S" TargetMode = "External"/>
	<Relationship Id="rId715" Type="http://schemas.openxmlformats.org/officeDocument/2006/relationships/hyperlink" Target="consultantplus://offline/ref=FBDB6385B802FDAD3641DEC64A95BA20985BD0D429DA0CD18BE11737987D3209167FF9A15365FD6D33B1C89EB1BB20799AB12161226E51D9R3l5S" TargetMode = "External"/>
	<Relationship Id="rId716" Type="http://schemas.openxmlformats.org/officeDocument/2006/relationships/hyperlink" Target="consultantplus://offline/ref=FBDB6385B802FDAD3641DEC64A95BA209859DCDF29D20CD18BE11737987D3209167FF9A15365FC6D35B1C89EB1BB20799AB12161226E51D9R3l5S" TargetMode = "External"/>
	<Relationship Id="rId717" Type="http://schemas.openxmlformats.org/officeDocument/2006/relationships/hyperlink" Target="consultantplus://offline/ref=FBDB6385B802FDAD3641DEC64A95BA209B5ED2D828DB0CD18BE11737987D3209167FF9A15365FE6730B1C89EB1BB20799AB12161226E51D9R3l5S" TargetMode = "External"/>
	<Relationship Id="rId718" Type="http://schemas.openxmlformats.org/officeDocument/2006/relationships/hyperlink" Target="consultantplus://offline/ref=FBDB6385B802FDAD3641DEC64A95BA20985FDDD929DD0CD18BE11737987D3209167FF9A15365FE643AB1C89EB1BB20799AB12161226E51D9R3l5S" TargetMode = "External"/>
	<Relationship Id="rId719" Type="http://schemas.openxmlformats.org/officeDocument/2006/relationships/hyperlink" Target="consultantplus://offline/ref=FBDB6385B802FDAD3641DEC64A95BA209B5ED2D828DB0CD18BE11737987D3209167FF9A15365FE6736B1C89EB1BB20799AB12161226E51D9R3l5S" TargetMode = "External"/>
	<Relationship Id="rId720" Type="http://schemas.openxmlformats.org/officeDocument/2006/relationships/hyperlink" Target="consultantplus://offline/ref=FBDB6385B802FDAD3641DEC64A95BA20985BD0D429DA0CD18BE11737987D3209167FF9A15365FD6D37B1C89EB1BB20799AB12161226E51D9R3l5S" TargetMode = "External"/>
	<Relationship Id="rId721" Type="http://schemas.openxmlformats.org/officeDocument/2006/relationships/hyperlink" Target="consultantplus://offline/ref=FBDB6385B802FDAD3641DEC64A95BA209B5ED2D828DB0CD18BE11737987D3209167FF9A15365FE6737B1C89EB1BB20799AB12161226E51D9R3l5S" TargetMode = "External"/>
	<Relationship Id="rId722" Type="http://schemas.openxmlformats.org/officeDocument/2006/relationships/hyperlink" Target="consultantplus://offline/ref=FBDB6385B802FDAD3641DEC64A95BA20985BD0D429DA0CD18BE11737987D3209167FF9A15365FD6D35B1C89EB1BB20799AB12161226E51D9R3l5S" TargetMode = "External"/>
	<Relationship Id="rId723" Type="http://schemas.openxmlformats.org/officeDocument/2006/relationships/hyperlink" Target="consultantplus://offline/ref=FBDB6385B802FDAD3641DEC64A95BA209A5DD7D529DB0CD18BE11737987D3209167FF9A15365FE6632B1C89EB1BB20799AB12161226E51D9R3l5S" TargetMode = "External"/>
	<Relationship Id="rId724" Type="http://schemas.openxmlformats.org/officeDocument/2006/relationships/hyperlink" Target="consultantplus://offline/ref=FBDB6385B802FDAD3641DEC64A95BA209857D5DD21DE0CD18BE11737987D3209167FF9A15365FF6C32B1C89EB1BB20799AB12161226E51D9R3l5S" TargetMode = "External"/>
	<Relationship Id="rId725" Type="http://schemas.openxmlformats.org/officeDocument/2006/relationships/hyperlink" Target="consultantplus://offline/ref=FBDB6385B802FDAD3641DEC64A95BA209D5AD7D427D20CD18BE11737987D3209167FF9A15365FC6C36B1C89EB1BB20799AB12161226E51D9R3l5S" TargetMode = "External"/>
	<Relationship Id="rId726" Type="http://schemas.openxmlformats.org/officeDocument/2006/relationships/hyperlink" Target="consultantplus://offline/ref=FBDB6385B802FDAD3641DEC64A95BA209D5AD7D427D20CD18BE11737987D3209167FF9A15365FC6036B1C89EB1BB20799AB12161226E51D9R3l5S" TargetMode = "External"/>
	<Relationship Id="rId727" Type="http://schemas.openxmlformats.org/officeDocument/2006/relationships/hyperlink" Target="consultantplus://offline/ref=FBDB6385B802FDAD3641DEC64A95BA209D5AD7D427D20CD18BE11737987D3209167FF9A15366F9623BB1C89EB1BB20799AB12161226E51D9R3l5S" TargetMode = "External"/>
	<Relationship Id="rId728" Type="http://schemas.openxmlformats.org/officeDocument/2006/relationships/hyperlink" Target="consultantplus://offline/ref=FBDB6385B802FDAD3641DEC64A95BA209D5AD7D427D20CD18BE11737987D3209167FF9A15367FC6D35B1C89EB1BB20799AB12161226E51D9R3l5S" TargetMode = "External"/>
	<Relationship Id="rId729" Type="http://schemas.openxmlformats.org/officeDocument/2006/relationships/hyperlink" Target="consultantplus://offline/ref=FBDB6385B802FDAD3641DEC64A95BA20985FDDD929DD0CD18BE11737987D3209167FF9A15365FE643BB1C89EB1BB20799AB12161226E51D9R3l5S" TargetMode = "External"/>
	<Relationship Id="rId730" Type="http://schemas.openxmlformats.org/officeDocument/2006/relationships/hyperlink" Target="consultantplus://offline/ref=FBDB6385B802FDAD3641DEC64A95BA209D5AD7D929DA0CD18BE11737987D3209167FF9A1556CFF6E66EBD89AF8EF2E6698AF3E633C6ER5l2S" TargetMode = "External"/>
	<Relationship Id="rId731" Type="http://schemas.openxmlformats.org/officeDocument/2006/relationships/hyperlink" Target="consultantplus://offline/ref=FBDB6385B802FDAD3641DEC64A95BA209A5DD7D529DB0CD18BE11737987D3209167FF9A15365FE6630B1C89EB1BB20799AB12161226E51D9R3l5S" TargetMode = "External"/>
	<Relationship Id="rId732" Type="http://schemas.openxmlformats.org/officeDocument/2006/relationships/hyperlink" Target="consultantplus://offline/ref=FBDB6385B802FDAD3641DEC64A95BA209D5AD7D929DA0CD18BE11737987D3209167FF9A15367F96232B1C89EB1BB20799AB12161226E51D9R3l5S" TargetMode = "External"/>
	<Relationship Id="rId733" Type="http://schemas.openxmlformats.org/officeDocument/2006/relationships/hyperlink" Target="consultantplus://offline/ref=FBDB6385B802FDAD3641DEC64A95BA209D5AD7D929DA0CD18BE11737987D3209167FF9A15465FB6E66EBD89AF8EF2E6698AF3E633C6ER5l2S" TargetMode = "External"/>
	<Relationship Id="rId734" Type="http://schemas.openxmlformats.org/officeDocument/2006/relationships/hyperlink" Target="consultantplus://offline/ref=FBDB6385B802FDAD3641DEC64A95BA209D5AD7D929DA0CD18BE11737987D3209167FF9A1556CFA6E66EBD89AF8EF2E6698AF3E633C6ER5l2S" TargetMode = "External"/>
	<Relationship Id="rId735" Type="http://schemas.openxmlformats.org/officeDocument/2006/relationships/hyperlink" Target="consultantplus://offline/ref=FBDB6385B802FDAD3641DEC64A95BA209B5ED2D828DB0CD18BE11737987D3209167FF9A15365FE6735B1C89EB1BB20799AB12161226E51D9R3l5S" TargetMode = "External"/>
	<Relationship Id="rId736" Type="http://schemas.openxmlformats.org/officeDocument/2006/relationships/hyperlink" Target="consultantplus://offline/ref=FBDB6385B802FDAD3641DEC64A95BA209D5AD6DA26DE0CD18BE11737987D3209167FF9A15365FB6C33B1C89EB1BB20799AB12161226E51D9R3l5S" TargetMode = "External"/>
	<Relationship Id="rId737" Type="http://schemas.openxmlformats.org/officeDocument/2006/relationships/hyperlink" Target="consultantplus://offline/ref=FBDB6385B802FDAD3641DEC64A95BA209B57DDDC26DB0CD18BE11737987D3209167FF9A15365FF613AB1C89EB1BB20799AB12161226E51D9R3l5S" TargetMode = "External"/>
	<Relationship Id="rId738" Type="http://schemas.openxmlformats.org/officeDocument/2006/relationships/hyperlink" Target="consultantplus://offline/ref=FBDB6385B802FDAD3641DEC64A95BA209D5FD1DE20D20CD18BE11737987D3209167FF9A15365FE6532B1C89EB1BB20799AB12161226E51D9R3l5S" TargetMode = "External"/>
	<Relationship Id="rId739" Type="http://schemas.openxmlformats.org/officeDocument/2006/relationships/hyperlink" Target="consultantplus://offline/ref=FBDB6385B802FDAD3641DEC64A95BA20985BD0D429DA0CD18BE11737987D3209167FF9A15365FD6D3AB1C89EB1BB20799AB12161226E51D9R3l5S" TargetMode = "External"/>
	<Relationship Id="rId740" Type="http://schemas.openxmlformats.org/officeDocument/2006/relationships/hyperlink" Target="consultantplus://offline/ref=FBDB6385B802FDAD3641DEC64A95BA209D5AD4D925DE0CD18BE11737987D3209167FF9A15464F76E66EBD89AF8EF2E6698AF3E633C6ER5l2S" TargetMode = "External"/>
	<Relationship Id="rId741" Type="http://schemas.openxmlformats.org/officeDocument/2006/relationships/hyperlink" Target="consultantplus://offline/ref=FBDB6385B802FDAD3641DEC64A95BA209D5AD6DA24DD0CD18BE11737987D3209047FA1AD5266E16432A49ECFF7RElDS" TargetMode = "External"/>
	<Relationship Id="rId742" Type="http://schemas.openxmlformats.org/officeDocument/2006/relationships/hyperlink" Target="consultantplus://offline/ref=FBDB6385B802FDAD3641DEC64A95BA209D5FD1DE20D20CD18BE11737987D3209167FF9A15365FE6531B1C89EB1BB20799AB12161226E51D9R3l5S" TargetMode = "External"/>
	<Relationship Id="rId743" Type="http://schemas.openxmlformats.org/officeDocument/2006/relationships/hyperlink" Target="consultantplus://offline/ref=FBDB6385B802FDAD3641DEC64A95BA209D5FD1DE20D20CD18BE11737987D3209167FF9A15365FE6537B1C89EB1BB20799AB12161226E51D9R3l5S" TargetMode = "External"/>
	<Relationship Id="rId744" Type="http://schemas.openxmlformats.org/officeDocument/2006/relationships/hyperlink" Target="consultantplus://offline/ref=FBDB6385B802FDAD3641DEC64A95BA209D5AD6DA24DD0CD18BE11737987D3209167FF9A15367FB613AB1C89EB1BB20799AB12161226E51D9R3l5S" TargetMode = "External"/>
	<Relationship Id="rId745" Type="http://schemas.openxmlformats.org/officeDocument/2006/relationships/hyperlink" Target="consultantplus://offline/ref=FBDB6385B802FDAD3641DEC64A95BA209D5AD6DA24DD0CD18BE11737987D3209167FF9A65266F43163FEC9C2F4ED337999B122613ER6lFS" TargetMode = "External"/>
	<Relationship Id="rId746" Type="http://schemas.openxmlformats.org/officeDocument/2006/relationships/hyperlink" Target="consultantplus://offline/ref=FBDB6385B802FDAD3641DEC64A95BA209D5AD6DA24DD0CD18BE11737987D3209167FF9A65260F43163FEC9C2F4ED337999B122613ER6lFS" TargetMode = "External"/>
	<Relationship Id="rId747" Type="http://schemas.openxmlformats.org/officeDocument/2006/relationships/hyperlink" Target="consultantplus://offline/ref=FBDB6385B802FDAD3641DEC64A95BA209D5AD7DE22DA0CD18BE11737987D3209167FF9A15364FA6430B1C89EB1BB20799AB12161226E51D9R3l5S" TargetMode = "External"/>
	<Relationship Id="rId748" Type="http://schemas.openxmlformats.org/officeDocument/2006/relationships/hyperlink" Target="consultantplus://offline/ref=FBDB6385B802FDAD3641DEC64A95BA209D5AD6DA26DE0CD18BE11737987D3209167FF9A15365FB6C33B1C89EB1BB20799AB12161226E51D9R3l5S" TargetMode = "External"/>
	<Relationship Id="rId749" Type="http://schemas.openxmlformats.org/officeDocument/2006/relationships/hyperlink" Target="consultantplus://offline/ref=FBDB6385B802FDAD3641DEC64A95BA209D5AD6D428DB0CD18BE11737987D3209167FF9A15365FE6D3BB1C89EB1BB20799AB12161226E51D9R3l5S" TargetMode = "External"/>
	<Relationship Id="rId750" Type="http://schemas.openxmlformats.org/officeDocument/2006/relationships/hyperlink" Target="consultantplus://offline/ref=FBDB6385B802FDAD3641DEC64A95BA209D5FD1DE20D20CD18BE11737987D3209167FF9A15365FE6534B1C89EB1BB20799AB12161226E51D9R3l5S" TargetMode = "External"/>
	<Relationship Id="rId751" Type="http://schemas.openxmlformats.org/officeDocument/2006/relationships/hyperlink" Target="consultantplus://offline/ref=FBDB6385B802FDAD3641DEC64A95BA209A5CD3DF25D80CD18BE11737987D3209167FF9A15365FD6636B1C89EB1BB20799AB12161226E51D9R3l5S" TargetMode = "External"/>
	<Relationship Id="rId752" Type="http://schemas.openxmlformats.org/officeDocument/2006/relationships/hyperlink" Target="consultantplus://offline/ref=FBDB6385B802FDAD3641DEC64A95BA209D5AD4D925DE0CD18BE11737987D3209167FF9A15367FF6636B1C89EB1BB20799AB12161226E51D9R3l5S" TargetMode = "External"/>
	<Relationship Id="rId753" Type="http://schemas.openxmlformats.org/officeDocument/2006/relationships/hyperlink" Target="consultantplus://offline/ref=FBDB6385B802FDAD3641DEC64A95BA209D5AD6DA24DD0CD18BE11737987D3209167FF9A15367FB613AB1C89EB1BB20799AB12161226E51D9R3l5S" TargetMode = "External"/>
	<Relationship Id="rId754" Type="http://schemas.openxmlformats.org/officeDocument/2006/relationships/hyperlink" Target="consultantplus://offline/ref=FBDB6385B802FDAD3641DEC64A95BA209D5FD1DE20D20CD18BE11737987D3209167FF9A15365FE653AB1C89EB1BB20799AB12161226E51D9R3l5S" TargetMode = "External"/>
	<Relationship Id="rId755" Type="http://schemas.openxmlformats.org/officeDocument/2006/relationships/hyperlink" Target="consultantplus://offline/ref=FBDB6385B802FDAD3641DEC64A95BA209D5FD1DE20D20CD18BE11737987D3209167FF9A15365FE6433B1C89EB1BB20799AB12161226E51D9R3l5S" TargetMode = "External"/>
	<Relationship Id="rId756" Type="http://schemas.openxmlformats.org/officeDocument/2006/relationships/hyperlink" Target="consultantplus://offline/ref=FBDB6385B802FDAD3641DEC64A95BA209856D0D521DA0CD18BE11737987D3209167FF9A15365FD6433B1C89EB1BB20799AB12161226E51D9R3l5S" TargetMode = "External"/>
	<Relationship Id="rId757" Type="http://schemas.openxmlformats.org/officeDocument/2006/relationships/hyperlink" Target="consultantplus://offline/ref=FBDB6385B802FDAD3641DEC64A95BA209B57D0DF28DF0CD18BE11737987D3209167FF9A15365FF633BB1C89EB1BB20799AB12161226E51D9R3l5S" TargetMode = "External"/>
	<Relationship Id="rId758" Type="http://schemas.openxmlformats.org/officeDocument/2006/relationships/hyperlink" Target="consultantplus://offline/ref=FBDB6385B802FDAD3641DEC64A95BA209859D6D423D30CD18BE11737987D3209167FF9A15365FF6034B1C89EB1BB20799AB12161226E51D9R3l5S" TargetMode = "External"/>
	<Relationship Id="rId759" Type="http://schemas.openxmlformats.org/officeDocument/2006/relationships/hyperlink" Target="consultantplus://offline/ref=FBDB6385B802FDAD3641DEC64A95BA209857D5DD21DE0CD18BE11737987D3209167FF9A15365FF6C33B1C89EB1BB20799AB12161226E51D9R3l5S" TargetMode = "External"/>
	<Relationship Id="rId760" Type="http://schemas.openxmlformats.org/officeDocument/2006/relationships/hyperlink" Target="consultantplus://offline/ref=FBDB6385B802FDAD3641DEC64A95BA209856D0D521DA0CD18BE11737987D3209167FF9A15365FD6431B1C89EB1BB20799AB12161226E51D9R3l5S" TargetMode = "External"/>
	<Relationship Id="rId761" Type="http://schemas.openxmlformats.org/officeDocument/2006/relationships/hyperlink" Target="consultantplus://offline/ref=FBDB6385B802FDAD3641DEC64A95BA209D5AD4D925DE0CD18BE11737987D3209167FF9A15367FF6631B1C89EB1BB20799AB12161226E51D9R3l5S" TargetMode = "External"/>
	<Relationship Id="rId762" Type="http://schemas.openxmlformats.org/officeDocument/2006/relationships/hyperlink" Target="consultantplus://offline/ref=FBDB6385B802FDAD3641DEC64A95BA209D5AD4D925DE0CD18BE11737987D3209167FF9A95B64F43163FEC9C2F4ED337999B122613ER6lFS" TargetMode = "External"/>
	<Relationship Id="rId763" Type="http://schemas.openxmlformats.org/officeDocument/2006/relationships/hyperlink" Target="consultantplus://offline/ref=FBDB6385B802FDAD3641DEC64A95BA209B5ED2D828DB0CD18BE11737987D3209167FF9A15365FE6630B1C89EB1BB20799AB12161226E51D9R3l5S" TargetMode = "External"/>
	<Relationship Id="rId764" Type="http://schemas.openxmlformats.org/officeDocument/2006/relationships/hyperlink" Target="consultantplus://offline/ref=FBDB6385B802FDAD3641DEC64A95BA209856D0D521DA0CD18BE11737987D3209167FF9A15365FD643AB1C89EB1BB20799AB12161226E51D9R3l5S" TargetMode = "External"/>
	<Relationship Id="rId765" Type="http://schemas.openxmlformats.org/officeDocument/2006/relationships/hyperlink" Target="consultantplus://offline/ref=FBDB6385B802FDAD3641DEC64A95BA209D5AD6DA24DD0CD18BE11737987D3209167FF9A15367FB603AB1C89EB1BB20799AB12161226E51D9R3l5S" TargetMode = "External"/>
	<Relationship Id="rId766" Type="http://schemas.openxmlformats.org/officeDocument/2006/relationships/hyperlink" Target="consultantplus://offline/ref=FBDB6385B802FDAD3641DEC64A95BA209856D0D521DA0CD18BE11737987D3209167FF9A15365FD6732B1C89EB1BB20799AB12161226E51D9R3l5S" TargetMode = "External"/>
	<Relationship Id="rId767" Type="http://schemas.openxmlformats.org/officeDocument/2006/relationships/hyperlink" Target="consultantplus://offline/ref=FBDB6385B802FDAD3641DEC64A95BA209A5CD3DF25D80CD18BE11737987D3209167FF9A15365FD6131B1C89EB1BB20799AB12161226E51D9R3l5S" TargetMode = "External"/>
	<Relationship Id="rId768" Type="http://schemas.openxmlformats.org/officeDocument/2006/relationships/hyperlink" Target="consultantplus://offline/ref=FBDB6385B802FDAD3641DEC64A95BA209D5AD4D925DE0CD18BE11737987D3209167FF9A15367FF6636B1C89EB1BB20799AB12161226E51D9R3l5S" TargetMode = "External"/>
	<Relationship Id="rId769" Type="http://schemas.openxmlformats.org/officeDocument/2006/relationships/hyperlink" Target="consultantplus://offline/ref=FBDB6385B802FDAD3641DEC64A95BA209D5AD6DA24DD0CD18BE11737987D3209167FF9A15367FB613AB1C89EB1BB20799AB12161226E51D9R3l5S" TargetMode = "External"/>
	<Relationship Id="rId770" Type="http://schemas.openxmlformats.org/officeDocument/2006/relationships/hyperlink" Target="consultantplus://offline/ref=FBDB6385B802FDAD3641DEC64A95BA209856D0D521DA0CD18BE11737987D3209167FF9A15365FD6730B1C89EB1BB20799AB12161226E51D9R3l5S" TargetMode = "External"/>
	<Relationship Id="rId771" Type="http://schemas.openxmlformats.org/officeDocument/2006/relationships/hyperlink" Target="consultantplus://offline/ref=FBDB6385B802FDAD3641DEC64A95BA209D5FD1DE20D20CD18BE11737987D3209167FF9A15365FE6434B1C89EB1BB20799AB12161226E51D9R3l5S" TargetMode = "External"/>
	<Relationship Id="rId772" Type="http://schemas.openxmlformats.org/officeDocument/2006/relationships/hyperlink" Target="consultantplus://offline/ref=FBDB6385B802FDAD3641DEC64A95BA209D5FD1DE20D20CD18BE11737987D3209167FF9A15365FE643AB1C89EB1BB20799AB12161226E51D9R3l5S" TargetMode = "External"/>
	<Relationship Id="rId773" Type="http://schemas.openxmlformats.org/officeDocument/2006/relationships/hyperlink" Target="consultantplus://offline/ref=FBDB6385B802FDAD3641DEC64A95BA209856D0D521DA0CD18BE11737987D3209167FF9A15365FD6731B1C89EB1BB20799AB12161226E51D9R3l5S" TargetMode = "External"/>
	<Relationship Id="rId774" Type="http://schemas.openxmlformats.org/officeDocument/2006/relationships/hyperlink" Target="consultantplus://offline/ref=FBDB6385B802FDAD3641DEC64A95BA209B57D0DF28DF0CD18BE11737987D3209167FF9A15365FC6232B1C89EB1BB20799AB12161226E51D9R3l5S" TargetMode = "External"/>
	<Relationship Id="rId775" Type="http://schemas.openxmlformats.org/officeDocument/2006/relationships/hyperlink" Target="consultantplus://offline/ref=FBDB6385B802FDAD3641DEC64A95BA20985BD0D429DA0CD18BE11737987D3209167FF9A15365FC6733B1C89EB1BB20799AB12161226E51D9R3l5S" TargetMode = "External"/>
	<Relationship Id="rId776" Type="http://schemas.openxmlformats.org/officeDocument/2006/relationships/hyperlink" Target="consultantplus://offline/ref=FBDB6385B802FDAD3641DEC64A95BA209B5ED2D828DB0CD18BE11737987D3209167FF9A15365FE6636B1C89EB1BB20799AB12161226E51D9R3l5S" TargetMode = "External"/>
	<Relationship Id="rId777" Type="http://schemas.openxmlformats.org/officeDocument/2006/relationships/hyperlink" Target="consultantplus://offline/ref=FBDB6385B802FDAD3641DEC64A95BA209D5AD7DB20DF0CD18BE11737987D3209167FF9A45B65F86E66EBD89AF8EF2E6698AF3E633C6ER5l2S" TargetMode = "External"/>
	<Relationship Id="rId778" Type="http://schemas.openxmlformats.org/officeDocument/2006/relationships/hyperlink" Target="consultantplus://offline/ref=FBDB6385B802FDAD3641DEC64A95BA209B5ED2D828DB0CD18BE11737987D3209167FF9A15365FE6634B1C89EB1BB20799AB12161226E51D9R3l5S" TargetMode = "External"/>
	<Relationship Id="rId779" Type="http://schemas.openxmlformats.org/officeDocument/2006/relationships/hyperlink" Target="consultantplus://offline/ref=FBDB6385B802FDAD3641DEC64A95BA209B5ED2D828DB0CD18BE11737987D3209167FF9A15365FE663AB1C89EB1BB20799AB12161226E51D9R3l5S" TargetMode = "External"/>
	<Relationship Id="rId780" Type="http://schemas.openxmlformats.org/officeDocument/2006/relationships/hyperlink" Target="consultantplus://offline/ref=FBDB6385B802FDAD3641DEC64A95BA209B5ED2D828DB0CD18BE11737987D3209167FF9A15365FE663BB1C89EB1BB20799AB12161226E51D9R3l5S" TargetMode = "External"/>
	<Relationship Id="rId781" Type="http://schemas.openxmlformats.org/officeDocument/2006/relationships/hyperlink" Target="consultantplus://offline/ref=FBDB6385B802FDAD3641DEC64A95BA209B5ED2D828DB0CD18BE11737987D3209167FF9A15365FE6132B1C89EB1BB20799AB12161226E51D9R3l5S" TargetMode = "External"/>
	<Relationship Id="rId782" Type="http://schemas.openxmlformats.org/officeDocument/2006/relationships/hyperlink" Target="consultantplus://offline/ref=FBDB6385B802FDAD3641DEC64A95BA209A5CD3DF25D80CD18BE11737987D3209167FF9A15365FD6136B1C89EB1BB20799AB12161226E51D9R3l5S" TargetMode = "External"/>
	<Relationship Id="rId783" Type="http://schemas.openxmlformats.org/officeDocument/2006/relationships/hyperlink" Target="consultantplus://offline/ref=FBDB6385B802FDAD3641DEC64A95BA209859D6D423D30CD18BE11737987D3209167FF9A15365FF603BB1C89EB1BB20799AB12161226E51D9R3l5S" TargetMode = "External"/>
	<Relationship Id="rId784" Type="http://schemas.openxmlformats.org/officeDocument/2006/relationships/hyperlink" Target="consultantplus://offline/ref=FBDB6385B802FDAD3641DEC64A95BA209859D6D423D30CD18BE11737987D3209167FF9A15365FF6332B1C89EB1BB20799AB12161226E51D9R3l5S" TargetMode = "External"/>
	<Relationship Id="rId785" Type="http://schemas.openxmlformats.org/officeDocument/2006/relationships/hyperlink" Target="consultantplus://offline/ref=FBDB6385B802FDAD3641DEC64A95BA209B5ED2D828DB0CD18BE11737987D3209167FF9A15365FE6130B1C89EB1BB20799AB12161226E51D9R3l5S" TargetMode = "External"/>
	<Relationship Id="rId786" Type="http://schemas.openxmlformats.org/officeDocument/2006/relationships/hyperlink" Target="consultantplus://offline/ref=FBDB6385B802FDAD3641DEC64A95BA209B5ED2D828DB0CD18BE11737987D3209167FF9A15365FE6131B1C89EB1BB20799AB12161226E51D9R3l5S" TargetMode = "External"/>
	<Relationship Id="rId787" Type="http://schemas.openxmlformats.org/officeDocument/2006/relationships/hyperlink" Target="consultantplus://offline/ref=FBDB6385B802FDAD3641DEC64A95BA209D5AD7DB20DF0CD18BE11737987D3209167FF9A95566F43163FEC9C2F4ED337999B122613ER6lFS" TargetMode = "External"/>
	<Relationship Id="rId788" Type="http://schemas.openxmlformats.org/officeDocument/2006/relationships/hyperlink" Target="consultantplus://offline/ref=FBDB6385B802FDAD3641DEC64A95BA209D5AD7DB20DF0CD18BE11737987D3209167FF9A15367FA6734B1C89EB1BB20799AB12161226E51D9R3l5S" TargetMode = "External"/>
	<Relationship Id="rId789" Type="http://schemas.openxmlformats.org/officeDocument/2006/relationships/hyperlink" Target="consultantplus://offline/ref=FBDB6385B802FDAD3641DEC64A95BA209D5AD7DB20DF0CD18BE11737987D3209167FF9A15367FA6333B1C89EB1BB20799AB12161226E51D9R3l5S" TargetMode = "External"/>
	<Relationship Id="rId790" Type="http://schemas.openxmlformats.org/officeDocument/2006/relationships/hyperlink" Target="consultantplus://offline/ref=FBDB6385B802FDAD3641DEC64A95BA209D5AD7DB20DF0CD18BE11737987D3209167FF9A15365F66034B1C89EB1BB20799AB12161226E51D9R3l5S" TargetMode = "External"/>
	<Relationship Id="rId791" Type="http://schemas.openxmlformats.org/officeDocument/2006/relationships/hyperlink" Target="consultantplus://offline/ref=FBDB6385B802FDAD3641DEC64A95BA209D5AD7DB20DF0CD18BE11737987D3209167FF9A15365F66333B1C89EB1BB20799AB12161226E51D9R3l5S" TargetMode = "External"/>
	<Relationship Id="rId792" Type="http://schemas.openxmlformats.org/officeDocument/2006/relationships/hyperlink" Target="consultantplus://offline/ref=FBDB6385B802FDAD3641DEC64A95BA209D5AD7DB20DF0CD18BE11737987D3209167FF9A15365F66232B1C89EB1BB20799AB12161226E51D9R3l5S" TargetMode = "External"/>
	<Relationship Id="rId793" Type="http://schemas.openxmlformats.org/officeDocument/2006/relationships/hyperlink" Target="consultantplus://offline/ref=FBDB6385B802FDAD3641DEC64A95BA209D5AD7DB20DF0CD18BE11737987D3209167FF9A15361FF6D36B1C89EB1BB20799AB12161226E51D9R3l5S" TargetMode = "External"/>
	<Relationship Id="rId794" Type="http://schemas.openxmlformats.org/officeDocument/2006/relationships/hyperlink" Target="consultantplus://offline/ref=FBDB6385B802FDAD3641DEC64A95BA209D5AD7DB20DF0CD18BE11737987D3209167FF9A15364FF6535B1C89EB1BB20799AB12161226E51D9R3l5S" TargetMode = "External"/>
	<Relationship Id="rId795" Type="http://schemas.openxmlformats.org/officeDocument/2006/relationships/hyperlink" Target="consultantplus://offline/ref=FBDB6385B802FDAD3641DEC64A95BA209D5AD7DB20DF0CD18BE11737987D3209167FF9A55365F43163FEC9C2F4ED337999B122613ER6lFS" TargetMode = "External"/>
	<Relationship Id="rId796" Type="http://schemas.openxmlformats.org/officeDocument/2006/relationships/hyperlink" Target="consultantplus://offline/ref=FBDB6385B802FDAD3641DEC64A95BA209D5AD7DB20DF0CD18BE11737987D3209167FF9A45460F43163FEC9C2F4ED337999B122613ER6lFS" TargetMode = "External"/>
	<Relationship Id="rId797" Type="http://schemas.openxmlformats.org/officeDocument/2006/relationships/hyperlink" Target="consultantplus://offline/ref=FBDB6385B802FDAD3641DEC64A95BA209D5AD7DB20DF0CD18BE11737987D3209167FF9A15364FF6030B1C89EB1BB20799AB12161226E51D9R3l5S" TargetMode = "External"/>
	<Relationship Id="rId798" Type="http://schemas.openxmlformats.org/officeDocument/2006/relationships/hyperlink" Target="consultantplus://offline/ref=FBDB6385B802FDAD3641DEC64A95BA209D5AD7DB20DF0CD18BE11737987D3209167FF9A15365F66034B1C89EB1BB20799AB12161226E51D9R3l5S" TargetMode = "External"/>
	<Relationship Id="rId799" Type="http://schemas.openxmlformats.org/officeDocument/2006/relationships/hyperlink" Target="consultantplus://offline/ref=FBDB6385B802FDAD3641DEC64A95BA209D5AD7DB20DF0CD18BE11737987D3209167FF9A15365F66333B1C89EB1BB20799AB12161226E51D9R3l5S" TargetMode = "External"/>
	<Relationship Id="rId800" Type="http://schemas.openxmlformats.org/officeDocument/2006/relationships/hyperlink" Target="consultantplus://offline/ref=FBDB6385B802FDAD3641DEC64A95BA209D5AD7DB20DF0CD18BE11737987D3209167FF9A15365F66232B1C89EB1BB20799AB12161226E51D9R3l5S" TargetMode = "External"/>
	<Relationship Id="rId801" Type="http://schemas.openxmlformats.org/officeDocument/2006/relationships/hyperlink" Target="consultantplus://offline/ref=FBDB6385B802FDAD3641DEC64A95BA209D5AD7DB20DF0CD18BE11737987D3209167FF9A15361FF6D36B1C89EB1BB20799AB12161226E51D9R3l5S" TargetMode = "External"/>
	<Relationship Id="rId802" Type="http://schemas.openxmlformats.org/officeDocument/2006/relationships/hyperlink" Target="consultantplus://offline/ref=FBDB6385B802FDAD3641DEC64A95BA209D5AD7DB20DF0CD18BE11737987D3209167FF9A15364FF6535B1C89EB1BB20799AB12161226E51D9R3l5S" TargetMode = "External"/>
	<Relationship Id="rId803" Type="http://schemas.openxmlformats.org/officeDocument/2006/relationships/hyperlink" Target="consultantplus://offline/ref=FBDB6385B802FDAD3641DEC64A95BA209D5AD7DB20DF0CD18BE11737987D3209167FF9A55365F43163FEC9C2F4ED337999B122613ER6lFS" TargetMode = "External"/>
	<Relationship Id="rId804" Type="http://schemas.openxmlformats.org/officeDocument/2006/relationships/hyperlink" Target="consultantplus://offline/ref=FBDB6385B802FDAD3641DEC64A95BA209D5AD7DB20DF0CD18BE11737987D3209167FF9A45460F43163FEC9C2F4ED337999B122613ER6lFS" TargetMode = "External"/>
	<Relationship Id="rId805" Type="http://schemas.openxmlformats.org/officeDocument/2006/relationships/hyperlink" Target="consultantplus://offline/ref=FBDB6385B802FDAD3641DEC64A95BA209D5AD7DB20DF0CD18BE11737987D3209167FF9A15364FF6030B1C89EB1BB20799AB12161226E51D9R3l5S" TargetMode = "External"/>
	<Relationship Id="rId806" Type="http://schemas.openxmlformats.org/officeDocument/2006/relationships/hyperlink" Target="consultantplus://offline/ref=FBDB6385B802FDAD3641DEC64A95BA209B5ED2D828DB0CD18BE11737987D3209167FF9A15365FE6131B1C89EB1BB20799AB12161226E51D9R3l5S" TargetMode = "External"/>
	<Relationship Id="rId807" Type="http://schemas.openxmlformats.org/officeDocument/2006/relationships/hyperlink" Target="consultantplus://offline/ref=FBDB6385B802FDAD3641DEC64A95BA209D5AD7DB20DF0CD18BE11737987D3209167FF9A35566FD6E66EBD89AF8EF2E6698AF3E633C6ER5l2S" TargetMode = "External"/>
	<Relationship Id="rId808" Type="http://schemas.openxmlformats.org/officeDocument/2006/relationships/hyperlink" Target="consultantplus://offline/ref=FBDB6385B802FDAD3641DEC64A95BA209856D0D521DA0CD18BE11737987D3209167FF9A15365FD6631B1C89EB1BB20799AB12161226E51D9R3l5S" TargetMode = "External"/>
	<Relationship Id="rId809" Type="http://schemas.openxmlformats.org/officeDocument/2006/relationships/hyperlink" Target="consultantplus://offline/ref=FBDB6385B802FDAD3641DEC64A95BA209D5AD7DB20DF0CD18BE11737987D3209167FF9A55B62F43163FEC9C2F4ED337999B122613ER6lFS" TargetMode = "External"/>
	<Relationship Id="rId810" Type="http://schemas.openxmlformats.org/officeDocument/2006/relationships/hyperlink" Target="consultantplus://offline/ref=FBDB6385B802FDAD3641DEC64A95BA209D5AD7DB20DF0CD18BE11737987D3209167FF9A15367F76437B1C89EB1BB20799AB12161226E51D9R3l5S" TargetMode = "External"/>
	<Relationship Id="rId811" Type="http://schemas.openxmlformats.org/officeDocument/2006/relationships/hyperlink" Target="consultantplus://offline/ref=FBDB6385B802FDAD3641DEC64A95BA209A5CD3DF25D80CD18BE11737987D3209167FF9A15365FD6137B1C89EB1BB20799AB12161226E51D9R3l5S" TargetMode = "External"/>
	<Relationship Id="rId812" Type="http://schemas.openxmlformats.org/officeDocument/2006/relationships/hyperlink" Target="consultantplus://offline/ref=FBDB6385B802FDAD3641DEC64A95BA209A5CD3DF25D80CD18BE11737987D3209167FF9A15365FD6135B1C89EB1BB20799AB12161226E51D9R3l5S" TargetMode = "External"/>
	<Relationship Id="rId813" Type="http://schemas.openxmlformats.org/officeDocument/2006/relationships/hyperlink" Target="consultantplus://offline/ref=FBDB6385B802FDAD3641DEC64A95BA20985BD0D429DA0CD18BE11737987D3209167FF9A15365FC6333B1C89EB1BB20799AB12161226E51D9R3l5S" TargetMode = "External"/>
	<Relationship Id="rId814" Type="http://schemas.openxmlformats.org/officeDocument/2006/relationships/hyperlink" Target="consultantplus://offline/ref=FBDB6385B802FDAD3641DEC64A95BA20985FDDD929DD0CD18BE11737987D3209167FF9A15365FE663AB1C89EB1BB20799AB12161226E51D9R3l5S" TargetMode = "External"/>
	<Relationship Id="rId815" Type="http://schemas.openxmlformats.org/officeDocument/2006/relationships/hyperlink" Target="consultantplus://offline/ref=FBDB6385B802FDAD3641DEC64A95BA20985BD0D429DA0CD18BE11737987D3209167FF9A15365FC6337B1C89EB1BB20799AB12161226E51D9R3l5S" TargetMode = "External"/>
	<Relationship Id="rId816" Type="http://schemas.openxmlformats.org/officeDocument/2006/relationships/hyperlink" Target="consultantplus://offline/ref=FBDB6385B802FDAD3641DEC64A95BA209857D5DD21DE0CD18BE11737987D3209167FF9A15365FF6C36B1C89EB1BB20799AB12161226E51D9R3l5S" TargetMode = "External"/>
	<Relationship Id="rId817" Type="http://schemas.openxmlformats.org/officeDocument/2006/relationships/hyperlink" Target="consultantplus://offline/ref=FBDB6385B802FDAD3641DEC64A95BA209D5AD4D925DE0CD18BE11737987D3209167FF9A15365FB6C3BB1C89EB1BB20799AB12161226E51D9R3l5S" TargetMode = "External"/>
	<Relationship Id="rId818" Type="http://schemas.openxmlformats.org/officeDocument/2006/relationships/hyperlink" Target="consultantplus://offline/ref=FBDB6385B802FDAD3641DEC64A95BA209D5AD6DA24DD0CD18BE11737987D3209167FF9A15365F76735B1C89EB1BB20799AB12161226E51D9R3l5S" TargetMode = "External"/>
	<Relationship Id="rId819" Type="http://schemas.openxmlformats.org/officeDocument/2006/relationships/hyperlink" Target="consultantplus://offline/ref=FBDB6385B802FDAD3641DEC64A95BA209D5AD6DA24DD0CD18BE11737987D3209167FF9A15365F76630B1C89EB1BB20799AB12161226E51D9R3l5S" TargetMode = "External"/>
	<Relationship Id="rId820" Type="http://schemas.openxmlformats.org/officeDocument/2006/relationships/hyperlink" Target="consultantplus://offline/ref=FBDB6385B802FDAD3641DEC64A95BA209856D0D521DA0CD18BE11737987D3209167FF9A15365FD663AB1C89EB1BB20799AB12161226E51D9R3l5S" TargetMode = "External"/>
	<Relationship Id="rId821" Type="http://schemas.openxmlformats.org/officeDocument/2006/relationships/hyperlink" Target="consultantplus://offline/ref=FBDB6385B802FDAD3641DEC64A95BA20985BD0D429DA0CD18BE11737987D3209167FF9A15365FC6334B1C89EB1BB20799AB12161226E51D9R3l5S" TargetMode = "External"/>
	<Relationship Id="rId822" Type="http://schemas.openxmlformats.org/officeDocument/2006/relationships/hyperlink" Target="consultantplus://offline/ref=FBDB6385B802FDAD3641DEC64A95BA209857D5DD21DE0CD18BE11737987D3209167FF9A15365FF6C37B1C89EB1BB20799AB12161226E51D9R3l5S" TargetMode = "External"/>
	<Relationship Id="rId823" Type="http://schemas.openxmlformats.org/officeDocument/2006/relationships/hyperlink" Target="consultantplus://offline/ref=FBDB6385B802FDAD3641DEC64A95BA209856D0D521DA0CD18BE11737987D3209167FF9A15365FD6132B1C89EB1BB20799AB12161226E51D9R3l5S" TargetMode = "External"/>
	<Relationship Id="rId824" Type="http://schemas.openxmlformats.org/officeDocument/2006/relationships/hyperlink" Target="consultantplus://offline/ref=FBDB6385B802FDAD3641DEC64A95BA209D5AD4D925DE0CD18BE11737987D3209167FF9A15367FC6D33B1C89EB1BB20799AB12161226E51D9R3l5S" TargetMode = "External"/>
	<Relationship Id="rId825" Type="http://schemas.openxmlformats.org/officeDocument/2006/relationships/hyperlink" Target="consultantplus://offline/ref=FBDB6385B802FDAD3641DEC64A95BA209D5FD1DB23DF0CD18BE11737987D3209047FA1AD5266E16432A49ECFF7RElDS" TargetMode = "External"/>
	<Relationship Id="rId826" Type="http://schemas.openxmlformats.org/officeDocument/2006/relationships/hyperlink" Target="consultantplus://offline/ref=FBDB6385B802FDAD3641DEC64A95BA209856D0D521DA0CD18BE11737987D3209167FF9A15365FD6133B1C89EB1BB20799AB12161226E51D9R3l5S" TargetMode = "External"/>
	<Relationship Id="rId827" Type="http://schemas.openxmlformats.org/officeDocument/2006/relationships/hyperlink" Target="consultantplus://offline/ref=FBDB6385B802FDAD3641DEC64A95BA209D5AD7D929DA0CD18BE11737987D3209167FF9A15365FD6532B1C89EB1BB20799AB12161226E51D9R3l5S" TargetMode = "External"/>
	<Relationship Id="rId828" Type="http://schemas.openxmlformats.org/officeDocument/2006/relationships/hyperlink" Target="consultantplus://offline/ref=FBDB6385B802FDAD3641DEC64A95BA20985BD0D429DA0CD18BE11737987D3209167FF9A15365FC633BB1C89EB1BB20799AB12161226E51D9R3l5S" TargetMode = "External"/>
	<Relationship Id="rId829" Type="http://schemas.openxmlformats.org/officeDocument/2006/relationships/hyperlink" Target="consultantplus://offline/ref=FBDB6385B802FDAD3641DEC64A95BA209D5CD2DE28D90CD18BE11737987D3209047FA1AD5266E16432A49ECFF7RElDS" TargetMode = "External"/>
	<Relationship Id="rId830" Type="http://schemas.openxmlformats.org/officeDocument/2006/relationships/hyperlink" Target="consultantplus://offline/ref=FBDB6385B802FDAD3641DEC64A95BA20985FDDD929DD0CD18BE11737987D3209167FF9A15365FE6130B1C89EB1BB20799AB12161226E51D9R3l5S" TargetMode = "External"/>
	<Relationship Id="rId831" Type="http://schemas.openxmlformats.org/officeDocument/2006/relationships/hyperlink" Target="consultantplus://offline/ref=FBDB6385B802FDAD3641DEC64A95BA20985BD0D429DA0CD18BE11737987D3209167FF9A15365FC6233B1C89EB1BB20799AB12161226E51D9R3l5S" TargetMode = "External"/>
	<Relationship Id="rId832" Type="http://schemas.openxmlformats.org/officeDocument/2006/relationships/hyperlink" Target="consultantplus://offline/ref=FBDB6385B802FDAD3641DEC64A95BA209857D5DD21DE0CD18BE11737987D3209167FF9A15365FE653BB1C89EB1BB20799AB12161226E51D9R3l5S" TargetMode = "External"/>
	<Relationship Id="rId833" Type="http://schemas.openxmlformats.org/officeDocument/2006/relationships/hyperlink" Target="consultantplus://offline/ref=FBDB6385B802FDAD3641DEC64A95BA20985FDDD929DD0CD18BE11737987D3209167FF9A15365FE6137B1C89EB1BB20799AB12161226E51D9R3l5S" TargetMode = "External"/>
	<Relationship Id="rId834" Type="http://schemas.openxmlformats.org/officeDocument/2006/relationships/hyperlink" Target="consultantplus://offline/ref=FBDB6385B802FDAD3641DEC64A95BA20985BD0D429DA0CD18BE11737987D3209167FF9A15365FC6230B1C89EB1BB20799AB12161226E51D9R3l5S" TargetMode = "External"/>
	<Relationship Id="rId835" Type="http://schemas.openxmlformats.org/officeDocument/2006/relationships/hyperlink" Target="consultantplus://offline/ref=FBDB6385B802FDAD3641DEC64A95BA20985BD0D429DA0CD18BE11737987D3209167FF9A15365FC6231B1C89EB1BB20799AB12161226E51D9R3l5S" TargetMode = "External"/>
	<Relationship Id="rId836" Type="http://schemas.openxmlformats.org/officeDocument/2006/relationships/hyperlink" Target="consultantplus://offline/ref=FBDB6385B802FDAD3641DEC64A95BA20985BD0D429DA0CD18BE11737987D3209167FF9A15365FC6237B1C89EB1BB20799AB12161226E51D9R3l5S" TargetMode = "External"/>
	<Relationship Id="rId837" Type="http://schemas.openxmlformats.org/officeDocument/2006/relationships/hyperlink" Target="consultantplus://offline/ref=FBDB6385B802FDAD3641DEC64A95BA209857D5DD21DE0CD18BE11737987D3209167FF9A15365FE6433B1C89EB1BB20799AB12161226E51D9R3l5S" TargetMode = "External"/>
	<Relationship Id="rId838" Type="http://schemas.openxmlformats.org/officeDocument/2006/relationships/hyperlink" Target="consultantplus://offline/ref=FBDB6385B802FDAD3641DEC64A95BA209857D5DD21DE0CD18BE11737987D3209167FF9A15365FE6430B1C89EB1BB20799AB12161226E51D9R3l5S" TargetMode = "External"/>
	<Relationship Id="rId839" Type="http://schemas.openxmlformats.org/officeDocument/2006/relationships/hyperlink" Target="consultantplus://offline/ref=FBDB6385B802FDAD3641DEC64A95BA209D5AD7D929DA0CD18BE11737987D3209167FF9A15365F86234B1C89EB1BB20799AB12161226E51D9R3l5S" TargetMode = "External"/>
	<Relationship Id="rId840" Type="http://schemas.openxmlformats.org/officeDocument/2006/relationships/hyperlink" Target="consultantplus://offline/ref=FBDB6385B802FDAD3641DEC64A95BA209856D0D521DA0CD18BE11737987D3209167FF9A15365FD6131B1C89EB1BB20799AB12161226E51D9R3l5S" TargetMode = "External"/>
	<Relationship Id="rId841" Type="http://schemas.openxmlformats.org/officeDocument/2006/relationships/hyperlink" Target="consultantplus://offline/ref=FBDB6385B802FDAD3641DEC64A95BA209856D0D521DA0CD18BE11737987D3209167FF9A15365FD6137B1C89EB1BB20799AB12161226E51D9R3l5S" TargetMode = "External"/>
	<Relationship Id="rId842" Type="http://schemas.openxmlformats.org/officeDocument/2006/relationships/hyperlink" Target="consultantplus://offline/ref=FBDB6385B802FDAD3641DEC64A95BA209B5ED2D828DB0CD18BE11737987D3209167FF9A15365FE6136B1C89EB1BB20799AB12161226E51D9R3l5S" TargetMode = "External"/>
	<Relationship Id="rId843" Type="http://schemas.openxmlformats.org/officeDocument/2006/relationships/hyperlink" Target="consultantplus://offline/ref=FBDB6385B802FDAD3641DEC64A95BA209D5AD7D929DA0CD18BE11737987D3209167FF9A15365F66435B1C89EB1BB20799AB12161226E51D9R3l5S" TargetMode = "External"/>
	<Relationship Id="rId844" Type="http://schemas.openxmlformats.org/officeDocument/2006/relationships/hyperlink" Target="consultantplus://offline/ref=FBDB6385B802FDAD3641DEC64A95BA209856D0D521DA0CD18BE11737987D3209167FF9A15365FD6135B1C89EB1BB20799AB12161226E51D9R3l5S" TargetMode = "External"/>
	<Relationship Id="rId845" Type="http://schemas.openxmlformats.org/officeDocument/2006/relationships/hyperlink" Target="consultantplus://offline/ref=FBDB6385B802FDAD3641DEC64A95BA20985FDDD929DD0CD18BE11737987D3209167FF9A15365FE6134B1C89EB1BB20799AB12161226E51D9R3l5S" TargetMode = "External"/>
	<Relationship Id="rId846" Type="http://schemas.openxmlformats.org/officeDocument/2006/relationships/hyperlink" Target="consultantplus://offline/ref=FBDB6385B802FDAD3641DEC64A95BA209857D5DD21DE0CD18BE11737987D3209167FF9A15365FE6436B1C89EB1BB20799AB12161226E51D9R3l5S" TargetMode = "External"/>
	<Relationship Id="rId847" Type="http://schemas.openxmlformats.org/officeDocument/2006/relationships/hyperlink" Target="consultantplus://offline/ref=FBDB6385B802FDAD3641DEC64A95BA209D5AD7D929DA0CD18BE11737987D3209167FF9A15365F86234B1C89EB1BB20799AB12161226E51D9R3l5S" TargetMode = "External"/>
	<Relationship Id="rId848" Type="http://schemas.openxmlformats.org/officeDocument/2006/relationships/hyperlink" Target="consultantplus://offline/ref=FBDB6385B802FDAD3641DEC64A95BA209D5FD1DE20D20CD18BE11737987D3209167FF9A15365FE6732B1C89EB1BB20799AB12161226E51D9R3l5S" TargetMode = "External"/>
	<Relationship Id="rId849" Type="http://schemas.openxmlformats.org/officeDocument/2006/relationships/hyperlink" Target="consultantplus://offline/ref=FBDB6385B802FDAD3641DEC64A95BA209B5ED2D828DB0CD18BE11737987D3209167FF9A15365FE6137B1C89EB1BB20799AB12161226E51D9R3l5S" TargetMode = "External"/>
	<Relationship Id="rId850" Type="http://schemas.openxmlformats.org/officeDocument/2006/relationships/hyperlink" Target="consultantplus://offline/ref=FBDB6385B802FDAD3641DEC64A95BA20985BD0D429DA0CD18BE11737987D3209167FF9A15365FC6D36B1C89EB1BB20799AB12161226E51D9R3l5S" TargetMode = "External"/>
	<Relationship Id="rId851" Type="http://schemas.openxmlformats.org/officeDocument/2006/relationships/hyperlink" Target="consultantplus://offline/ref=FBDB6385B802FDAD3641DEC64A95BA209859D6D423D30CD18BE11737987D3209167FF9A15365FF6331B1C89EB1BB20799AB12161226E51D9R3l5S" TargetMode = "External"/>
	<Relationship Id="rId852" Type="http://schemas.openxmlformats.org/officeDocument/2006/relationships/hyperlink" Target="consultantplus://offline/ref=FBDB6385B802FDAD3641DEC64A95BA209D5AD7D929DA0CD18BE11737987D3209047FA1AD5266E16432A49ECFF7RElDS" TargetMode = "External"/>
	<Relationship Id="rId853" Type="http://schemas.openxmlformats.org/officeDocument/2006/relationships/hyperlink" Target="consultantplus://offline/ref=FBDB6385B802FDAD3641DEC64A95BA209D5AD7D929DA0CD18BE11737987D3209167FF9A15365F86337B1C89EB1BB20799AB12161226E51D9R3l5S" TargetMode = "External"/>
	<Relationship Id="rId854" Type="http://schemas.openxmlformats.org/officeDocument/2006/relationships/hyperlink" Target="consultantplus://offline/ref=FBDB6385B802FDAD3641DEC64A95BA209D5AD7D929DA0CD18BE11737987D3209167FF9A15365F86233B1C89EB1BB20799AB12161226E51D9R3l5S" TargetMode = "External"/>
	<Relationship Id="rId855" Type="http://schemas.openxmlformats.org/officeDocument/2006/relationships/hyperlink" Target="consultantplus://offline/ref=FBDB6385B802FDAD3641DEC64A95BA20985BD0D429DA0CD18BE11737987D3209167FF9A15365FC6D37B1C89EB1BB20799AB12161226E51D9R3l5S" TargetMode = "External"/>
	<Relationship Id="rId856" Type="http://schemas.openxmlformats.org/officeDocument/2006/relationships/hyperlink" Target="consultantplus://offline/ref=FBDB6385B802FDAD3641DEC64A95BA209D5AD7D929DA0CD18BE11737987D3209047FA1AD5266E16432A49ECFF7RElDS" TargetMode = "External"/>
	<Relationship Id="rId857" Type="http://schemas.openxmlformats.org/officeDocument/2006/relationships/hyperlink" Target="consultantplus://offline/ref=FBDB6385B802FDAD3641DEC64A95BA209D5AD7D929DA0CD18BE11737987D3209167FF9A15365F7603AB1C89EB1BB20799AB12161226E51D9R3l5S" TargetMode = "External"/>
	<Relationship Id="rId858" Type="http://schemas.openxmlformats.org/officeDocument/2006/relationships/hyperlink" Target="consultantplus://offline/ref=FBDB6385B802FDAD3641DEC64A95BA209D5AD7D929DA0CD18BE11737987D3209167FF9A15365F7613BB1C89EB1BB20799AB12161226E51D9R3l5S" TargetMode = "External"/>
	<Relationship Id="rId859" Type="http://schemas.openxmlformats.org/officeDocument/2006/relationships/hyperlink" Target="consultantplus://offline/ref=FBDB6385B802FDAD3641DEC64A95BA209D5AD7D929DA0CD18BE11737987D3209167FF9A15366FD6C37B1C89EB1BB20799AB12161226E51D9R3l5S" TargetMode = "External"/>
	<Relationship Id="rId860" Type="http://schemas.openxmlformats.org/officeDocument/2006/relationships/hyperlink" Target="consultantplus://offline/ref=FBDB6385B802FDAD3641DEC64A95BA209D5AD7D929DA0CD18BE11737987D3209167FF9A15766FC6E66EBD89AF8EF2E6698AF3E633C6ER5l2S" TargetMode = "External"/>
	<Relationship Id="rId861" Type="http://schemas.openxmlformats.org/officeDocument/2006/relationships/hyperlink" Target="consultantplus://offline/ref=FBDB6385B802FDAD3641DEC64A95BA209D5AD7D929DA0CD18BE11737987D3209167FF9A15067F96E66EBD89AF8EF2E6698AF3E633C6ER5l2S" TargetMode = "External"/>
	<Relationship Id="rId862" Type="http://schemas.openxmlformats.org/officeDocument/2006/relationships/hyperlink" Target="consultantplus://offline/ref=FBDB6385B802FDAD3641DEC64A95BA209857D5DD21DE0CD18BE11737987D3209167FF9A15365FE6730B1C89EB1BB20799AB12161226E51D9R3l5S" TargetMode = "External"/>
	<Relationship Id="rId863" Type="http://schemas.openxmlformats.org/officeDocument/2006/relationships/hyperlink" Target="consultantplus://offline/ref=FBDB6385B802FDAD3641DEC64A95BA209D5AD7D929DA0CD18BE11737987D3209167FF9A15365F86234B1C89EB1BB20799AB12161226E51D9R3l5S" TargetMode = "External"/>
	<Relationship Id="rId864" Type="http://schemas.openxmlformats.org/officeDocument/2006/relationships/hyperlink" Target="consultantplus://offline/ref=FBDB6385B802FDAD3641DEC64A95BA209D5AD7D929DA0CD18BE11737987D3209167FF9A75366F43163FEC9C2F4ED337999B122613ER6lFS" TargetMode = "External"/>
	<Relationship Id="rId865" Type="http://schemas.openxmlformats.org/officeDocument/2006/relationships/hyperlink" Target="consultantplus://offline/ref=FBDB6385B802FDAD3641DEC64A95BA209D5AD7D929DA0CD18BE11737987D3209167FF9A15364FD613AB1C89EB1BB20799AB12161226E51D9R3l5S" TargetMode = "External"/>
	<Relationship Id="rId866" Type="http://schemas.openxmlformats.org/officeDocument/2006/relationships/hyperlink" Target="consultantplus://offline/ref=FBDB6385B802FDAD3641DEC64A95BA209D5AD7D929DA0CD18BE11737987D3209167FF9A15365F86732B1C89EB1BB20799AB12161226E51D9R3l5S" TargetMode = "External"/>
	<Relationship Id="rId867" Type="http://schemas.openxmlformats.org/officeDocument/2006/relationships/hyperlink" Target="consultantplus://offline/ref=FBDB6385B802FDAD3641DEC64A95BA209D5AD7D929DA0CD18BE11737987D3209167FF9A35165F43163FEC9C2F4ED337999B122613ER6lFS" TargetMode = "External"/>
	<Relationship Id="rId868" Type="http://schemas.openxmlformats.org/officeDocument/2006/relationships/hyperlink" Target="consultantplus://offline/ref=FBDB6385B802FDAD3641DEC64A95BA209D5AD7D929DA0CD18BE11737987D3209167FF9A15360FF6135B1C89EB1BB20799AB12161226E51D9R3l5S" TargetMode = "External"/>
	<Relationship Id="rId869" Type="http://schemas.openxmlformats.org/officeDocument/2006/relationships/hyperlink" Target="consultantplus://offline/ref=FBDB6385B802FDAD3641DEC64A95BA209D5AD7D929DA0CD18BE11737987D3209167FF9A1516CFD6E66EBD89AF8EF2E6698AF3E633C6ER5l2S" TargetMode = "External"/>
	<Relationship Id="rId870" Type="http://schemas.openxmlformats.org/officeDocument/2006/relationships/hyperlink" Target="consultantplus://offline/ref=FBDB6385B802FDAD3641DEC64A95BA209D5AD7D929DA0CD18BE11737987D3209167FF9A15360FF613AB1C89EB1BB20799AB12161226E51D9R3l5S" TargetMode = "External"/>
	<Relationship Id="rId871" Type="http://schemas.openxmlformats.org/officeDocument/2006/relationships/hyperlink" Target="consultantplus://offline/ref=FBDB6385B802FDAD3641DEC64A95BA209D5AD7D929DA0CD18BE11737987D3209167FF9A15766FC6E66EBD89AF8EF2E6698AF3E633C6ER5l2S" TargetMode = "External"/>
	<Relationship Id="rId872" Type="http://schemas.openxmlformats.org/officeDocument/2006/relationships/hyperlink" Target="consultantplus://offline/ref=FBDB6385B802FDAD3641DEC64A95BA209857D5DD21DE0CD18BE11737987D3209167FF9A15365FE6736B1C89EB1BB20799AB12161226E51D9R3l5S" TargetMode = "External"/>
	<Relationship Id="rId873" Type="http://schemas.openxmlformats.org/officeDocument/2006/relationships/hyperlink" Target="consultantplus://offline/ref=FBDB6385B802FDAD3641DEC64A95BA209056D2DB20D151DB83B81B359F726D1E1136F5A05365FF6139EECD8BA0E32C7B87AE207F3E6C53RDl8S" TargetMode = "External"/>
	<Relationship Id="rId874" Type="http://schemas.openxmlformats.org/officeDocument/2006/relationships/hyperlink" Target="consultantplus://offline/ref=FBDB6385B802FDAD3641DEC64A95BA20985BD0D429DA0CD18BE11737987D3209167FF9A15365FC6D34B1C89EB1BB20799AB12161226E51D9R3l5S" TargetMode = "External"/>
	<Relationship Id="rId875" Type="http://schemas.openxmlformats.org/officeDocument/2006/relationships/hyperlink" Target="consultantplus://offline/ref=FBDB6385B802FDAD3641DEC64A95BA209857D5DD21DE0CD18BE11737987D3209167FF9A15365FE6734B1C89EB1BB20799AB12161226E51D9R3l5S" TargetMode = "External"/>
	<Relationship Id="rId876" Type="http://schemas.openxmlformats.org/officeDocument/2006/relationships/hyperlink" Target="consultantplus://offline/ref=FBDB6385B802FDAD3641DEC64A95BA20985FDDD929DD0CD18BE11737987D3209167FF9A15365FF623AB1C89EB1BB20799AB12161226E51D9R3l5S" TargetMode = "External"/>
	<Relationship Id="rId877" Type="http://schemas.openxmlformats.org/officeDocument/2006/relationships/hyperlink" Target="consultantplus://offline/ref=FBDB6385B802FDAD3641DEC64A95BA20985DD0D424DF0CD18BE11737987D3209167FF9A15365FE6030B1C89EB1BB20799AB12161226E51D9R3l5S" TargetMode = "External"/>
	<Relationship Id="rId878" Type="http://schemas.openxmlformats.org/officeDocument/2006/relationships/hyperlink" Target="consultantplus://offline/ref=FBDB6385B802FDAD3641DEC64A95BA209859D6D423D30CD18BE11737987D3209167FF9A15365FF6337B1C89EB1BB20799AB12161226E51D9R3l5S" TargetMode = "External"/>
	<Relationship Id="rId879" Type="http://schemas.openxmlformats.org/officeDocument/2006/relationships/hyperlink" Target="consultantplus://offline/ref=FBDB6385B802FDAD3641DEC64A95BA209A5CD3DF25D80CD18BE11737987D3209167FF9A15365FD613BB1C89EB1BB20799AB12161226E51D9R3l5S" TargetMode = "External"/>
	<Relationship Id="rId880" Type="http://schemas.openxmlformats.org/officeDocument/2006/relationships/hyperlink" Target="consultantplus://offline/ref=FBDB6385B802FDAD3641DEC64A95BA20985DD0D424DF0CD18BE11737987D3209167FF9A15365FE6031B1C89EB1BB20799AB12161226E51D9R3l5S" TargetMode = "External"/>
	<Relationship Id="rId881" Type="http://schemas.openxmlformats.org/officeDocument/2006/relationships/hyperlink" Target="consultantplus://offline/ref=FBDB6385B802FDAD3641DEC64A95BA209D5AD7D929DA0CD18BE11737987D3209047FA1AD5266E16432A49ECFF7RElDS" TargetMode = "External"/>
	<Relationship Id="rId882" Type="http://schemas.openxmlformats.org/officeDocument/2006/relationships/hyperlink" Target="consultantplus://offline/ref=FBDB6385B802FDAD3641DEC64A95BA209D5AD7D929DA0CD18BE11737987D3209167FF9A15365F66D34B1C89EB1BB20799AB12161226E51D9R3l5S" TargetMode = "External"/>
	<Relationship Id="rId883" Type="http://schemas.openxmlformats.org/officeDocument/2006/relationships/hyperlink" Target="consultantplus://offline/ref=FBDB6385B802FDAD3641DEC64A95BA20985BD0D429DA0CD18BE11737987D3209167FF9A15365FC6C33B1C89EB1BB20799AB12161226E51D9R3l5S" TargetMode = "External"/>
	<Relationship Id="rId884" Type="http://schemas.openxmlformats.org/officeDocument/2006/relationships/hyperlink" Target="consultantplus://offline/ref=FBDB6385B802FDAD3641DEC64A95BA209857D5DD21DE0CD18BE11737987D3209167FF9A15365FE6735B1C89EB1BB20799AB12161226E51D9R3l5S" TargetMode = "External"/>
	<Relationship Id="rId885" Type="http://schemas.openxmlformats.org/officeDocument/2006/relationships/hyperlink" Target="consultantplus://offline/ref=FBDB6385B802FDAD3641DEC64A95BA20985BD0D429DA0CD18BE11737987D3209167FF9A15365FC6C30B1C89EB1BB20799AB12161226E51D9R3l5S" TargetMode = "External"/>
	<Relationship Id="rId886" Type="http://schemas.openxmlformats.org/officeDocument/2006/relationships/hyperlink" Target="consultantplus://offline/ref=FBDB6385B802FDAD3641DEC64A95BA20985DD0D424DF0CD18BE11737987D3209167FF9A15365FE6036B1C89EB1BB20799AB12161226E51D9R3l5S" TargetMode = "External"/>
	<Relationship Id="rId887" Type="http://schemas.openxmlformats.org/officeDocument/2006/relationships/hyperlink" Target="consultantplus://offline/ref=FBDB6385B802FDAD3641DEC64A95BA20985FDDD929DD0CD18BE11737987D3209167FF9A15365FE6332B1C89EB1BB20799AB12161226E51D9R3l5S" TargetMode = "External"/>
	<Relationship Id="rId888" Type="http://schemas.openxmlformats.org/officeDocument/2006/relationships/hyperlink" Target="consultantplus://offline/ref=FBDB6385B802FDAD3641DEC64A95BA20985BD0D429DA0CD18BE11737987D3209167FF9A15365FC6C31B1C89EB1BB20799AB12161226E51D9R3l5S" TargetMode = "External"/>
	<Relationship Id="rId889" Type="http://schemas.openxmlformats.org/officeDocument/2006/relationships/hyperlink" Target="consultantplus://offline/ref=FBDB6385B802FDAD3641DEC64A95BA209857D5DD21DE0CD18BE11737987D3209167FF9A15365FE673AB1C89EB1BB20799AB12161226E51D9R3l5S" TargetMode = "External"/>
	<Relationship Id="rId890" Type="http://schemas.openxmlformats.org/officeDocument/2006/relationships/hyperlink" Target="consultantplus://offline/ref=FBDB6385B802FDAD3641DEC64A95BA209D5AD7D929DA0CD18BE11737987D3209167FF9A45A65F43163FEC9C2F4ED337999B122613ER6lFS" TargetMode = "External"/>
	<Relationship Id="rId891" Type="http://schemas.openxmlformats.org/officeDocument/2006/relationships/hyperlink" Target="consultantplus://offline/ref=FBDB6385B802FDAD3641DEC64A95BA20985DD0D424DF0CD18BE11737987D3209167FF9A15365FE6034B1C89EB1BB20799AB12161226E51D9R3l5S" TargetMode = "External"/>
	<Relationship Id="rId892" Type="http://schemas.openxmlformats.org/officeDocument/2006/relationships/hyperlink" Target="consultantplus://offline/ref=FBDB6385B802FDAD3641DEC64A95BA20985DD0D424DF0CD18BE11737987D3209167FF9A15365FE6035B1C89EB1BB20799AB12161226E51D9R3l5S" TargetMode = "External"/>
	<Relationship Id="rId893" Type="http://schemas.openxmlformats.org/officeDocument/2006/relationships/hyperlink" Target="consultantplus://offline/ref=FBDB6385B802FDAD3641DEC64A95BA20985BD0D429DA0CD18BE11737987D3209167FF9A15365FC6C37B1C89EB1BB20799AB12161226E51D9R3l5S" TargetMode = "External"/>
	<Relationship Id="rId894" Type="http://schemas.openxmlformats.org/officeDocument/2006/relationships/hyperlink" Target="consultantplus://offline/ref=FBDB6385B802FDAD3641DEC64A95BA20985FDDD929DD0CD18BE11737987D3209167FF9A15365FE6331B1C89EB1BB20799AB12161226E51D9R3l5S" TargetMode = "External"/>
	<Relationship Id="rId895" Type="http://schemas.openxmlformats.org/officeDocument/2006/relationships/hyperlink" Target="consultantplus://offline/ref=FBDB6385B802FDAD3641DEC64A95BA20985FDDD929DD0CD18BE11737987D3209167FF9A15365FE6331B1C89EB1BB20799AB12161226E51D9R3l5S" TargetMode = "External"/>
	<Relationship Id="rId896" Type="http://schemas.openxmlformats.org/officeDocument/2006/relationships/hyperlink" Target="consultantplus://offline/ref=FBDB6385B802FDAD3641DEC64A95BA20985FDDD929DD0CD18BE11737987D3209167FF9A15365FE6330B1C89EB1BB20799AB12161226E51D9R3l5S" TargetMode = "External"/>
	<Relationship Id="rId897" Type="http://schemas.openxmlformats.org/officeDocument/2006/relationships/hyperlink" Target="consultantplus://offline/ref=FBDB6385B802FDAD3641DEC64A95BA20985BD0D429DA0CD18BE11737987D3209167FF9A15365FC6C34B1C89EB1BB20799AB12161226E51D9R3l5S" TargetMode = "External"/>
	<Relationship Id="rId898" Type="http://schemas.openxmlformats.org/officeDocument/2006/relationships/hyperlink" Target="consultantplus://offline/ref=FBDB6385B802FDAD3641DEC64A95BA209859D6D423D30CD18BE11737987D3209167FF9A15365FF633AB1C89EB1BB20799AB12161226E51D9R3l5S" TargetMode = "External"/>
	<Relationship Id="rId899" Type="http://schemas.openxmlformats.org/officeDocument/2006/relationships/hyperlink" Target="consultantplus://offline/ref=FBDB6385B802FDAD3641DEC64A95BA209857D5DD21DE0CD18BE11737987D3209167FF9A15365FE673BB1C89EB1BB20799AB12161226E51D9R3l5S" TargetMode = "External"/>
	<Relationship Id="rId900" Type="http://schemas.openxmlformats.org/officeDocument/2006/relationships/hyperlink" Target="consultantplus://offline/ref=FBDB6385B802FDAD3641DEC64A95BA209859D6D423D30CD18BE11737987D3209167FF9A15365FF633BB1C89EB1BB20799AB12161226E51D9R3l5S" TargetMode = "External"/>
	<Relationship Id="rId901" Type="http://schemas.openxmlformats.org/officeDocument/2006/relationships/hyperlink" Target="consultantplus://offline/ref=FBDB6385B802FDAD3641DEC64A95BA209D5AD7D929DA0CD18BE11737987D3209167FF9A15365F76530B1C89EB1BB20799AB12161226E51D9R3l5S" TargetMode = "External"/>
	<Relationship Id="rId902" Type="http://schemas.openxmlformats.org/officeDocument/2006/relationships/hyperlink" Target="consultantplus://offline/ref=FBDB6385B802FDAD3641DEC64A95BA209859D6D423D30CD18BE11737987D3209167FF9A15365FF6233B1C89EB1BB20799AB12161226E51D9R3l5S" TargetMode = "External"/>
	<Relationship Id="rId903" Type="http://schemas.openxmlformats.org/officeDocument/2006/relationships/hyperlink" Target="consultantplus://offline/ref=FBDB6385B802FDAD3641DEC64A95BA209859D6D423D30CD18BE11737987D3209167FF9A15365FF6230B1C89EB1BB20799AB12161226E51D9R3l5S" TargetMode = "External"/>
	<Relationship Id="rId904" Type="http://schemas.openxmlformats.org/officeDocument/2006/relationships/hyperlink" Target="consultantplus://offline/ref=FBDB6385B802FDAD3641DEC64A95BA209856D0D521DA0CD18BE11737987D3209167FF9A15365FD6031B1C89EB1BB20799AB12161226E51D9R3l5S" TargetMode = "External"/>
	<Relationship Id="rId905" Type="http://schemas.openxmlformats.org/officeDocument/2006/relationships/hyperlink" Target="consultantplus://offline/ref=FBDB6385B802FDAD3641DEC64A95BA20985FDDD929DD0CD18BE11737987D3209167FF9A15365FE6336B1C89EB1BB20799AB12161226E51D9R3l5S" TargetMode = "External"/>
	<Relationship Id="rId906" Type="http://schemas.openxmlformats.org/officeDocument/2006/relationships/hyperlink" Target="consultantplus://offline/ref=FBDB6385B802FDAD3641DEC64A95BA209F56D0D923D151DB83B81B359F726D1E1136F5A05360FD6439EECD8BA0E32C7B87AE207F3E6C53RDl8S" TargetMode = "External"/>
	<Relationship Id="rId907" Type="http://schemas.openxmlformats.org/officeDocument/2006/relationships/hyperlink" Target="consultantplus://offline/ref=FBDB6385B802FDAD3641DEC64A95BA20985FDDD929DD0CD18BE11737987D3209167FF9A15365FE6337B1C89EB1BB20799AB12161226E51D9R3l5S" TargetMode = "External"/>
	<Relationship Id="rId908" Type="http://schemas.openxmlformats.org/officeDocument/2006/relationships/hyperlink" Target="consultantplus://offline/ref=FBDB6385B802FDAD3641DEC64A95BA209D5CD5D526DA0CD18BE11737987D3209047FA1AD5266E16432A49ECFF7RElDS" TargetMode = "External"/>
	<Relationship Id="rId909" Type="http://schemas.openxmlformats.org/officeDocument/2006/relationships/hyperlink" Target="consultantplus://offline/ref=FBDB6385B802FDAD3641DEC64A95BA209A5CD3DF25D80CD18BE11737987D3209167FF9A15365FD6032B1C89EB1BB20799AB12161226E51D9R3l5S" TargetMode = "External"/>
	<Relationship Id="rId910" Type="http://schemas.openxmlformats.org/officeDocument/2006/relationships/hyperlink" Target="consultantplus://offline/ref=FBDB6385B802FDAD3641DEC64A95BA209D5BD7DA26DD0CD18BE11737987D3209047FA1AD5266E16432A49ECFF7RElDS" TargetMode = "External"/>
	<Relationship Id="rId911" Type="http://schemas.openxmlformats.org/officeDocument/2006/relationships/hyperlink" Target="consultantplus://offline/ref=FBDB6385B802FDAD3641DEC64A95BA20985BD0D429DA0CD18BE11737987D3209167FF9A15365FC6C35B1C89EB1BB20799AB12161226E51D9R3l5S" TargetMode = "External"/>
	<Relationship Id="rId912" Type="http://schemas.openxmlformats.org/officeDocument/2006/relationships/hyperlink" Target="consultantplus://offline/ref=FBDB6385B802FDAD3641DEC64A95BA209857D5DD21DE0CD18BE11737987D3209167FF9A15365FE6630B1C89EB1BB20799AB12161226E51D9R3l5S" TargetMode = "External"/>
	<Relationship Id="rId913" Type="http://schemas.openxmlformats.org/officeDocument/2006/relationships/hyperlink" Target="consultantplus://offline/ref=FBDB6385B802FDAD3641DEC64A95BA209857D5DD21DE0CD18BE11737987D3209167FF9A15365FE6631B1C89EB1BB20799AB12161226E51D9R3l5S" TargetMode = "External"/>
	<Relationship Id="rId914" Type="http://schemas.openxmlformats.org/officeDocument/2006/relationships/hyperlink" Target="consultantplus://offline/ref=FBDB6385B802FDAD3641DEC64A95BA209857D5DD21DE0CD18BE11737987D3209167FF9A15365FE6631B1C89EB1BB20799AB12161226E51D9R3l5S" TargetMode = "External"/>
	<Relationship Id="rId915" Type="http://schemas.openxmlformats.org/officeDocument/2006/relationships/hyperlink" Target="consultantplus://offline/ref=FBDB6385B802FDAD3641DEC64A95BA20985BD0D429DA0CD18BE11737987D3209167FF9A15365FC6C3AB1C89EB1BB20799AB12161226E51D9R3l5S" TargetMode = "External"/>
	<Relationship Id="rId916" Type="http://schemas.openxmlformats.org/officeDocument/2006/relationships/hyperlink" Target="consultantplus://offline/ref=FBDB6385B802FDAD3641DEC64A95BA20985DD0D424DF0CD18BE11737987D3209167FF9A15365FE603AB1C89EB1BB20799AB12161226E51D9R3l5S" TargetMode = "External"/>
	<Relationship Id="rId917" Type="http://schemas.openxmlformats.org/officeDocument/2006/relationships/hyperlink" Target="consultantplus://offline/ref=FBDB6385B802FDAD3641DEC64A95BA209857D5DD21DE0CD18BE11737987D3209167FF9A15365FE6636B1C89EB1BB20799AB12161226E51D9R3l5S" TargetMode = "External"/>
	<Relationship Id="rId918" Type="http://schemas.openxmlformats.org/officeDocument/2006/relationships/hyperlink" Target="consultantplus://offline/ref=FBDB6385B802FDAD3641DEC64A95BA20985FDDD929DD0CD18BE11737987D3209167FF9A15365FE633AB1C89EB1BB20799AB12161226E51D9R3l5S" TargetMode = "External"/>
	<Relationship Id="rId919" Type="http://schemas.openxmlformats.org/officeDocument/2006/relationships/hyperlink" Target="consultantplus://offline/ref=FBDB6385B802FDAD3641DEC64A95BA209D5CD2D526DC0CD18BE11737987D3209167FF9A15365FE6035B1C89EB1BB20799AB12161226E51D9R3l5S" TargetMode = "External"/>
	<Relationship Id="rId920" Type="http://schemas.openxmlformats.org/officeDocument/2006/relationships/hyperlink" Target="consultantplus://offline/ref=FBDB6385B802FDAD3641DEC64A95BA209A5CD3DF25D80CD18BE11737987D3209167FF9A15365FD6035B1C89EB1BB20799AB12161226E51D9R3l5S" TargetMode = "External"/>
	<Relationship Id="rId921" Type="http://schemas.openxmlformats.org/officeDocument/2006/relationships/hyperlink" Target="consultantplus://offline/ref=FBDB6385B802FDAD3641DEC64A95BA209A5CD3DF25D80CD18BE11737987D3209167FF9A15365FD603AB1C89EB1BB20799AB12161226E51D9R3l5S" TargetMode = "External"/>
	<Relationship Id="rId922" Type="http://schemas.openxmlformats.org/officeDocument/2006/relationships/hyperlink" Target="consultantplus://offline/ref=FBDB6385B802FDAD3641DEC64A95BA209D5AD7D929DA0CD18BE11737987D3209167FF9A85B60F43163FEC9C2F4ED337999B122613ER6lFS" TargetMode = "External"/>
	<Relationship Id="rId923" Type="http://schemas.openxmlformats.org/officeDocument/2006/relationships/hyperlink" Target="consultantplus://offline/ref=FBDB6385B802FDAD3641DEC64A95BA209D5AD7D929DA0CD18BE11737987D3209167FF9A85B67F43163FEC9C2F4ED337999B122613ER6lFS" TargetMode = "External"/>
	<Relationship Id="rId924" Type="http://schemas.openxmlformats.org/officeDocument/2006/relationships/hyperlink" Target="consultantplus://offline/ref=FBDB6385B802FDAD3641DEC64A95BA209D5FD1DE20D20CD18BE11737987D3209167FF9A15365FE6733B1C89EB1BB20799AB12161226E51D9R3l5S" TargetMode = "External"/>
	<Relationship Id="rId925" Type="http://schemas.openxmlformats.org/officeDocument/2006/relationships/hyperlink" Target="consultantplus://offline/ref=FBDB6385B802FDAD3641DEC64A95BA209D5AD7D929DA0CD18BE11737987D3209167FF9A25265F66E66EBD89AF8EF2E6698AF3E633C6ER5l2S" TargetMode = "External"/>
	<Relationship Id="rId926" Type="http://schemas.openxmlformats.org/officeDocument/2006/relationships/hyperlink" Target="consultantplus://offline/ref=FBDB6385B802FDAD3641DEC64A95BA209D5AD7D929DA0CD18BE11737987D3209167FF9A25264FA6E66EBD89AF8EF2E6698AF3E633C6ER5l2S" TargetMode = "External"/>
	<Relationship Id="rId927" Type="http://schemas.openxmlformats.org/officeDocument/2006/relationships/hyperlink" Target="consultantplus://offline/ref=FBDB6385B802FDAD3641DEC64A95BA209D5AD7D929DA0CD18BE11737987D3209167FF9A25267FC6E66EBD89AF8EF2E6698AF3E633C6ER5l2S" TargetMode = "External"/>
	<Relationship Id="rId928" Type="http://schemas.openxmlformats.org/officeDocument/2006/relationships/hyperlink" Target="consultantplus://offline/ref=FBDB6385B802FDAD3641DEC64A95BA209D5AD7D929DA0CD18BE11737987D3209167FF9A25267FC6E66EBD89AF8EF2E6698AF3E633C6ER5l2S" TargetMode = "External"/>
	<Relationship Id="rId929" Type="http://schemas.openxmlformats.org/officeDocument/2006/relationships/hyperlink" Target="consultantplus://offline/ref=FBDB6385B802FDAD3641DEC64A95BA209D5AD7D929DA0CD18BE11737987D3209167FF9A25267FC6E66EBD89AF8EF2E6698AF3E633C6ER5l2S" TargetMode = "External"/>
	<Relationship Id="rId930" Type="http://schemas.openxmlformats.org/officeDocument/2006/relationships/hyperlink" Target="consultantplus://offline/ref=FBDB6385B802FDAD3641DEC64A95BA209D5AD4D925DE0CD18BE11737987D3209167FF9A25A63F43163FEC9C2F4ED337999B122613ER6lFS" TargetMode = "External"/>
	<Relationship Id="rId931" Type="http://schemas.openxmlformats.org/officeDocument/2006/relationships/hyperlink" Target="consultantplus://offline/ref=FBDB6385B802FDAD3641DEC64A95BA209D5AD6DA24DD0CD18BE11737987D3209167FF9A15367FE6134B1C89EB1BB20799AB12161226E51D9R3l5S" TargetMode = "External"/>
	<Relationship Id="rId932" Type="http://schemas.openxmlformats.org/officeDocument/2006/relationships/hyperlink" Target="consultantplus://offline/ref=FBDB6385B802FDAD3641DEC64A95BA209D5AD4D925DE0CD18BE11737987D3209167FF9A15763FD6E66EBD89AF8EF2E6698AF3E633C6ER5l2S" TargetMode = "External"/>
	<Relationship Id="rId933" Type="http://schemas.openxmlformats.org/officeDocument/2006/relationships/hyperlink" Target="consultantplus://offline/ref=FBDB6385B802FDAD3641DEC64A95BA209D5AD6DA24DD0CD18BE11737987D3209167FF9A15367FE6034B1C89EB1BB20799AB12161226E51D9R3l5S" TargetMode = "External"/>
	<Relationship Id="rId934" Type="http://schemas.openxmlformats.org/officeDocument/2006/relationships/hyperlink" Target="consultantplus://offline/ref=FBDB6385B802FDAD3641DEC64A95BA209D5AD4D925DE0CD18BE11737987D3209167FF9A15762FE6E66EBD89AF8EF2E6698AF3E633C6ER5l2S" TargetMode = "External"/>
	<Relationship Id="rId935" Type="http://schemas.openxmlformats.org/officeDocument/2006/relationships/hyperlink" Target="consultantplus://offline/ref=FBDB6385B802FDAD3641DEC64A95BA209D5AD6DA24DD0CD18BE11737987D3209167FF9A15367FE6034B1C89EB1BB20799AB12161226E51D9R3l5S" TargetMode = "External"/>
	<Relationship Id="rId936" Type="http://schemas.openxmlformats.org/officeDocument/2006/relationships/hyperlink" Target="consultantplus://offline/ref=FBDB6385B802FDAD3641DEC64A95BA209D5AD4D925DE0CD18BE11737987D3209167FF9A15763FC6E66EBD89AF8EF2E6698AF3E633C6ER5l2S" TargetMode = "External"/>
	<Relationship Id="rId937" Type="http://schemas.openxmlformats.org/officeDocument/2006/relationships/hyperlink" Target="consultantplus://offline/ref=FBDB6385B802FDAD3641DEC64A95BA209D5AD6DA24DD0CD18BE11737987D3209167FF9A45A6DF43163FEC9C2F4ED337999B122613ER6lFS" TargetMode = "External"/>
	<Relationship Id="rId938" Type="http://schemas.openxmlformats.org/officeDocument/2006/relationships/hyperlink" Target="consultantplus://offline/ref=FBDB6385B802FDAD3641DEC64A95BA209D5AD7DB20DF0CD18BE11737987D3209167FF9A55766F76E66EBD89AF8EF2E6698AF3E633C6ER5l2S" TargetMode = "External"/>
	<Relationship Id="rId939" Type="http://schemas.openxmlformats.org/officeDocument/2006/relationships/hyperlink" Target="consultantplus://offline/ref=FBDB6385B802FDAD3641DEC64A95BA209D5AD7DB20DF0CD18BE11737987D3209167FF9A55761FA6E66EBD89AF8EF2E6698AF3E633C6ER5l2S" TargetMode = "External"/>
	<Relationship Id="rId940" Type="http://schemas.openxmlformats.org/officeDocument/2006/relationships/hyperlink" Target="consultantplus://offline/ref=FBDB6385B802FDAD3641DEC64A95BA209D5FD1DE20D20CD18BE11737987D3209167FF9A15365FE6731B1C89EB1BB20799AB12161226E51D9R3l5S" TargetMode = "External"/>
	<Relationship Id="rId941" Type="http://schemas.openxmlformats.org/officeDocument/2006/relationships/hyperlink" Target="consultantplus://offline/ref=FBDB6385B802FDAD3641DEC64A95BA209A5CD3DF25D80CD18BE11737987D3209167FF9A15365FD6C3BB1C89EB1BB20799AB12161226E51D9R3l5S" TargetMode = "External"/>
	<Relationship Id="rId942" Type="http://schemas.openxmlformats.org/officeDocument/2006/relationships/hyperlink" Target="consultantplus://offline/ref=FBDB6385B802FDAD3641DEC64A95BA209D5AD4D925DE0CD18BE11737987D3209167FF9A15465F86E66EBD89AF8EF2E6698AF3E633C6ER5l2S" TargetMode = "External"/>
	<Relationship Id="rId943" Type="http://schemas.openxmlformats.org/officeDocument/2006/relationships/hyperlink" Target="consultantplus://offline/ref=FBDB6385B802FDAD3641DEC64A95BA209D5AD6DA24DD0CD18BE11737987D3209167FF9A15367FC6D32B1C89EB1BB20799AB12161226E51D9R3l5S" TargetMode = "External"/>
	<Relationship Id="rId944" Type="http://schemas.openxmlformats.org/officeDocument/2006/relationships/hyperlink" Target="consultantplus://offline/ref=FBDB6385B802FDAD3641DEC64A95BA209D5AD7D929DA0CD18BE11737987D3209167FF9A15367F76635B1C89EB1BB20799AB12161226E51D9R3l5S" TargetMode = "External"/>
	<Relationship Id="rId945" Type="http://schemas.openxmlformats.org/officeDocument/2006/relationships/hyperlink" Target="consultantplus://offline/ref=FBDB6385B802FDAD3641DEC64A95BA209D5AD6DA24DD0CD18BE11737987D3209167FF9A15367FC6C36B1C89EB1BB20799AB12161226E51D9R3l5S" TargetMode = "External"/>
	<Relationship Id="rId946" Type="http://schemas.openxmlformats.org/officeDocument/2006/relationships/hyperlink" Target="consultantplus://offline/ref=FBDB6385B802FDAD3641DEC64A95BA209D5AD6DA24DD0CD18BE11737987D3209167FF9A15367FB6430B1C89EB1BB20799AB12161226E51D9R3l5S" TargetMode = "External"/>
	<Relationship Id="rId947" Type="http://schemas.openxmlformats.org/officeDocument/2006/relationships/hyperlink" Target="consultantplus://offline/ref=FBDB6385B802FDAD3641DEC64A95BA209D5AD6DA24DD0CD18BE11737987D3209167FF9A15367FC6C36B1C89EB1BB20799AB12161226E51D9R3l5S" TargetMode = "External"/>
	<Relationship Id="rId948" Type="http://schemas.openxmlformats.org/officeDocument/2006/relationships/hyperlink" Target="consultantplus://offline/ref=FBDB6385B802FDAD3641DEC64A95BA209D5AD7D929DA0CD18BE11737987D3209167FF9A95661F43163FEC9C2F4ED337999B122613ER6lFS" TargetMode = "External"/>
	<Relationship Id="rId949" Type="http://schemas.openxmlformats.org/officeDocument/2006/relationships/hyperlink" Target="consultantplus://offline/ref=FBDB6385B802FDAD3641DEC64A95BA209D5AD4D925DE0CD18BE11737987D3209167FF9A55667F43163FEC9C2F4ED337999B122613ER6lFS" TargetMode = "External"/>
	<Relationship Id="rId950" Type="http://schemas.openxmlformats.org/officeDocument/2006/relationships/hyperlink" Target="consultantplus://offline/ref=FBDB6385B802FDAD3641DEC64A95BA209D5AD6DA24DD0CD18BE11737987D3209167FF9A15367FB643BB1C89EB1BB20799AB12161226E51D9R3l5S" TargetMode = "External"/>
	<Relationship Id="rId951" Type="http://schemas.openxmlformats.org/officeDocument/2006/relationships/hyperlink" Target="consultantplus://offline/ref=FBDB6385B802FDAD3641DEC64A95BA209D5AD4D925DE0CD18BE11737987D3209167FF9A15465F86E66EBD89AF8EF2E6698AF3E633C6ER5l2S" TargetMode = "External"/>
	<Relationship Id="rId952" Type="http://schemas.openxmlformats.org/officeDocument/2006/relationships/hyperlink" Target="consultantplus://offline/ref=FBDB6385B802FDAD3641DEC64A95BA209D5AD6DA24DD0CD18BE11737987D3209167FF9A15367FC6D32B1C89EB1BB20799AB12161226E51D9R3l5S" TargetMode = "External"/>
	<Relationship Id="rId953" Type="http://schemas.openxmlformats.org/officeDocument/2006/relationships/hyperlink" Target="consultantplus://offline/ref=FBDB6385B802FDAD3641DEC64A95BA209D5AD7D929DA0CD18BE11737987D3209167FF9A85B60F43163FEC9C2F4ED337999B122613ER6lFS" TargetMode = "External"/>
	<Relationship Id="rId954" Type="http://schemas.openxmlformats.org/officeDocument/2006/relationships/hyperlink" Target="consultantplus://offline/ref=FBDB6385B802FDAD3641DEC64A95BA209D5FD1DE20D20CD18BE11737987D3209167FF9A15365FE6736B1C89EB1BB20799AB12161226E51D9R3l5S" TargetMode = "External"/>
	<Relationship Id="rId955" Type="http://schemas.openxmlformats.org/officeDocument/2006/relationships/hyperlink" Target="consultantplus://offline/ref=FBDB6385B802FDAD3641DEC64A95BA209A5CD3DF25D80CD18BE11737987D3209167FF9A15365FC6437B1C89EB1BB20799AB12161226E51D9R3l5S" TargetMode = "External"/>
	<Relationship Id="rId956" Type="http://schemas.openxmlformats.org/officeDocument/2006/relationships/hyperlink" Target="consultantplus://offline/ref=FBDB6385B802FDAD3641DEC64A95BA209A5CD3DF25D80CD18BE11737987D3209167FF9A15365FC6437B1C89EB1BB20799AB12161226E51D9R3l5S" TargetMode = "External"/>
	<Relationship Id="rId957" Type="http://schemas.openxmlformats.org/officeDocument/2006/relationships/hyperlink" Target="consultantplus://offline/ref=FBDB6385B802FDAD3641DEC64A95BA209D5AD7D929DA0CD18BE11737987D3209167FF9A15365F86435B1C89EB1BB20799AB12161226E51D9R3l5S" TargetMode = "External"/>
	<Relationship Id="rId958" Type="http://schemas.openxmlformats.org/officeDocument/2006/relationships/hyperlink" Target="consultantplus://offline/ref=FBDB6385B802FDAD3641DEC64A95BA20985AD0DC20D151DB83B81B359F726D1E1136F5A05365FD6439EECD8BA0E32C7B87AE207F3E6C53RDl8S" TargetMode = "External"/>
	<Relationship Id="rId959" Type="http://schemas.openxmlformats.org/officeDocument/2006/relationships/hyperlink" Target="consultantplus://offline/ref=FBDB6385B802FDAD3641DEC64A95BA209D5CDCDC20D80CD18BE11737987D3209167FF9A15365FF6434B1C89EB1BB20799AB12161226E51D9R3l5S" TargetMode = "External"/>
	<Relationship Id="rId960" Type="http://schemas.openxmlformats.org/officeDocument/2006/relationships/hyperlink" Target="consultantplus://offline/ref=FBDB6385B802FDAD3641DEC64A95BA209858DDD821DE0CD18BE11737987D3209167FF9A15365FF653BB1C89EB1BB20799AB12161226E51D9R3l5S" TargetMode = "External"/>
	<Relationship Id="rId961" Type="http://schemas.openxmlformats.org/officeDocument/2006/relationships/hyperlink" Target="consultantplus://offline/ref=FBDB6385B802FDAD3641DEC64A95BA209856D0D521DA0CD18BE11737987D3209167FF9A15365FD6036B1C89EB1BB20799AB12161226E51D9R3l5S" TargetMode = "External"/>
	<Relationship Id="rId962" Type="http://schemas.openxmlformats.org/officeDocument/2006/relationships/hyperlink" Target="consultantplus://offline/ref=FBDB6385B802FDAD3641DEC64A95BA209A5CD3DF25D80CD18BE11737987D3209167FF9A15365FC6437B1C89EB1BB20799AB12161226E51D9R3l5S" TargetMode = "External"/>
	<Relationship Id="rId963" Type="http://schemas.openxmlformats.org/officeDocument/2006/relationships/hyperlink" Target="consultantplus://offline/ref=FBDB6385B802FDAD3641DEC64A95BA209856D0D521DA0CD18BE11737987D3209167FF9A15365FD6034B1C89EB1BB20799AB12161226E51D9R3l5S" TargetMode = "External"/>
	<Relationship Id="rId964" Type="http://schemas.openxmlformats.org/officeDocument/2006/relationships/hyperlink" Target="consultantplus://offline/ref=FBDB6385B802FDAD3641DEC64A95BA209A5CD3DF25D80CD18BE11737987D3209167FF9A15365FC6437B1C89EB1BB20799AB12161226E51D9R3l5S" TargetMode = "External"/>
	<Relationship Id="rId965" Type="http://schemas.openxmlformats.org/officeDocument/2006/relationships/hyperlink" Target="consultantplus://offline/ref=FBDB6385B802FDAD3641DEC64A95BA209856D0D521DA0CD18BE11737987D3209167FF9A15365FD603BB1C89EB1BB20799AB12161226E51D9R3l5S" TargetMode = "External"/>
	<Relationship Id="rId966" Type="http://schemas.openxmlformats.org/officeDocument/2006/relationships/hyperlink" Target="consultantplus://offline/ref=FBDB6385B802FDAD3641DEC64A95BA209856D0D521DA0CD18BE11737987D3209167FF9A15365FD6333B1C89EB1BB20799AB12161226E51D9R3l5S" TargetMode = "External"/>
	<Relationship Id="rId967" Type="http://schemas.openxmlformats.org/officeDocument/2006/relationships/hyperlink" Target="consultantplus://offline/ref=FBDB6385B802FDAD3641DEC64A95BA209A5CD3DF25D80CD18BE11737987D3209167FF9A15365FC6437B1C89EB1BB20799AB12161226E51D9R3l5S" TargetMode = "External"/>
	<Relationship Id="rId968" Type="http://schemas.openxmlformats.org/officeDocument/2006/relationships/hyperlink" Target="consultantplus://offline/ref=FBDB6385B802FDAD3641DEC64A95BA209A5CD3DF25D80CD18BE11737987D3209167FF9A15365FC6437B1C89EB1BB20799AB12161226E51D9R3l5S" TargetMode = "External"/>
	<Relationship Id="rId969" Type="http://schemas.openxmlformats.org/officeDocument/2006/relationships/hyperlink" Target="consultantplus://offline/ref=FBDB6385B802FDAD3641DEC64A95BA209B5ED2D828DB0CD18BE11737987D3209167FF9A15365FE6336B1C89EB1BB20799AB12161226E51D9R3l5S" TargetMode = "External"/>
	<Relationship Id="rId970" Type="http://schemas.openxmlformats.org/officeDocument/2006/relationships/hyperlink" Target="consultantplus://offline/ref=FBDB6385B802FDAD3641DEC64A95BA209B5ED2D828DB0CD18BE11737987D3209167FF9A15365FE6336B1C89EB1BB20799AB12161226E51D9R3l5S" TargetMode = "External"/>
	<Relationship Id="rId971" Type="http://schemas.openxmlformats.org/officeDocument/2006/relationships/hyperlink" Target="consultantplus://offline/ref=FBDB6385B802FDAD3641DEC64A95BA209858DDD821DE0CD18BE11737987D3209167FF9A15365FF653BB1C89EB1BB20799AB12161226E51D9R3l5S" TargetMode = "External"/>
	<Relationship Id="rId972" Type="http://schemas.openxmlformats.org/officeDocument/2006/relationships/hyperlink" Target="consultantplus://offline/ref=FBDB6385B802FDAD3641DEC64A95BA209856D0D521DA0CD18BE11737987D3209167FF9A15365FD6330B1C89EB1BB20799AB12161226E51D9R3l5S" TargetMode = "External"/>
	<Relationship Id="rId973" Type="http://schemas.openxmlformats.org/officeDocument/2006/relationships/hyperlink" Target="consultantplus://offline/ref=FBDB6385B802FDAD3641DEC64A95BA209A5CD3DF25D80CD18BE11737987D3209167FF9A15365FC6437B1C89EB1BB20799AB12161226E51D9R3l5S" TargetMode = "External"/>
	<Relationship Id="rId974" Type="http://schemas.openxmlformats.org/officeDocument/2006/relationships/hyperlink" Target="consultantplus://offline/ref=FBDB6385B802FDAD3641DEC64A95BA209856D0D521DA0CD18BE11737987D3209167FF9A15365FD6D32B1C89EB1BB20799AB12161226E51D9R3l5S" TargetMode = "External"/>
	<Relationship Id="rId975" Type="http://schemas.openxmlformats.org/officeDocument/2006/relationships/hyperlink" Target="consultantplus://offline/ref=FBDB6385B802FDAD3641DEC64A95BA209A5CD3DF25D80CD18BE11737987D3209167FF9A15365FC6437B1C89EB1BB20799AB12161226E51D9R3l5S" TargetMode = "External"/>
	<Relationship Id="rId976" Type="http://schemas.openxmlformats.org/officeDocument/2006/relationships/hyperlink" Target="consultantplus://offline/ref=FBDB6385B802FDAD3641DEC64A95BA209856D0D521DA0CD18BE11737987D3209167FF9A15365FD6D30B1C89EB1BB20799AB12161226E51D9R3l5S" TargetMode = "External"/>
	<Relationship Id="rId977" Type="http://schemas.openxmlformats.org/officeDocument/2006/relationships/hyperlink" Target="consultantplus://offline/ref=FBDB6385B802FDAD3641DEC64A95BA209B5ED2D828DB0CD18BE11737987D3209167FF9A15365FE6337B1C89EB1BB20799AB12161226E51D9R3l5S" TargetMode = "External"/>
	<Relationship Id="rId978" Type="http://schemas.openxmlformats.org/officeDocument/2006/relationships/hyperlink" Target="consultantplus://offline/ref=FBDB6385B802FDAD3641DEC64A95BA209D5AD7D929DA0CD18BE11737987D3209167FF9A15364F66C34B1C89EB1BB20799AB12161226E51D9R3l5S" TargetMode = "External"/>
	<Relationship Id="rId979" Type="http://schemas.openxmlformats.org/officeDocument/2006/relationships/hyperlink" Target="consultantplus://offline/ref=FBDB6385B802FDAD3641DEC64A95BA209856D0D521DA0CD18BE11737987D3209167FF9A15365FD6D30B1C89EB1BB20799AB12161226E51D9R3l5S" TargetMode = "External"/>
	<Relationship Id="rId980" Type="http://schemas.openxmlformats.org/officeDocument/2006/relationships/hyperlink" Target="consultantplus://offline/ref=FBDB6385B802FDAD3641DEC64A95BA209A5CD3DF25D80CD18BE11737987D3209167FF9A15365FC6437B1C89EB1BB20799AB12161226E51D9R3l5S" TargetMode = "External"/>
	<Relationship Id="rId981" Type="http://schemas.openxmlformats.org/officeDocument/2006/relationships/hyperlink" Target="consultantplus://offline/ref=FBDB6385B802FDAD3641DEC64A95BA209A5CD3DF25D80CD18BE11737987D3209167FF9A15365FC6437B1C89EB1BB20799AB12161226E51D9R3l5S" TargetMode = "External"/>
	<Relationship Id="rId982" Type="http://schemas.openxmlformats.org/officeDocument/2006/relationships/hyperlink" Target="consultantplus://offline/ref=FBDB6385B802FDAD3641DEC64A95BA209A5CD3DF25D80CD18BE11737987D3209167FF9A15365FC6437B1C89EB1BB20799AB12161226E51D9R3l5S" TargetMode = "External"/>
	<Relationship Id="rId983" Type="http://schemas.openxmlformats.org/officeDocument/2006/relationships/hyperlink" Target="consultantplus://offline/ref=FBDB6385B802FDAD3641DEC64A95BA209A5CD3DF25D80CD18BE11737987D3209167FF9A15365FC6430B1C89EB1BB20799AB12161226E51D9R3l5S" TargetMode = "External"/>
	<Relationship Id="rId984" Type="http://schemas.openxmlformats.org/officeDocument/2006/relationships/hyperlink" Target="consultantplus://offline/ref=FBDB6385B802FDAD3641DEC64A95BA209856D0D521DA0CD18BE11737987D3209167FF9A15365FD6D31B1C89EB1BB20799AB12161226E51D9R3l5S" TargetMode = "External"/>
	<Relationship Id="rId985" Type="http://schemas.openxmlformats.org/officeDocument/2006/relationships/hyperlink" Target="consultantplus://offline/ref=FBDB6385B802FDAD3641DEC64A95BA209A5CD3DF25D80CD18BE11737987D3209167FF9A15365FC6437B1C89EB1BB20799AB12161226E51D9R3l5S" TargetMode = "External"/>
	<Relationship Id="rId986" Type="http://schemas.openxmlformats.org/officeDocument/2006/relationships/hyperlink" Target="consultantplus://offline/ref=FBDB6385B802FDAD3641DEC64A95BA209856D0D521DA0CD18BE11737987D3209167FF9A15365FD6D3AB1C89EB1BB20799AB12161226E51D9R3l5S" TargetMode = "External"/>
	<Relationship Id="rId987" Type="http://schemas.openxmlformats.org/officeDocument/2006/relationships/hyperlink" Target="consultantplus://offline/ref=FBDB6385B802FDAD3641DEC64A95BA209856D0D521DA0CD18BE11737987D3209167FF9A15365FD6D3BB1C89EB1BB20799AB12161226E51D9R3l5S" TargetMode = "External"/>
	<Relationship Id="rId988" Type="http://schemas.openxmlformats.org/officeDocument/2006/relationships/hyperlink" Target="consultantplus://offline/ref=FBDB6385B802FDAD3641DEC64A95BA209856D0D521DA0CD18BE11737987D3209167FF9A15365FD6C32B1C89EB1BB20799AB12161226E51D9R3l5S" TargetMode = "External"/>
	<Relationship Id="rId989" Type="http://schemas.openxmlformats.org/officeDocument/2006/relationships/hyperlink" Target="consultantplus://offline/ref=FBDB6385B802FDAD3641DEC64A95BA209856D0D521DA0CD18BE11737987D3209167FF9A15365FD6C33B1C89EB1BB20799AB12161226E51D9R3l5S" TargetMode = "External"/>
	<Relationship Id="rId990" Type="http://schemas.openxmlformats.org/officeDocument/2006/relationships/hyperlink" Target="consultantplus://offline/ref=FBDB6385B802FDAD3641DEC64A95BA209856D0D521DA0CD18BE11737987D3209167FF9A15365FD6C31B1C89EB1BB20799AB12161226E51D9R3l5S" TargetMode = "External"/>
	<Relationship Id="rId991" Type="http://schemas.openxmlformats.org/officeDocument/2006/relationships/hyperlink" Target="consultantplus://offline/ref=FBDB6385B802FDAD3641DEC64A95BA209856D0D521DA0CD18BE11737987D3209167FF9A15365FD6C36B1C89EB1BB20799AB12161226E51D9R3l5S" TargetMode = "External"/>
	<Relationship Id="rId992" Type="http://schemas.openxmlformats.org/officeDocument/2006/relationships/hyperlink" Target="consultantplus://offline/ref=FBDB6385B802FDAD3641DEC64A95BA209A5CD3DF25D80CD18BE11737987D3209167FF9A15365FC6437B1C89EB1BB20799AB12161226E51D9R3l5S" TargetMode = "External"/>
	<Relationship Id="rId993" Type="http://schemas.openxmlformats.org/officeDocument/2006/relationships/hyperlink" Target="consultantplus://offline/ref=FBDB6385B802FDAD3641DEC64A95BA209856D0D521DA0CD18BE11737987D3209167FF9A15365FD6C37B1C89EB1BB20799AB12161226E51D9R3l5S" TargetMode = "External"/>
	<Relationship Id="rId994" Type="http://schemas.openxmlformats.org/officeDocument/2006/relationships/hyperlink" Target="consultantplus://offline/ref=FBDB6385B802FDAD3641DEC64A95BA209A5CD3DF25D80CD18BE11737987D3209167FF9A15365FC6437B1C89EB1BB20799AB12161226E51D9R3l5S" TargetMode = "External"/>
	<Relationship Id="rId995" Type="http://schemas.openxmlformats.org/officeDocument/2006/relationships/hyperlink" Target="consultantplus://offline/ref=FBDB6385B802FDAD3641DEC64A95BA209856D0D521DA0CD18BE11737987D3209167FF9A15365FD6C35B1C89EB1BB20799AB12161226E51D9R3l5S" TargetMode = "External"/>
	<Relationship Id="rId996" Type="http://schemas.openxmlformats.org/officeDocument/2006/relationships/hyperlink" Target="consultantplus://offline/ref=FBDB6385B802FDAD3641DEC64A95BA209A5CD3DF25D80CD18BE11737987D3209167FF9A15365FC6437B1C89EB1BB20799AB12161226E51D9R3l5S" TargetMode = "External"/>
	<Relationship Id="rId997" Type="http://schemas.openxmlformats.org/officeDocument/2006/relationships/hyperlink" Target="consultantplus://offline/ref=FBDB6385B802FDAD3641DEC64A95BA20985FDDD929DD0CD18BE11737987D3209167FF9A15365FF623AB1C89EB1BB20799AB12161226E51D9R3l5S" TargetMode = "External"/>
	<Relationship Id="rId998" Type="http://schemas.openxmlformats.org/officeDocument/2006/relationships/hyperlink" Target="consultantplus://offline/ref=FBDB6385B802FDAD3641DEC64A95BA209856D0D521DA0CD18BE11737987D3209167FF9A15365FD6C3BB1C89EB1BB20799AB12161226E51D9R3l5S" TargetMode = "External"/>
	<Relationship Id="rId999" Type="http://schemas.openxmlformats.org/officeDocument/2006/relationships/hyperlink" Target="consultantplus://offline/ref=FBDB6385B802FDAD3641DEC64A95BA209856D0D521DA0CD18BE11737987D3209167FF9A15365FC6532B1C89EB1BB20799AB12161226E51D9R3l5S" TargetMode = "External"/>
	<Relationship Id="rId1000" Type="http://schemas.openxmlformats.org/officeDocument/2006/relationships/hyperlink" Target="consultantplus://offline/ref=FBDB6385B802FDAD3641DEC64A95BA209A5CD3DF25D80CD18BE11737987D3209167FF9A15365FC6437B1C89EB1BB20799AB12161226E51D9R3l5S" TargetMode = "External"/>
	<Relationship Id="rId1001" Type="http://schemas.openxmlformats.org/officeDocument/2006/relationships/hyperlink" Target="consultantplus://offline/ref=FBDB6385B802FDAD3641DEC64A95BA209D5BD4DE29D90CD18BE11737987D3209167FF9A15365FE6337B1C89EB1BB20799AB12161226E51D9R3l5S" TargetMode = "External"/>
	<Relationship Id="rId1002" Type="http://schemas.openxmlformats.org/officeDocument/2006/relationships/hyperlink" Target="consultantplus://offline/ref=FBDB6385B802FDAD3641DEC64A95BA209D5BD4DE29D90CD18BE11737987D3209167FF9A15766F43163FEC9C2F4ED337999B122613ER6lFS" TargetMode = "External"/>
	<Relationship Id="rId1003" Type="http://schemas.openxmlformats.org/officeDocument/2006/relationships/hyperlink" Target="consultantplus://offline/ref=FBDB6385B802FDAD3641DEC64A95BA20985CD1DC20DB0CD18BE11737987D3209047FA1AD5266E16432A49ECFF7RElDS" TargetMode = "External"/>
	<Relationship Id="rId1004" Type="http://schemas.openxmlformats.org/officeDocument/2006/relationships/hyperlink" Target="consultantplus://offline/ref=FBDB6385B802FDAD3641DEC64A95BA20985FDDD929DD0CD18BE11737987D3209167FF9A15365FE6C30B1C89EB1BB20799AB12161226E51D9R3l5S" TargetMode = "External"/>
	<Relationship Id="rId1005" Type="http://schemas.openxmlformats.org/officeDocument/2006/relationships/hyperlink" Target="consultantplus://offline/ref=FBDB6385B802FDAD3641DEC64A95BA20985BD0D429DA0CD18BE11737987D3209167FF9A15365FB6436B1C89EB1BB20799AB12161226E51D9R3l5S" TargetMode = "External"/>
	<Relationship Id="rId1006" Type="http://schemas.openxmlformats.org/officeDocument/2006/relationships/hyperlink" Target="consultantplus://offline/ref=FBDB6385B802FDAD3641DEC64A95BA209A5CD3DF25D80CD18BE11737987D3209167FF9A15365FC6437B1C89EB1BB20799AB12161226E51D9R3l5S" TargetMode = "External"/>
	<Relationship Id="rId1007" Type="http://schemas.openxmlformats.org/officeDocument/2006/relationships/hyperlink" Target="consultantplus://offline/ref=FBDB6385B802FDAD3641DEC64A95BA209856D0D521DA0CD18BE11737987D3209167FF9A15365FC6530B1C89EB1BB20799AB12161226E51D9R3l5S" TargetMode = "External"/>
	<Relationship Id="rId1008" Type="http://schemas.openxmlformats.org/officeDocument/2006/relationships/hyperlink" Target="consultantplus://offline/ref=FBDB6385B802FDAD3641DEC64A95BA209B5ED2D828DB0CD18BE11737987D3209167FF9A15365FE6334B1C89EB1BB20799AB12161226E51D9R3l5S" TargetMode = "External"/>
	<Relationship Id="rId1009" Type="http://schemas.openxmlformats.org/officeDocument/2006/relationships/hyperlink" Target="consultantplus://offline/ref=FBDB6385B802FDAD3641DEC64A95BA209A5CD3DF25D80CD18BE11737987D3209167FF9A15365FC6437B1C89EB1BB20799AB12161226E51D9R3l5S" TargetMode = "External"/>
	<Relationship Id="rId1010" Type="http://schemas.openxmlformats.org/officeDocument/2006/relationships/hyperlink" Target="consultantplus://offline/ref=FBDB6385B802FDAD3641DEC64A95BA209A5CD3DF25D80CD18BE11737987D3209167FF9A15365FC6437B1C89EB1BB20799AB12161226E51D9R3l5S" TargetMode = "External"/>
	<Relationship Id="rId1011" Type="http://schemas.openxmlformats.org/officeDocument/2006/relationships/hyperlink" Target="consultantplus://offline/ref=FBDB6385B802FDAD3641DEC64A95BA20985BD0D429DA0CD18BE11737987D3209167FF9A15365FB6435B1C89EB1BB20799AB12161226E51D9R3l5S" TargetMode = "External"/>
	<Relationship Id="rId1012" Type="http://schemas.openxmlformats.org/officeDocument/2006/relationships/hyperlink" Target="consultantplus://offline/ref=FBDB6385B802FDAD3641DEC64A95BA20985BD0D429DA0CD18BE11737987D3209167FF9A15365FB643BB1C89EB1BB20799AB12161226E51D9R3l5S" TargetMode = "External"/>
	<Relationship Id="rId1013" Type="http://schemas.openxmlformats.org/officeDocument/2006/relationships/hyperlink" Target="consultantplus://offline/ref=FBDB6385B802FDAD3641DEC64A95BA209856D0D521DA0CD18BE11737987D3209167FF9A15365FC6537B1C89EB1BB20799AB12161226E51D9R3l5S" TargetMode = "External"/>
	<Relationship Id="rId1014" Type="http://schemas.openxmlformats.org/officeDocument/2006/relationships/hyperlink" Target="consultantplus://offline/ref=FBDB6385B802FDAD3641DEC64A95BA20985BD0D429DA0CD18BE11737987D3209167FF9A15365FB6730B1C89EB1BB20799AB12161226E51D9R3l5S" TargetMode = "External"/>
	<Relationship Id="rId1015" Type="http://schemas.openxmlformats.org/officeDocument/2006/relationships/hyperlink" Target="consultantplus://offline/ref=FBDB6385B802FDAD3641DEC64A95BA209856D0D521DA0CD18BE11737987D3209167FF9A15365FC6535B1C89EB1BB20799AB12161226E51D9R3l5S" TargetMode = "External"/>
	<Relationship Id="rId1016" Type="http://schemas.openxmlformats.org/officeDocument/2006/relationships/hyperlink" Target="consultantplus://offline/ref=FBDB6385B802FDAD3641DEC64A95BA209856D0D521DA0CD18BE11737987D3209167FF9A15365FC653AB1C89EB1BB20799AB12161226E51D9R3l5S" TargetMode = "External"/>
	<Relationship Id="rId1017" Type="http://schemas.openxmlformats.org/officeDocument/2006/relationships/hyperlink" Target="consultantplus://offline/ref=FBDB6385B802FDAD3641DEC64A95BA209D5AD7D929DA0CD18BE11737987D3209167FF9A15364FF6737B1C89EB1BB20799AB12161226E51D9R3l5S" TargetMode = "External"/>
	<Relationship Id="rId1018" Type="http://schemas.openxmlformats.org/officeDocument/2006/relationships/hyperlink" Target="consultantplus://offline/ref=FBDB6385B802FDAD3641DEC64A95BA209D5AD7D929DA0CD18BE11737987D3209167FF9A15364FF6634B1C89EB1BB20799AB12161226E51D9R3l5S" TargetMode = "External"/>
	<Relationship Id="rId1019" Type="http://schemas.openxmlformats.org/officeDocument/2006/relationships/hyperlink" Target="consultantplus://offline/ref=FBDB6385B802FDAD3641DEC64A95BA209D5CD1D527D90CD18BE11737987D3209167FF9A15365FF6331B1C89EB1BB20799AB12161226E51D9R3l5S" TargetMode = "External"/>
	<Relationship Id="rId1020" Type="http://schemas.openxmlformats.org/officeDocument/2006/relationships/hyperlink" Target="consultantplus://offline/ref=FBDB6385B802FDAD3641DEC64A95BA20985BD0D429DA0CD18BE11737987D3209167FF9A15365FB6731B1C89EB1BB20799AB12161226E51D9R3l5S" TargetMode = "External"/>
	<Relationship Id="rId1021" Type="http://schemas.openxmlformats.org/officeDocument/2006/relationships/hyperlink" Target="consultantplus://offline/ref=FBDB6385B802FDAD3641DEC64A95BA20985DDCD420DE0CD18BE11737987D3209167FF9A15365FF6435B1C89EB1BB20799AB12161226E51D9R3l5S" TargetMode = "External"/>
	<Relationship Id="rId1022" Type="http://schemas.openxmlformats.org/officeDocument/2006/relationships/hyperlink" Target="consultantplus://offline/ref=FBDB6385B802FDAD3641DEC64A95BA209A5CD3DF25D80CD18BE11737987D3209167FF9A15365FC6437B1C89EB1BB20799AB12161226E51D9R3l5S" TargetMode = "External"/>
	<Relationship Id="rId1023" Type="http://schemas.openxmlformats.org/officeDocument/2006/relationships/hyperlink" Target="consultantplus://offline/ref=FBDB6385B802FDAD3641DEC64A95BA209859D6D423D30CD18BE11737987D3209167FF9A15365FF6236B1C89EB1BB20799AB12161226E51D9R3l5S" TargetMode = "External"/>
	<Relationship Id="rId1024" Type="http://schemas.openxmlformats.org/officeDocument/2006/relationships/hyperlink" Target="consultantplus://offline/ref=FBDB6385B802FDAD3641DEC64A95BA209A5CD3DF25D80CD18BE11737987D3209167FF9A15365FC6431B1C89EB1BB20799AB12161226E51D9R3l5S" TargetMode = "External"/>
	<Relationship Id="rId1025" Type="http://schemas.openxmlformats.org/officeDocument/2006/relationships/hyperlink" Target="consultantplus://offline/ref=FBDB6385B802FDAD3641DEC64A95BA20985BD0D429DA0CD18BE11737987D3209167FF9A15365FB6737B1C89EB1BB20799AB12161226E51D9R3l5S" TargetMode = "External"/>
	<Relationship Id="rId1026" Type="http://schemas.openxmlformats.org/officeDocument/2006/relationships/hyperlink" Target="consultantplus://offline/ref=FBDB6385B802FDAD3641DEC64A95BA209A5CD3DF25D80CD18BE11737987D3209167FF9A15365FC6437B1C89EB1BB20799AB12161226E51D9R3l5S" TargetMode = "External"/>
	<Relationship Id="rId1027" Type="http://schemas.openxmlformats.org/officeDocument/2006/relationships/hyperlink" Target="consultantplus://offline/ref=FBDB6385B802FDAD3641DEC64A95BA209A5DD7D529DB0CD18BE11737987D3209167FF9A15365FE6636B1C89EB1BB20799AB12161226E51D9R3l5S" TargetMode = "External"/>
	<Relationship Id="rId1028" Type="http://schemas.openxmlformats.org/officeDocument/2006/relationships/hyperlink" Target="consultantplus://offline/ref=FBDB6385B802FDAD3641DEC64A95BA209A5CD3DF25D80CD18BE11737987D3209167FF9A15365FC6436B1C89EB1BB20799AB12161226E51D9R3l5S" TargetMode = "External"/>
	<Relationship Id="rId1029" Type="http://schemas.openxmlformats.org/officeDocument/2006/relationships/hyperlink" Target="consultantplus://offline/ref=FBDB6385B802FDAD3641DEC64A95BA209A5CD3DF25D80CD18BE11737987D3209167FF9A15365FC6437B1C89EB1BB20799AB12161226E51D9R3l5S" TargetMode = "External"/>
	<Relationship Id="rId1030" Type="http://schemas.openxmlformats.org/officeDocument/2006/relationships/hyperlink" Target="consultantplus://offline/ref=FBDB6385B802FDAD3641DEC64A95BA209A5CD3DF25D80CD18BE11737987D3209167FF9A15365FC6437B1C89EB1BB20799AB12161226E51D9R3l5S" TargetMode = "External"/>
	<Relationship Id="rId1031" Type="http://schemas.openxmlformats.org/officeDocument/2006/relationships/hyperlink" Target="consultantplus://offline/ref=FBDB6385B802FDAD3641DEC64A95BA209856D0D521DA0CD18BE11737987D3209167FF9A15365FC653BB1C89EB1BB20799AB12161226E51D9R3l5S" TargetMode = "External"/>
	<Relationship Id="rId1032" Type="http://schemas.openxmlformats.org/officeDocument/2006/relationships/hyperlink" Target="consultantplus://offline/ref=FBDB6385B802FDAD3641DEC64A95BA209D5AD4D925DE0CD18BE11737987D3209167FF9A15365FC6631B1C89EB1BB20799AB12161226E51D9R3l5S" TargetMode = "External"/>
	<Relationship Id="rId1033" Type="http://schemas.openxmlformats.org/officeDocument/2006/relationships/hyperlink" Target="consultantplus://offline/ref=FBDB6385B802FDAD3641DEC64A95BA20985BD0D429DA0CD18BE11737987D3209167FF9A15365FB6636B1C89EB1BB20799AB12161226E51D9R3l5S" TargetMode = "External"/>
	<Relationship Id="rId1034" Type="http://schemas.openxmlformats.org/officeDocument/2006/relationships/hyperlink" Target="consultantplus://offline/ref=FBDB6385B802FDAD3641DEC64A95BA209A5CD3DF25D80CD18BE11737987D3209167FF9A15365FC6437B1C89EB1BB20799AB12161226E51D9R3l5S" TargetMode = "External"/>
	<Relationship Id="rId1035" Type="http://schemas.openxmlformats.org/officeDocument/2006/relationships/hyperlink" Target="consultantplus://offline/ref=FBDB6385B802FDAD3641DEC64A95BA209857D5DD21DE0CD18BE11737987D3209167FF9A15365FE663AB1C89EB1BB20799AB12161226E51D9R3l5S" TargetMode = "External"/>
	<Relationship Id="rId1036" Type="http://schemas.openxmlformats.org/officeDocument/2006/relationships/hyperlink" Target="consultantplus://offline/ref=FBDB6385B802FDAD3641DEC64A95BA209857D5DD21DE0CD18BE11737987D3209167FF9A15365FE6132B1C89EB1BB20799AB12161226E51D9R3l5S" TargetMode = "External"/>
	<Relationship Id="rId1037" Type="http://schemas.openxmlformats.org/officeDocument/2006/relationships/hyperlink" Target="consultantplus://offline/ref=FBDB6385B802FDAD3641DEC64A95BA209A5DD7D529DB0CD18BE11737987D3209167FF9A15365FE613BB1C89EB1BB20799AB12161226E51D9R3l5S" TargetMode = "External"/>
	<Relationship Id="rId1038" Type="http://schemas.openxmlformats.org/officeDocument/2006/relationships/hyperlink" Target="consultantplus://offline/ref=FBDB6385B802FDAD3641DEC64A95BA209859D6D423D30CD18BE11737987D3209167FF9A15365FF6237B1C89EB1BB20799AB12161226E51D9R3l5S" TargetMode = "External"/>
	<Relationship Id="rId1039" Type="http://schemas.openxmlformats.org/officeDocument/2006/relationships/hyperlink" Target="consultantplus://offline/ref=FBDB6385B802FDAD3641DEC64A95BA209A5CD3DF25D80CD18BE11737987D3209167FF9A15365FC6437B1C89EB1BB20799AB12161226E51D9R3l5S" TargetMode = "External"/>
	<Relationship Id="rId1040" Type="http://schemas.openxmlformats.org/officeDocument/2006/relationships/hyperlink" Target="consultantplus://offline/ref=FBDB6385B802FDAD3641DEC64A95BA209D5AD7D929DA0CD18BE11737987D3209167FF9A15365FB6137B1C89EB1BB20799AB12161226E51D9R3l5S" TargetMode = "External"/>
	<Relationship Id="rId1041" Type="http://schemas.openxmlformats.org/officeDocument/2006/relationships/hyperlink" Target="consultantplus://offline/ref=FBDB6385B802FDAD3641DEC64A95BA209D5AD7D929DA0CD18BE11737987D3209167FF9A15365FA6530B1C89EB1BB20799AB12161226E51D9R3l5S" TargetMode = "External"/>
	<Relationship Id="rId1042" Type="http://schemas.openxmlformats.org/officeDocument/2006/relationships/hyperlink" Target="consultantplus://offline/ref=FBDB6385B802FDAD3641DEC64A95BA209D5AD7D929DA0CD18BE11737987D3209167FF9A15365FC6135B1C89EB1BB20799AB12161226E51D9R3l5S" TargetMode = "External"/>
	<Relationship Id="rId1043" Type="http://schemas.openxmlformats.org/officeDocument/2006/relationships/hyperlink" Target="consultantplus://offline/ref=FBDB6385B802FDAD3641DEC64A95BA209D5AD7D929DA0CD18BE11737987D3209167FF9A15365FC6D3BB1C89EB1BB20799AB12161226E51D9R3l5S" TargetMode = "External"/>
	<Relationship Id="rId1044" Type="http://schemas.openxmlformats.org/officeDocument/2006/relationships/hyperlink" Target="consultantplus://offline/ref=FBDB6385B802FDAD3641DEC64A95BA209D5AD7D929DA0CD18BE11737987D3209167FF9A15365FA643BB1C89EB1BB20799AB12161226E51D9R3l5S" TargetMode = "External"/>
	<Relationship Id="rId1045" Type="http://schemas.openxmlformats.org/officeDocument/2006/relationships/hyperlink" Target="consultantplus://offline/ref=FBDB6385B802FDAD3641DEC64A95BA209D5AD7D929DA0CD18BE11737987D3209167FF9A15365FA6633B1C89EB1BB20799AB12161226E51D9R3l5S" TargetMode = "External"/>
	<Relationship Id="rId1046" Type="http://schemas.openxmlformats.org/officeDocument/2006/relationships/hyperlink" Target="consultantplus://offline/ref=FBDB6385B802FDAD3641DEC64A95BA209D5AD4D925DE0CD18BE11737987D3209167FF9A15365FE623AB1C89EB1BB20799AB12161226E51D9R3l5S" TargetMode = "External"/>
	<Relationship Id="rId1047" Type="http://schemas.openxmlformats.org/officeDocument/2006/relationships/hyperlink" Target="consultantplus://offline/ref=FBDB6385B802FDAD3641DEC64A95BA209D5AD6DA24DD0CD18BE11737987D3209167FF9A15365FC6430B1C89EB1BB20799AB12161226E51D9R3l5S" TargetMode = "External"/>
	<Relationship Id="rId1048" Type="http://schemas.openxmlformats.org/officeDocument/2006/relationships/hyperlink" Target="consultantplus://offline/ref=FBDB6385B802FDAD3641DEC64A95BA209856D0D521DA0CD18BE11737987D3209167FF9A15365FC6432B1C89EB1BB20799AB12161226E51D9R3l5S" TargetMode = "External"/>
	<Relationship Id="rId1049" Type="http://schemas.openxmlformats.org/officeDocument/2006/relationships/hyperlink" Target="consultantplus://offline/ref=FBDB6385B802FDAD3641DEC64A95BA209D5CD1D527D90CD18BE11737987D3209167FF9A15365FF6331B1C89EB1BB20799AB12161226E51D9R3l5S" TargetMode = "External"/>
	<Relationship Id="rId1050" Type="http://schemas.openxmlformats.org/officeDocument/2006/relationships/hyperlink" Target="consultantplus://offline/ref=FBDB6385B802FDAD3641DEC64A95BA20985BD0D429DA0CD18BE11737987D3209167FF9A15365FB6032B1C89EB1BB20799AB12161226E51D9R3l5S" TargetMode = "External"/>
	<Relationship Id="rId1051" Type="http://schemas.openxmlformats.org/officeDocument/2006/relationships/hyperlink" Target="consultantplus://offline/ref=FBDB6385B802FDAD3641DEC64A95BA209A5CD3DF25D80CD18BE11737987D3209167FF9A15365FC6437B1C89EB1BB20799AB12161226E51D9R3l5S" TargetMode = "External"/>
	<Relationship Id="rId1052" Type="http://schemas.openxmlformats.org/officeDocument/2006/relationships/hyperlink" Target="consultantplus://offline/ref=FBDB6385B802FDAD3641DEC64A95BA209A5CD3DF25D80CD18BE11737987D3209167FF9A15365FC6435B1C89EB1BB20799AB12161226E51D9R3l5S" TargetMode = "External"/>
	<Relationship Id="rId1053" Type="http://schemas.openxmlformats.org/officeDocument/2006/relationships/hyperlink" Target="consultantplus://offline/ref=FBDB6385B802FDAD3641DEC64A95BA209D5DD0D923DC0CD18BE11737987D3209167FF9A15365FF6437B1C89EB1BB20799AB12161226E51D9R3l5S" TargetMode = "External"/>
	<Relationship Id="rId1054" Type="http://schemas.openxmlformats.org/officeDocument/2006/relationships/hyperlink" Target="consultantplus://offline/ref=FBDB6385B802FDAD3641DEC64A95BA209A5CD3DF25D80CD18BE11737987D3209167FF9A15365FC643AB1C89EB1BB20799AB12161226E51D9R3l5S" TargetMode = "External"/>
	<Relationship Id="rId1055" Type="http://schemas.openxmlformats.org/officeDocument/2006/relationships/hyperlink" Target="consultantplus://offline/ref=FBDB6385B802FDAD3641DEC64A95BA20985BD0D429DA0CD18BE11737987D3209167FF9A15365FB6332B1C89EB1BB20799AB12161226E51D9R3l5S" TargetMode = "External"/>
	<Relationship Id="rId1056" Type="http://schemas.openxmlformats.org/officeDocument/2006/relationships/hyperlink" Target="consultantplus://offline/ref=FBDB6385B802FDAD3641DEC64A95BA20985BD0D429DA0CD18BE11737987D3209167FF9A15365FB6331B1C89EB1BB20799AB12161226E51D9R3l5S" TargetMode = "External"/>
	<Relationship Id="rId1057" Type="http://schemas.openxmlformats.org/officeDocument/2006/relationships/hyperlink" Target="consultantplus://offline/ref=FBDB6385B802FDAD3641DEC64A95BA209F59D2DF29D151DB83B81B359F726D1E1136F5A05365FF6339EECD8BA0E32C7B87AE207F3E6C53RDl8S" TargetMode = "External"/>
	<Relationship Id="rId1058" Type="http://schemas.openxmlformats.org/officeDocument/2006/relationships/hyperlink" Target="consultantplus://offline/ref=FBDB6385B802FDAD3641DEC64A95BA20985FDDD929DD0CD18BE11737987D3209167FF9A15365FE6C3AB1C89EB1BB20799AB12161226E51D9R3l5S" TargetMode = "External"/>
	<Relationship Id="rId1059" Type="http://schemas.openxmlformats.org/officeDocument/2006/relationships/hyperlink" Target="consultantplus://offline/ref=FBDB6385B802FDAD3641DEC64A95BA20985DD0D424DF0CD18BE11737987D3209167FF9A15365FE6336B1C89EB1BB20799AB12161226E51D9R3l5S" TargetMode = "External"/>
	<Relationship Id="rId1060" Type="http://schemas.openxmlformats.org/officeDocument/2006/relationships/hyperlink" Target="consultantplus://offline/ref=FBDB6385B802FDAD3641DEC64A95BA20985BD0D429DA0CD18BE11737987D3209167FF9A15365FB623BB1C89EB1BB20799AB12161226E51D9R3l5S" TargetMode = "External"/>
	<Relationship Id="rId1061" Type="http://schemas.openxmlformats.org/officeDocument/2006/relationships/hyperlink" Target="consultantplus://offline/ref=FBDB6385B802FDAD3641DEC64A95BA209859D6D423D30CD18BE11737987D3209167FF9A15365FF6D34B1C89EB1BB20799AB12161226E51D9R3l5S" TargetMode = "External"/>
	<Relationship Id="rId1062" Type="http://schemas.openxmlformats.org/officeDocument/2006/relationships/hyperlink" Target="consultantplus://offline/ref=FBDB6385B802FDAD3641DEC64A95BA209857D5DD21DE0CD18BE11737987D3209167FF9A15365FE6133B1C89EB1BB20799AB12161226E51D9R3l5S" TargetMode = "External"/>
	<Relationship Id="rId1063" Type="http://schemas.openxmlformats.org/officeDocument/2006/relationships/hyperlink" Target="consultantplus://offline/ref=FBDB6385B802FDAD3641DEC64A95BA209856D0D521DA0CD18BE11737987D3209167FF9A15365FC6431B1C89EB1BB20799AB12161226E51D9R3l5S" TargetMode = "External"/>
	<Relationship Id="rId1064" Type="http://schemas.openxmlformats.org/officeDocument/2006/relationships/hyperlink" Target="consultantplus://offline/ref=FBDB6385B802FDAD3641DEC64A95BA209B5ED2D828DB0CD18BE11737987D3209167FF9A15365FE633AB1C89EB1BB20799AB12161226E51D9R3l5S" TargetMode = "External"/>
	<Relationship Id="rId1065" Type="http://schemas.openxmlformats.org/officeDocument/2006/relationships/hyperlink" Target="consultantplus://offline/ref=FBDB6385B802FDAD3641DEC64A95BA209B57DDDC26DB0CD18BE11737987D3209167FF9A15365FF6031B1C89EB1BB20799AB12161226E51D9R3l5S" TargetMode = "External"/>
	<Relationship Id="rId1066" Type="http://schemas.openxmlformats.org/officeDocument/2006/relationships/hyperlink" Target="consultantplus://offline/ref=FBDB6385B802FDAD3641DEC64A95BA209A5DD7D529DB0CD18BE11737987D3209167FF9A15365FE663AB1C89EB1BB20799AB12161226E51D9R3l5S" TargetMode = "External"/>
	<Relationship Id="rId1067" Type="http://schemas.openxmlformats.org/officeDocument/2006/relationships/hyperlink" Target="consultantplus://offline/ref=FBDB6385B802FDAD3641DEC64A95BA209A5CD3DF25D80CD18BE11737987D3209167FF9A15365FC643BB1C89EB1BB20799AB12161226E51D9R3l5S" TargetMode = "External"/>
	<Relationship Id="rId1068" Type="http://schemas.openxmlformats.org/officeDocument/2006/relationships/hyperlink" Target="consultantplus://offline/ref=FBDB6385B802FDAD3641DEC64A95BA209D5FD4D924D90CD18BE11737987D3209167FF9A15365FF6636B1C89EB1BB20799AB12161226E51D9R3l5S" TargetMode = "External"/>
	<Relationship Id="rId1069" Type="http://schemas.openxmlformats.org/officeDocument/2006/relationships/hyperlink" Target="consultantplus://offline/ref=FBDB6385B802FDAD3641DEC64A95BA209D5FD1DE20D20CD18BE11737987D3209167FF9A15365FE6737B1C89EB1BB20799AB12161226E51D9R3l5S" TargetMode = "External"/>
	<Relationship Id="rId1070" Type="http://schemas.openxmlformats.org/officeDocument/2006/relationships/hyperlink" Target="consultantplus://offline/ref=FBDB6385B802FDAD3641DEC64A95BA209B5ED2D828DB0CD18BE11737987D3209167FF9A15365FE633BB1C89EB1BB20799AB12161226E51D9R3l5S" TargetMode = "External"/>
	<Relationship Id="rId1071" Type="http://schemas.openxmlformats.org/officeDocument/2006/relationships/header" Target="header2.xml"/>
	<Relationship Id="rId1072" Type="http://schemas.openxmlformats.org/officeDocument/2006/relationships/footer" Target="footer2.xml"/>
	<Relationship Id="rId1073" Type="http://schemas.openxmlformats.org/officeDocument/2006/relationships/hyperlink" Target="consultantplus://offline/ref=FBDB6385B802FDAD3641DEC64A95BA209857D5DD21DE0CD18BE11737987D3209167FF9A15365FE6130B1C89EB1BB20799AB12161226E51D9R3l5S" TargetMode = "External"/>
	<Relationship Id="rId1074" Type="http://schemas.openxmlformats.org/officeDocument/2006/relationships/hyperlink" Target="consultantplus://offline/ref=FBDB6385B802FDAD3641DEC64A95BA209856D0D521DA0CD18BE11737987D3209167FF9A15365FC6436B1C89EB1BB20799AB12161226E51D9R3l5S" TargetMode = "External"/>
	<Relationship Id="rId1075" Type="http://schemas.openxmlformats.org/officeDocument/2006/relationships/hyperlink" Target="consultantplus://offline/ref=FBDB6385B802FDAD3641DEC64A95BA20985BD0D429DA0CD18BE11737987D3209167FF9A15365FB6D32B1C89EB1BB20799AB12161226E51D9R3l5S" TargetMode = "External"/>
	<Relationship Id="rId1076" Type="http://schemas.openxmlformats.org/officeDocument/2006/relationships/hyperlink" Target="consultantplus://offline/ref=FBDB6385B802FDAD3641DEC64A95BA209D5FD1DE20D20CD18BE11737987D3209167FF9A15365FE6734B1C89EB1BB20799AB12161226E51D9R3l5S" TargetMode = "External"/>
	<Relationship Id="rId1077" Type="http://schemas.openxmlformats.org/officeDocument/2006/relationships/hyperlink" Target="consultantplus://offline/ref=FBDB6385B802FDAD3641DEC64A95BA209D5AD7D929DA0CD18BE11737987D3209167FF9A15365FE603BB1C89EB1BB20799AB12161226E51D9R3l5S" TargetMode = "External"/>
	<Relationship Id="rId1078" Type="http://schemas.openxmlformats.org/officeDocument/2006/relationships/hyperlink" Target="consultantplus://offline/ref=FBDB6385B802FDAD3641DEC64A95BA209D5AD7D929DA0CD18BE11737987D3209167FF9A15365FE6237B1C89EB1BB20799AB12161226E51D9R3l5S" TargetMode = "External"/>
	<Relationship Id="rId1079" Type="http://schemas.openxmlformats.org/officeDocument/2006/relationships/hyperlink" Target="consultantplus://offline/ref=FBDB6385B802FDAD3641DEC64A95BA209D5AD7D929DA0CD18BE11737987D3209167FF9A15561F86E66EBD89AF8EF2E6698AF3E633C6ER5l2S" TargetMode = "External"/>
	<Relationship Id="rId1080" Type="http://schemas.openxmlformats.org/officeDocument/2006/relationships/hyperlink" Target="consultantplus://offline/ref=FBDB6385B802FDAD3641DEC64A95BA209D5AD7D929DA0CD18BE11737987D3209167FF9A15364F86330B1C89EB1BB20799AB12161226E51D9R3l5S" TargetMode = "External"/>
	<Relationship Id="rId1081" Type="http://schemas.openxmlformats.org/officeDocument/2006/relationships/hyperlink" Target="consultantplus://offline/ref=FBDB6385B802FDAD3641DEC64A95BA209D5AD7D929DA0CD18BE11737987D3209167FF9A1556CFF6E66EBD89AF8EF2E6698AF3E633C6ER5l2S" TargetMode = "External"/>
	<Relationship Id="rId1082" Type="http://schemas.openxmlformats.org/officeDocument/2006/relationships/hyperlink" Target="consultantplus://offline/ref=FBDB6385B802FDAD3641DEC64A95BA209D5AD7D427D20CD18BE11737987D3209047FA1AD5266E16432A49ECFF7RElDS" TargetMode = "External"/>
	<Relationship Id="rId1083" Type="http://schemas.openxmlformats.org/officeDocument/2006/relationships/hyperlink" Target="consultantplus://offline/ref=FBDB6385B802FDAD3641DEC64A95BA209D5AD7D929DA0CD18BE11737987D3209167FF9A25366F76E66EBD89AF8EF2E6698AF3E633C6ER5l2S" TargetMode = "External"/>
	<Relationship Id="rId1084" Type="http://schemas.openxmlformats.org/officeDocument/2006/relationships/hyperlink" Target="consultantplus://offline/ref=FBDB6385B802FDAD3641DEC64A95BA209D5AD7D929DA0CD18BE11737987D3209167FF9A15561FB6E66EBD89AF8EF2E6698AF3E633C6ER5l2S" TargetMode = "External"/>
	<Relationship Id="rId1085" Type="http://schemas.openxmlformats.org/officeDocument/2006/relationships/hyperlink" Target="consultantplus://offline/ref=FBDB6385B802FDAD3641DEC64A95BA209D5AD7D929DA0CD18BE11737987D3209167FF9A15364F86330B1C89EB1BB20799AB12161226E51D9R3l5S" TargetMode = "External"/>
	<Relationship Id="rId1086" Type="http://schemas.openxmlformats.org/officeDocument/2006/relationships/hyperlink" Target="consultantplus://offline/ref=FBDB6385B802FDAD3641DEC64A95BA209D5AD7D929DA0CD18BE11737987D3209167FF9A1556CFF6E66EBD89AF8EF2E6698AF3E633C6ER5l2S" TargetMode = "External"/>
	<Relationship Id="rId1087" Type="http://schemas.openxmlformats.org/officeDocument/2006/relationships/hyperlink" Target="consultantplus://offline/ref=FBDB6385B802FDAD3641DEC64A95BA209D5AD7D929DA0CD18BE11737987D3209167FF9A15361F86735B1C89EB1BB20799AB12161226E51D9R3l5S" TargetMode = "External"/>
	<Relationship Id="rId1088" Type="http://schemas.openxmlformats.org/officeDocument/2006/relationships/hyperlink" Target="consultantplus://offline/ref=FBDB6385B802FDAD3641DEC64A95BA209D5AD7D929DA0CD18BE11737987D3209167FF9A15066FB6E66EBD89AF8EF2E6698AF3E633C6ER5l2S" TargetMode = "External"/>
	<Relationship Id="rId1089" Type="http://schemas.openxmlformats.org/officeDocument/2006/relationships/hyperlink" Target="consultantplus://offline/ref=FBDB6385B802FDAD3641DEC64A95BA209D5AD7D929DA0CD18BE11737987D3209167FF9A15361F76C32B1C89EB1BB20799AB12161226E51D9R3l5S" TargetMode = "External"/>
	<Relationship Id="rId1090" Type="http://schemas.openxmlformats.org/officeDocument/2006/relationships/hyperlink" Target="consultantplus://offline/ref=FBDB6385B802FDAD3641DEC64A95BA209D5AD7D929DA0CD18BE11737987D3209167FF9A15364F86D3BB1C89EB1BB20799AB12161226E51D9R3l5S" TargetMode = "External"/>
	<Relationship Id="rId1091" Type="http://schemas.openxmlformats.org/officeDocument/2006/relationships/hyperlink" Target="consultantplus://offline/ref=FBDB6385B802FDAD3641DEC64A95BA209D5AD7D929DA0CD18BE11737987D3209047FA1AD5266E16432A49ECFF7RElDS" TargetMode = "External"/>
	<Relationship Id="rId1092" Type="http://schemas.openxmlformats.org/officeDocument/2006/relationships/hyperlink" Target="consultantplus://offline/ref=FBDB6385B802FDAD3641DEC64A95BA209D5AD7D427D20CD18BE11737987D3209167FF9A15366FD6431B1C89EB1BB20799AB12161226E51D9R3l5S" TargetMode = "External"/>
	<Relationship Id="rId1093" Type="http://schemas.openxmlformats.org/officeDocument/2006/relationships/hyperlink" Target="consultantplus://offline/ref=FBDB6385B802FDAD3641DEC64A95BA209D5AD7D427D20CD18BE11737987D3209047FA1AD5266E16432A49ECFF7RElDS" TargetMode = "External"/>
	<Relationship Id="rId1094" Type="http://schemas.openxmlformats.org/officeDocument/2006/relationships/hyperlink" Target="consultantplus://offline/ref=FBDB6385B802FDAD3641DEC64A95BA209D5AD7D427D20CD18BE11737987D3209167FF9A15A64FE6E66EBD89AF8EF2E6698AF3E633C6ER5l2S" TargetMode = "External"/>
	<Relationship Id="rId1095" Type="http://schemas.openxmlformats.org/officeDocument/2006/relationships/hyperlink" Target="consultantplus://offline/ref=FBDB6385B802FDAD3641DEC64A95BA209D5AD7D929DA0CD18BE11737987D3209167FF9A15365F76C34B1C89EB1BB20799AB12161226E51D9R3l5S" TargetMode = "External"/>
	<Relationship Id="rId1096" Type="http://schemas.openxmlformats.org/officeDocument/2006/relationships/hyperlink" Target="consultantplus://offline/ref=FBDB6385B802FDAD3641DEC64A95BA209D5AD7D427D20CD18BE11737987D3209167FF9A1516DFD6E66EBD89AF8EF2E6698AF3E633C6ER5l2S" TargetMode = "External"/>
	<Relationship Id="rId1097" Type="http://schemas.openxmlformats.org/officeDocument/2006/relationships/hyperlink" Target="consultantplus://offline/ref=FBDB6385B802FDAD3641DEC64A95BA209D5AD7D427D20CD18BE11737987D3209167FF9A1516CF96E66EBD89AF8EF2E6698AF3E633C6ER5l2S" TargetMode = "External"/>
	<Relationship Id="rId1098" Type="http://schemas.openxmlformats.org/officeDocument/2006/relationships/hyperlink" Target="consultantplus://offline/ref=FBDB6385B802FDAD3641DEC64A95BA209D5AD7D427D20CD18BE11737987D3209047FA1AD5266E16432A49ECFF7RElDS" TargetMode = "External"/>
	<Relationship Id="rId1099" Type="http://schemas.openxmlformats.org/officeDocument/2006/relationships/hyperlink" Target="consultantplus://offline/ref=FBDB6385B802FDAD3641DEC64A95BA209D5AD7D427D20CD18BE11737987D3209167FF9A15365FC6137B1C89EB1BB20799AB12161226E51D9R3l5S" TargetMode = "External"/>
	<Relationship Id="rId1100" Type="http://schemas.openxmlformats.org/officeDocument/2006/relationships/hyperlink" Target="consultantplus://offline/ref=FBDB6385B802FDAD3641DEC64A95BA209D5AD7D427D20CD18BE11737987D3209047FA1AD5266E16432A49ECFF7RElDS" TargetMode = "External"/>
	<Relationship Id="rId1101" Type="http://schemas.openxmlformats.org/officeDocument/2006/relationships/hyperlink" Target="consultantplus://offline/ref=FBDB6385B802FDAD3641DEC64A95BA209D5AD7D427D20CD18BE11737987D3209047FA1AD5266E16432A49ECFF7RElDS" TargetMode = "External"/>
	<Relationship Id="rId1102" Type="http://schemas.openxmlformats.org/officeDocument/2006/relationships/hyperlink" Target="consultantplus://offline/ref=FBDB6385B802FDAD3641DEC64A95BA209D5AD7D427D20CD18BE11737987D3209047FA1AD5266E16432A49ECFF7RElDS" TargetMode = "External"/>
	<Relationship Id="rId1103" Type="http://schemas.openxmlformats.org/officeDocument/2006/relationships/hyperlink" Target="consultantplus://offline/ref=FBDB6385B802FDAD3641DEC64A95BA209D5FD1DE20D20CD18BE11737987D3209167FF9A15365FE6734B1C89EB1BB20799AB12161226E51D9R3l5S" TargetMode = "External"/>
	<Relationship Id="rId1104" Type="http://schemas.openxmlformats.org/officeDocument/2006/relationships/hyperlink" Target="consultantplus://offline/ref=FBDB6385B802FDAD3641DEC64A95BA209D5AD4D925DE0CD18BE11737987D3209167FF9A15365F66D3AB1C89EB1BB20799AB12161226E51D9R3l5S" TargetMode = "External"/>
	<Relationship Id="rId1105" Type="http://schemas.openxmlformats.org/officeDocument/2006/relationships/hyperlink" Target="consultantplus://offline/ref=FBDB6385B802FDAD3641DEC64A95BA209D5AD4D925DE0CD18BE11737987D3209167FF9A15365F66C37B1C89EB1BB20799AB12161226E51D9R3l5S" TargetMode = "External"/>
	<Relationship Id="rId1106" Type="http://schemas.openxmlformats.org/officeDocument/2006/relationships/hyperlink" Target="consultantplus://offline/ref=FBDB6385B802FDAD3641DEC64A95BA209D5AD4D925DE0CD18BE11737987D3209167FF9A15365F66D3AB1C89EB1BB20799AB12161226E51D9R3l5S" TargetMode = "External"/>
	<Relationship Id="rId1107" Type="http://schemas.openxmlformats.org/officeDocument/2006/relationships/hyperlink" Target="consultantplus://offline/ref=FBDB6385B802FDAD3641DEC64A95BA209D5AD4D925DE0CD18BE11737987D3209167FF9A15365F66C37B1C89EB1BB20799AB12161226E51D9R3l5S" TargetMode = "External"/>
	<Relationship Id="rId1108" Type="http://schemas.openxmlformats.org/officeDocument/2006/relationships/hyperlink" Target="consultantplus://offline/ref=FBDB6385B802FDAD3641DEC64A95BA209D5AD4D925DE0CD18BE11737987D3209167FF9A15365FF663AB1C89EB1BB20799AB12161226E51D9R3l5S" TargetMode = "External"/>
	<Relationship Id="rId1109" Type="http://schemas.openxmlformats.org/officeDocument/2006/relationships/hyperlink" Target="consultantplus://offline/ref=FBDB6385B802FDAD3641DEC64A95BA209D5AD4D925DE0CD18BE11737987D3209167FF9A15364FF6431B1C89EB1BB20799AB12161226E51D9R3l5S" TargetMode = "External"/>
	<Relationship Id="rId1110" Type="http://schemas.openxmlformats.org/officeDocument/2006/relationships/hyperlink" Target="consultantplus://offline/ref=FBDB6385B802FDAD3641DEC64A95BA209D5AD4D925DE0CD18BE11737987D3209167FF9A15364FF6736B1C89EB1BB20799AB12161226E51D9R3l5S" TargetMode = "External"/>
	<Relationship Id="rId1111" Type="http://schemas.openxmlformats.org/officeDocument/2006/relationships/hyperlink" Target="consultantplus://offline/ref=FBDB6385B802FDAD3641DEC64A95BA209D5AD4D925DE0CD18BE11737987D3209167FF9A15365FE6C36B1C89EB1BB20799AB12161226E51D9R3l5S" TargetMode = "External"/>
	<Relationship Id="rId1112" Type="http://schemas.openxmlformats.org/officeDocument/2006/relationships/hyperlink" Target="consultantplus://offline/ref=FBDB6385B802FDAD3641DEC64A95BA209D5AD4D925DE0CD18BE11737987D3209047FA1AD5266E16432A49ECFF7RElDS" TargetMode = "External"/>
	<Relationship Id="rId1113" Type="http://schemas.openxmlformats.org/officeDocument/2006/relationships/hyperlink" Target="consultantplus://offline/ref=FBDB6385B802FDAD3641DEC64A95BA209D5AD4D925DE0CD18BE11737987D3209047FA1AD5266E16432A49ECFF7RElDS" TargetMode = "External"/>
	<Relationship Id="rId1114" Type="http://schemas.openxmlformats.org/officeDocument/2006/relationships/hyperlink" Target="consultantplus://offline/ref=FBDB6385B802FDAD3641DEC64A95BA209D5AD4D925DE0CD18BE11737987D3209167FF9A15365FE6C30B1C89EB1BB20799AB12161226E51D9R3l5S" TargetMode = "External"/>
	<Relationship Id="rId1115" Type="http://schemas.openxmlformats.org/officeDocument/2006/relationships/hyperlink" Target="consultantplus://offline/ref=FBDB6385B802FDAD3641DEC64A95BA209D5AD4D925DE0CD18BE11737987D3209167FF9A15365FD6433B1C89EB1BB20799AB12161226E51D9R3l5S" TargetMode = "External"/>
	<Relationship Id="rId1116" Type="http://schemas.openxmlformats.org/officeDocument/2006/relationships/hyperlink" Target="consultantplus://offline/ref=FBDB6385B802FDAD3641DEC64A95BA209D5AD4D925DE0CD18BE11737987D3209167FF9A15067FC6E66EBD89AF8EF2E6698AF3E633C6ER5l2S" TargetMode = "External"/>
	<Relationship Id="rId1117" Type="http://schemas.openxmlformats.org/officeDocument/2006/relationships/hyperlink" Target="consultantplus://offline/ref=FBDB6385B802FDAD3641DEC64A95BA209D5FD1DE20D20CD18BE11737987D3209167FF9A15365FE6734B1C89EB1BB20799AB12161226E51D9R3l5S" TargetMode = "External"/>
	<Relationship Id="rId1118" Type="http://schemas.openxmlformats.org/officeDocument/2006/relationships/hyperlink" Target="consultantplus://offline/ref=FBDB6385B802FDAD3641DEC64A95BA209D5AD7DB20DF0CD18BE11737987D3209167FF9A25665F43163FEC9C2F4ED337999B122613ER6lFS" TargetMode = "External"/>
	<Relationship Id="rId1119" Type="http://schemas.openxmlformats.org/officeDocument/2006/relationships/hyperlink" Target="consultantplus://offline/ref=FBDB6385B802FDAD3641DEC64A95BA209D5AD7DB20DF0CD18BE11737987D3209167FF9A15367F86130B1C89EB1BB20799AB12161226E51D9R3l5S" TargetMode = "External"/>
	<Relationship Id="rId1120" Type="http://schemas.openxmlformats.org/officeDocument/2006/relationships/hyperlink" Target="consultantplus://offline/ref=FBDB6385B802FDAD3641DEC64A95BA209D5AD7DB20DF0CD18BE11737987D3209167FF9A15367F86535B1C89EB1BB20799AB12161226E51D9R3l5S" TargetMode = "External"/>
	<Relationship Id="rId1121" Type="http://schemas.openxmlformats.org/officeDocument/2006/relationships/hyperlink" Target="consultantplus://offline/ref=FBDB6385B802FDAD3641DEC64A95BA209D5AD7DB20DF0CD18BE11737987D3209167FF9A15367FD6D32B1C89EB1BB20799AB12161226E51D9R3l5S" TargetMode = "External"/>
	<Relationship Id="rId1122" Type="http://schemas.openxmlformats.org/officeDocument/2006/relationships/hyperlink" Target="consultantplus://offline/ref=FBDB6385B802FDAD3641DEC64A95BA209D5AD7DB20DF0CD18BE11737987D3209047FA1AD5266E16432A49ECFF7RElDS" TargetMode = "External"/>
	<Relationship Id="rId1123" Type="http://schemas.openxmlformats.org/officeDocument/2006/relationships/hyperlink" Target="consultantplus://offline/ref=FBDB6385B802FDAD3641DEC64A95BA209D5AD7DB20DF0CD18BE11737987D3209167FF9A15365FE6631B1C89EB1BB20799AB12161226E51D9R3l5S" TargetMode = "External"/>
	<Relationship Id="rId1124" Type="http://schemas.openxmlformats.org/officeDocument/2006/relationships/hyperlink" Target="consultantplus://offline/ref=FBDB6385B802FDAD3641DEC64A95BA209D5AD7DB20DF0CD18BE11737987D3209167FF9A75167FF6E66EBD89AF8EF2E6698AF3E633C6ER5l2S" TargetMode = "External"/>
	<Relationship Id="rId1125" Type="http://schemas.openxmlformats.org/officeDocument/2006/relationships/hyperlink" Target="consultantplus://offline/ref=FBDB6385B802FDAD3641DEC64A95BA209D5AD7DB20DF0CD18BE11737987D3209167FF9A65461FE6E66EBD89AF8EF2E6698AF3E633C6ER5l2S" TargetMode = "External"/>
	<Relationship Id="rId1126" Type="http://schemas.openxmlformats.org/officeDocument/2006/relationships/hyperlink" Target="consultantplus://offline/ref=FBDB6385B802FDAD3641DEC64A95BA209D5DDCD823DF0CD18BE11737987D3209167FF9A25066F66231B1C89EB1BB20799AB12161226E51D9R3l5S" TargetMode = "External"/>
	<Relationship Id="rId1127" Type="http://schemas.openxmlformats.org/officeDocument/2006/relationships/hyperlink" Target="consultantplus://offline/ref=FBDB6385B802FDAD3641DEC64A95BA209D5AD7DB20DF0CD18BE11737987D3209167FF9A25567FF6E66EBD89AF8EF2E6698AF3E633C6ER5l2S" TargetMode = "External"/>
	<Relationship Id="rId1128" Type="http://schemas.openxmlformats.org/officeDocument/2006/relationships/hyperlink" Target="consultantplus://offline/ref=FBDB6385B802FDAD3641DEC64A95BA209D5AD7DB20DF0CD18BE11737987D3209167FF9A15367F8673AB1C89EB1BB20799AB12161226E51D9R3l5S" TargetMode = "External"/>
	<Relationship Id="rId1129" Type="http://schemas.openxmlformats.org/officeDocument/2006/relationships/hyperlink" Target="consultantplus://offline/ref=FBDB6385B802FDAD3641DEC64A95BA209D5AD7DB20DF0CD18BE11737987D3209167FF9A15367FD6236B1C89EB1BB20799AB12161226E51D9R3l5S" TargetMode = "External"/>
	<Relationship Id="rId1130" Type="http://schemas.openxmlformats.org/officeDocument/2006/relationships/hyperlink" Target="consultantplus://offline/ref=FBDB6385B802FDAD3641DEC64A95BA209D5AD7DB20DF0CD18BE11737987D3209167FF9A15367FC6530B1C89EB1BB20799AB12161226E51D9R3l5S" TargetMode = "External"/>
	<Relationship Id="rId1131" Type="http://schemas.openxmlformats.org/officeDocument/2006/relationships/hyperlink" Target="consultantplus://offline/ref=FBDB6385B802FDAD3641DEC64A95BA209D5AD7DB20DF0CD18BE11737987D3209167FF9A15367FC6230B1C89EB1BB20799AB12161226E51D9R3l5S" TargetMode = "External"/>
	<Relationship Id="rId1132" Type="http://schemas.openxmlformats.org/officeDocument/2006/relationships/hyperlink" Target="consultantplus://offline/ref=FBDB6385B802FDAD3641DEC64A95BA209857D5DD21DE0CD18BE11737987D3209167FF9A15365FE6131B1C89EB1BB20799AB12161226E51D9R3l5S" TargetMode = "External"/>
	<Relationship Id="rId1133" Type="http://schemas.openxmlformats.org/officeDocument/2006/relationships/hyperlink" Target="consultantplus://offline/ref=FBDB6385B802FDAD3641DEC64A95BA209D5AD7D427D20CD18BE11737987D3209047FA1AD5266E16432A49ECFF7RElDS" TargetMode = "External"/>
	<Relationship Id="rId1134" Type="http://schemas.openxmlformats.org/officeDocument/2006/relationships/hyperlink" Target="consultantplus://offline/ref=FBDB6385B802FDAD3641DEC64A95BA209A5CD3DF25D80CD18BE11737987D3209167FF9A15365FC6732B1C89EB1BB20799AB12161226E51D9R3l5S" TargetMode = "External"/>
	<Relationship Id="rId1135" Type="http://schemas.openxmlformats.org/officeDocument/2006/relationships/hyperlink" Target="consultantplus://offline/ref=FBDB6385B802FDAD3641DEC64A95BA209D5FD1DE20D20CD18BE11737987D3209167FF9A15365FE6734B1C89EB1BB20799AB12161226E51D9R3l5S" TargetMode = "External"/>
	<Relationship Id="rId1136" Type="http://schemas.openxmlformats.org/officeDocument/2006/relationships/hyperlink" Target="consultantplus://offline/ref=FBDB6385B802FDAD3641DEC64A95BA209D5AD7D929DA0CD18BE11737987D3209047FA1AD5266E16432A49ECFF7RElDS" TargetMode = "External"/>
	<Relationship Id="rId1137" Type="http://schemas.openxmlformats.org/officeDocument/2006/relationships/hyperlink" Target="consultantplus://offline/ref=FBDB6385B802FDAD3641DEC64A95BA209D5AD7D929DA0CD18BE11737987D3209167FF9A55262F43163FEC9C2F4ED337999B122613ER6lFS" TargetMode = "External"/>
	<Relationship Id="rId1138" Type="http://schemas.openxmlformats.org/officeDocument/2006/relationships/hyperlink" Target="consultantplus://offline/ref=FBDB6385B802FDAD3641DEC64A95BA209D5AD7D929DA0CD18BE11737987D3209167FF9A65462F43163FEC9C2F4ED337999B122613ER6lFS" TargetMode = "External"/>
	<Relationship Id="rId1139" Type="http://schemas.openxmlformats.org/officeDocument/2006/relationships/hyperlink" Target="consultantplus://offline/ref=FBDB6385B802FDAD3641DEC64A95BA209D5AD7D929DA0CD18BE11737987D3209047FA1AD5266E16432A49ECFF7RElDS" TargetMode = "External"/>
	<Relationship Id="rId1140" Type="http://schemas.openxmlformats.org/officeDocument/2006/relationships/hyperlink" Target="consultantplus://offline/ref=FBDB6385B802FDAD3641DEC64A95BA209D5AD7D929DA0CD18BE11737987D3209047FA1AD5266E16432A49ECFF7RElDS" TargetMode = "External"/>
	<Relationship Id="rId1141" Type="http://schemas.openxmlformats.org/officeDocument/2006/relationships/hyperlink" Target="consultantplus://offline/ref=FBDB6385B802FDAD3641DEC64A95BA209D5AD7D929DA0CD18BE11737987D3209167FF9A15364F86331B1C89EB1BB20799AB12161226E51D9R3l5S" TargetMode = "External"/>
	<Relationship Id="rId1142" Type="http://schemas.openxmlformats.org/officeDocument/2006/relationships/hyperlink" Target="consultantplus://offline/ref=FBDB6385B802FDAD3641DEC64A95BA209D5AD7D929DA0CD18BE11737987D3209167FF9A15360FF6734B1C89EB1BB20799AB12161226E51D9R3l5S" TargetMode = "External"/>
	<Relationship Id="rId1143" Type="http://schemas.openxmlformats.org/officeDocument/2006/relationships/hyperlink" Target="consultantplus://offline/ref=FBDB6385B802FDAD3641DEC64A95BA209D5AD7D929DA0CD18BE11737987D3209167FF9A1556CF86E66EBD89AF8EF2E6698AF3E633C6ER5l2S" TargetMode = "External"/>
	<Relationship Id="rId1144" Type="http://schemas.openxmlformats.org/officeDocument/2006/relationships/hyperlink" Target="consultantplus://offline/ref=FBDB6385B802FDAD3641DEC64A95BA209D5AD7D929DA0CD18BE11737987D3209047FA1AD5266E16432A49ECFF7RElDS" TargetMode = "External"/>
	<Relationship Id="rId1145" Type="http://schemas.openxmlformats.org/officeDocument/2006/relationships/hyperlink" Target="consultantplus://offline/ref=FBDB6385B802FDAD3641DEC64A95BA209D5AD7D929DA0CD18BE11737987D3209167FF9A15364F76333B1C89EB1BB20799AB12161226E51D9R3l5S" TargetMode = "External"/>
	<Relationship Id="rId1146" Type="http://schemas.openxmlformats.org/officeDocument/2006/relationships/hyperlink" Target="consultantplus://offline/ref=FBDB6385B802FDAD3641DEC64A95BA209D5AD7D929DA0CD18BE11737987D3209167FF9A15364F76632B1C89EB1BB20799AB12161226E51D9R3l5S" TargetMode = "External"/>
	<Relationship Id="rId1147" Type="http://schemas.openxmlformats.org/officeDocument/2006/relationships/hyperlink" Target="consultantplus://offline/ref=FBDB6385B802FDAD3641DEC64A95BA209D5AD7D929DA0CD18BE11737987D3209167FF9A65266F43163FEC9C2F4ED337999B122613ER6lFS" TargetMode = "External"/>
	<Relationship Id="rId1148" Type="http://schemas.openxmlformats.org/officeDocument/2006/relationships/hyperlink" Target="consultantplus://offline/ref=FBDB6385B802FDAD3641DEC64A95BA209D5AD7D929DA0CD18BE11737987D3209047FA1AD5266E16432A49ECFF7RElDS" TargetMode = "External"/>
	<Relationship Id="rId1149" Type="http://schemas.openxmlformats.org/officeDocument/2006/relationships/hyperlink" Target="consultantplus://offline/ref=FBDB6385B802FDAD3641DEC64A95BA209D5AD7D427D20CD18BE11737987D3209047FA1AD5266E16432A49ECFF7RElDS" TargetMode = "External"/>
	<Relationship Id="rId1150" Type="http://schemas.openxmlformats.org/officeDocument/2006/relationships/hyperlink" Target="consultantplus://offline/ref=FBDB6385B802FDAD3641DEC64A95BA209D5AD7D929DA0CD18BE11737987D3209047FA1AD5266E16432A49ECFF7RElDS" TargetMode = "External"/>
	<Relationship Id="rId1151" Type="http://schemas.openxmlformats.org/officeDocument/2006/relationships/hyperlink" Target="consultantplus://offline/ref=FBDB6385B802FDAD3641DEC64A95BA20985FDDD929DD0CD18BE11737987D3209167FF9A15365FD6537B1C89EB1BB20799AB12161226E51D9R3l5S" TargetMode = "External"/>
	<Relationship Id="rId1152" Type="http://schemas.openxmlformats.org/officeDocument/2006/relationships/hyperlink" Target="consultantplus://offline/ref=FBDB6385B802FDAD3641DEC64A95BA209857D5DD21DE0CD18BE11737987D3209167FF9A15365FE6136B1C89EB1BB20799AB12161226E51D9R3l5S" TargetMode = "External"/>
	<Relationship Id="rId1153" Type="http://schemas.openxmlformats.org/officeDocument/2006/relationships/hyperlink" Target="consultantplus://offline/ref=FBDB6385B802FDAD3641DEC64A95BA209D5AD7D427D20CD18BE11737987D3209047FA1AD5266E16432A49ECFF7RElDS" TargetMode = "External"/>
	<Relationship Id="rId1154" Type="http://schemas.openxmlformats.org/officeDocument/2006/relationships/hyperlink" Target="consultantplus://offline/ref=FBDB6385B802FDAD3641DEC64A95BA209857D5DD21DE0CD18BE11737987D3209167FF9A15365FE6134B1C89EB1BB20799AB12161226E51D9R3l5S" TargetMode = "External"/>
	<Relationship Id="rId1155" Type="http://schemas.openxmlformats.org/officeDocument/2006/relationships/hyperlink" Target="consultantplus://offline/ref=FBDB6385B802FDAD3641DEC64A95BA209856D0D521DA0CD18BE11737987D3209167FF9A15365FC6435B1C89EB1BB20799AB12161226E51D9R3l5S" TargetMode = "External"/>
	<Relationship Id="rId1156" Type="http://schemas.openxmlformats.org/officeDocument/2006/relationships/hyperlink" Target="consultantplus://offline/ref=FBDB6385B802FDAD3641DEC64A95BA209D5FD1DE20D20CD18BE11737987D3209167FF9A15365FE6734B1C89EB1BB20799AB12161226E51D9R3l5S" TargetMode = "External"/>
	<Relationship Id="rId1157" Type="http://schemas.openxmlformats.org/officeDocument/2006/relationships/hyperlink" Target="consultantplus://offline/ref=FBDB6385B802FDAD3641DEC64A95BA209D5AD4D925DE0CD18BE11737987D3209167FF9A15364FF6736B1C89EB1BB20799AB12161226E51D9R3l5S" TargetMode = "External"/>
	<Relationship Id="rId1158" Type="http://schemas.openxmlformats.org/officeDocument/2006/relationships/hyperlink" Target="consultantplus://offline/ref=FBDB6385B802FDAD3641DEC64A95BA209D5AD6DA24DD0CD18BE11737987D3209167FF9A15364FD603AB1C89EB1BB20799AB12161226E51D9R3l5S" TargetMode = "External"/>
	<Relationship Id="rId1159" Type="http://schemas.openxmlformats.org/officeDocument/2006/relationships/hyperlink" Target="consultantplus://offline/ref=FBDB6385B802FDAD3641DEC64A95BA209D5AD4D925DE0CD18BE11737987D3209167FF9A15761F96E66EBD89AF8EF2E6698AF3E633C6ER5l2S" TargetMode = "External"/>
	<Relationship Id="rId1160" Type="http://schemas.openxmlformats.org/officeDocument/2006/relationships/hyperlink" Target="consultantplus://offline/ref=FBDB6385B802FDAD3641DEC64A95BA209D5AD4D925DE0CD18BE11737987D3209167FF9A15364FF6431B1C89EB1BB20799AB12161226E51D9R3l5S" TargetMode = "External"/>
	<Relationship Id="rId1161" Type="http://schemas.openxmlformats.org/officeDocument/2006/relationships/hyperlink" Target="consultantplus://offline/ref=FBDB6385B802FDAD3641DEC64A95BA209D5AD6DA24DD0CD18BE11737987D3209167FF9A15364FD6635B1C89EB1BB20799AB12161226E51D9R3l5S" TargetMode = "External"/>
	<Relationship Id="rId1162" Type="http://schemas.openxmlformats.org/officeDocument/2006/relationships/hyperlink" Target="consultantplus://offline/ref=FBDB6385B802FDAD3641DEC64A95BA209D5AD4D925DE0CD18BE11737987D3209167FF9A15364FF6736B1C89EB1BB20799AB12161226E51D9R3l5S" TargetMode = "External"/>
	<Relationship Id="rId1163" Type="http://schemas.openxmlformats.org/officeDocument/2006/relationships/hyperlink" Target="consultantplus://offline/ref=FBDB6385B802FDAD3641DEC64A95BA209D5AD6DA24DD0CD18BE11737987D3209167FF9A15364FD6030B1C89EB1BB20799AB12161226E51D9R3l5S" TargetMode = "External"/>
	<Relationship Id="rId1164" Type="http://schemas.openxmlformats.org/officeDocument/2006/relationships/hyperlink" Target="consultantplus://offline/ref=FBDB6385B802FDAD3641DEC64A95BA209D5AD4D925DE0CD18BE11737987D3209167FF9A15364FF6030B1C89EB1BB20799AB12161226E51D9R3l5S" TargetMode = "External"/>
	<Relationship Id="rId1165" Type="http://schemas.openxmlformats.org/officeDocument/2006/relationships/hyperlink" Target="consultantplus://offline/ref=FBDB6385B802FDAD3641DEC64A95BA209D5AD6DA24DD0CD18BE11737987D3209167FF9A15364FD6D34B1C89EB1BB20799AB12161226E51D9R3l5S" TargetMode = "External"/>
	<Relationship Id="rId1166" Type="http://schemas.openxmlformats.org/officeDocument/2006/relationships/hyperlink" Target="consultantplus://offline/ref=FBDB6385B802FDAD3641DEC64A95BA209D5AD4D925DE0CD18BE11737987D3209047FA1AD5266E16432A49ECFF7RElDS" TargetMode = "External"/>
	<Relationship Id="rId1167" Type="http://schemas.openxmlformats.org/officeDocument/2006/relationships/hyperlink" Target="consultantplus://offline/ref=FBDB6385B802FDAD3641DEC64A95BA209D5AD6DA24DD0CD18BE11737987D3209047FA1AD5266E16432A49ECFF7RElDS" TargetMode = "External"/>
	<Relationship Id="rId1168" Type="http://schemas.openxmlformats.org/officeDocument/2006/relationships/hyperlink" Target="consultantplus://offline/ref=FBDB6385B802FDAD3641DEC64A95BA209D5AD4D925DE0CD18BE11737987D3209167FF9A15364FF6C32B1C89EB1BB20799AB12161226E51D9R3l5S" TargetMode = "External"/>
	<Relationship Id="rId1169" Type="http://schemas.openxmlformats.org/officeDocument/2006/relationships/hyperlink" Target="consultantplus://offline/ref=FBDB6385B802FDAD3641DEC64A95BA209D5AD4D925DE0CD18BE11737987D3209167FF9A25067F43163FEC9C2F4ED337999B122613ER6lFS" TargetMode = "External"/>
	<Relationship Id="rId1170" Type="http://schemas.openxmlformats.org/officeDocument/2006/relationships/hyperlink" Target="consultantplus://offline/ref=FBDB6385B802FDAD3641DEC64A95BA209D5AD6DA24DD0CD18BE11737987D3209167FF9A15367FF613AB1C89EB1BB20799AB12161226E51D9R3l5S" TargetMode = "External"/>
	<Relationship Id="rId1171" Type="http://schemas.openxmlformats.org/officeDocument/2006/relationships/hyperlink" Target="consultantplus://offline/ref=FBDB6385B802FDAD3641DEC64A95BA209856D0D521DA0CD18BE11737987D3209167FF9A15365FC6434B1C89EB1BB20799AB12161226E51D9R3l5S" TargetMode = "External"/>
	<Relationship Id="rId1172" Type="http://schemas.openxmlformats.org/officeDocument/2006/relationships/hyperlink" Target="consultantplus://offline/ref=FBDB6385B802FDAD3641DEC64A95BA209D5FD1DE20D20CD18BE11737987D3209167FF9A15365FE6734B1C89EB1BB20799AB12161226E51D9R3l5S" TargetMode = "External"/>
	<Relationship Id="rId1173" Type="http://schemas.openxmlformats.org/officeDocument/2006/relationships/hyperlink" Target="consultantplus://offline/ref=FBDB6385B802FDAD3641DEC64A95BA209D5AD6DA24DD0CD18BE11737987D3209167FF9A15364FF6734B1C89EB1BB20799AB12161226E51D9R3l5S" TargetMode = "External"/>
	<Relationship Id="rId1174" Type="http://schemas.openxmlformats.org/officeDocument/2006/relationships/hyperlink" Target="consultantplus://offline/ref=FBDB6385B802FDAD3641DEC64A95BA209D5AD6DA24DD0CD18BE11737987D3209167FF9A15364FF6134B1C89EB1BB20799AB12161226E51D9R3l5S" TargetMode = "External"/>
	<Relationship Id="rId1175" Type="http://schemas.openxmlformats.org/officeDocument/2006/relationships/hyperlink" Target="consultantplus://offline/ref=FBDB6385B802FDAD3641DEC64A95BA209D5AD6DA24DD0CD18BE11737987D3209167FF9A15365F66034B1C89EB1BB20799AB12161226E51D9R3l5S" TargetMode = "External"/>
	<Relationship Id="rId1176" Type="http://schemas.openxmlformats.org/officeDocument/2006/relationships/hyperlink" Target="consultantplus://offline/ref=FBDB6385B802FDAD3641DEC64A95BA209D5AD6DA24DD0CD18BE11737987D3209167FF9A15364FD6432B1C89EB1BB20799AB12161226E51D9R3l5S" TargetMode = "External"/>
	<Relationship Id="rId1177" Type="http://schemas.openxmlformats.org/officeDocument/2006/relationships/hyperlink" Target="consultantplus://offline/ref=FBDB6385B802FDAD3641DEC64A95BA209D5AD6DA24DD0CD18BE11737987D3209167FF9A15364FD643BB1C89EB1BB20799AB12161226E51D9R3l5S" TargetMode = "External"/>
	<Relationship Id="rId1178" Type="http://schemas.openxmlformats.org/officeDocument/2006/relationships/hyperlink" Target="consultantplus://offline/ref=FBDB6385B802FDAD3641DEC64A95BA209D5AD6DA24DD0CD18BE11737987D3209167FF9A15365FF6C30B1C89EB1BB20799AB12161226E51D9R3l5S" TargetMode = "External"/>
	<Relationship Id="rId1179" Type="http://schemas.openxmlformats.org/officeDocument/2006/relationships/hyperlink" Target="consultantplus://offline/ref=FBDB6385B802FDAD3641DEC64A95BA209D5AD6DA24DD0CD18BE11737987D3209167FF9A15364FD6634B1C89EB1BB20799AB12161226E51D9R3l5S" TargetMode = "External"/>
	<Relationship Id="rId1180" Type="http://schemas.openxmlformats.org/officeDocument/2006/relationships/hyperlink" Target="consultantplus://offline/ref=FBDB6385B802FDAD3641DEC64A95BA209D5AD6DA24DD0CD18BE11737987D3209167FF9A15364FD6033B1C89EB1BB20799AB12161226E51D9R3l5S" TargetMode = "External"/>
	<Relationship Id="rId1181" Type="http://schemas.openxmlformats.org/officeDocument/2006/relationships/hyperlink" Target="consultantplus://offline/ref=FBDB6385B802FDAD3641DEC64A95BA209D5AD6DA24DD0CD18BE11737987D3209167FF9A15365FC663AB1C89EB1BB20799AB12161226E51D9R3l5S" TargetMode = "External"/>
	<Relationship Id="rId1182" Type="http://schemas.openxmlformats.org/officeDocument/2006/relationships/hyperlink" Target="consultantplus://offline/ref=FBDB6385B802FDAD3641DEC64A95BA209D5AD6DA24DD0CD18BE11737987D3209167FF9A15365FC663BB1C89EB1BB20799AB12161226E51D9R3l5S" TargetMode = "External"/>
	<Relationship Id="rId1183" Type="http://schemas.openxmlformats.org/officeDocument/2006/relationships/hyperlink" Target="consultantplus://offline/ref=FBDB6385B802FDAD3641DEC64A95BA209D5AD6DA24DD0CD18BE11737987D3209167FF9A15364FB6436B1C89EB1BB20799AB12161226E51D9R3l5S" TargetMode = "External"/>
	<Relationship Id="rId1184" Type="http://schemas.openxmlformats.org/officeDocument/2006/relationships/hyperlink" Target="consultantplus://offline/ref=FBDB6385B802FDAD3641DEC64A95BA209D5AD6DA24DD0CD18BE11737987D3209047FA1AD5266E16432A49ECFF7RElDS" TargetMode = "External"/>
	<Relationship Id="rId1185" Type="http://schemas.openxmlformats.org/officeDocument/2006/relationships/hyperlink" Target="consultantplus://offline/ref=FBDB6385B802FDAD3641DEC64A95BA209D5AD6DA24DD0CD18BE11737987D3209167FF9A25466F43163FEC9C2F4ED337999B122613ER6lFS" TargetMode = "External"/>
	<Relationship Id="rId1186" Type="http://schemas.openxmlformats.org/officeDocument/2006/relationships/hyperlink" Target="consultantplus://offline/ref=FBDB6385B802FDAD3641DEC64A95BA209D5AD6DA24DD0CD18BE11737987D3209167FF9A15365FD6D3AB1C89EB1BB20799AB12161226E51D9R3l5S" TargetMode = "External"/>
	<Relationship Id="rId1187" Type="http://schemas.openxmlformats.org/officeDocument/2006/relationships/hyperlink" Target="consultantplus://offline/ref=FBDB6385B802FDAD3641DEC64A95BA209D5AD6DA24DD0CD18BE11737987D3209167FF9A15365FD6C3BB1C89EB1BB20799AB12161226E51D9R3l5S" TargetMode = "External"/>
	<Relationship Id="rId1188" Type="http://schemas.openxmlformats.org/officeDocument/2006/relationships/hyperlink" Target="consultantplus://offline/ref=FBDB6385B802FDAD3641DEC64A95BA209D5AD6DA24DD0CD18BE11737987D3209167FF9A15365FC6531B1C89EB1BB20799AB12161226E51D9R3l5S" TargetMode = "External"/>
	<Relationship Id="rId1189" Type="http://schemas.openxmlformats.org/officeDocument/2006/relationships/hyperlink" Target="consultantplus://offline/ref=FBDB6385B802FDAD3641DEC64A95BA209D5AD6DA24DD0CD18BE11737987D3209167FF9A15365FC6135B1C89EB1BB20799AB12161226E51D9R3l5S" TargetMode = "External"/>
	<Relationship Id="rId1190" Type="http://schemas.openxmlformats.org/officeDocument/2006/relationships/hyperlink" Target="consultantplus://offline/ref=FBDB6385B802FDAD3641DEC64A95BA209D5AD6DA24DD0CD18BE11737987D3209167FF9A15365F66037B1C89EB1BB20799AB12161226E51D9R3l5S" TargetMode = "External"/>
	<Relationship Id="rId1191" Type="http://schemas.openxmlformats.org/officeDocument/2006/relationships/hyperlink" Target="consultantplus://offline/ref=FBDB6385B802FDAD3641DEC64A95BA209D5AD6DA24DD0CD18BE11737987D3209167FF9A35060F43163FEC9C2F4ED337999B122613ER6lFS" TargetMode = "External"/>
	<Relationship Id="rId1192" Type="http://schemas.openxmlformats.org/officeDocument/2006/relationships/hyperlink" Target="consultantplus://offline/ref=FBDB6385B802FDAD3641DEC64A95BA209856D0D521DA0CD18BE11737987D3209167FF9A15365FC6637B1C89EB1BB20799AB12161226E51D9R3l5S" TargetMode = "External"/>
	<Relationship Id="rId1193" Type="http://schemas.openxmlformats.org/officeDocument/2006/relationships/hyperlink" Target="consultantplus://offline/ref=FBDB6385B802FDAD3641DEC64A95BA20985BD0D429DA0CD18BE11737987D3209167FF9A15365FB6D35B1C89EB1BB20799AB12161226E51D9R3l5S" TargetMode = "External"/>
	<Relationship Id="rId1194" Type="http://schemas.openxmlformats.org/officeDocument/2006/relationships/hyperlink" Target="consultantplus://offline/ref=FBDB6385B802FDAD3641DEC64A95BA209857D5DD21DE0CD18BE11737987D3209167FF9A15365FE613BB1C89EB1BB20799AB12161226E51D9R3l5S" TargetMode = "External"/>
	<Relationship Id="rId1195" Type="http://schemas.openxmlformats.org/officeDocument/2006/relationships/hyperlink" Target="consultantplus://offline/ref=FBDB6385B802FDAD3641DEC64A95BA209D5AD7DB20DF0CD18BE11737987D3209047FA1AD5266E16432A49ECFF7RElDS" TargetMode = "External"/>
	<Relationship Id="rId1196" Type="http://schemas.openxmlformats.org/officeDocument/2006/relationships/hyperlink" Target="consultantplus://offline/ref=FBDB6385B802FDAD3641DEC64A95BA209B57D2DC22D151DB83B81B359F726D0C116EF9A1507BFE652CB89CCDRFl6S" TargetMode = "External"/>
	<Relationship Id="rId1197" Type="http://schemas.openxmlformats.org/officeDocument/2006/relationships/hyperlink" Target="consultantplus://offline/ref=FBDB6385B802FDAD3641DEC64A95BA209A5CD3DF25D80CD18BE11737987D3209167FF9A15364FD6535B1C89EB1BB20799AB12161226E51D9R3l5S" TargetMode = "External"/>
	<Relationship Id="rId1198" Type="http://schemas.openxmlformats.org/officeDocument/2006/relationships/hyperlink" Target="consultantplus://offline/ref=FBDB6385B802FDAD3641DEC64A95BA209D5AD7DB20DF0CD18BE11737987D3209047FA1AD5266E16432A49ECFF7RElDS" TargetMode = "External"/>
	<Relationship Id="rId1199" Type="http://schemas.openxmlformats.org/officeDocument/2006/relationships/hyperlink" Target="consultantplus://offline/ref=FBDB6385B802FDAD3641DEC64A95BA209D5AD7DB20DF0CD18BE11737987D3209167FF9A15367F76136B1C89EB1BB20799AB12161226E51D9R3l5S" TargetMode = "External"/>
	<Relationship Id="rId1200" Type="http://schemas.openxmlformats.org/officeDocument/2006/relationships/hyperlink" Target="consultantplus://offline/ref=FBDB6385B802FDAD3641DEC64A95BA209D5AD7DB20DF0CD18BE11737987D3209167FF9A15367FD6D32B1C89EB1BB20799AB12161226E51D9R3l5S" TargetMode = "External"/>
	<Relationship Id="rId1201" Type="http://schemas.openxmlformats.org/officeDocument/2006/relationships/hyperlink" Target="consultantplus://offline/ref=FBDB6385B802FDAD3641DEC64A95BA209D5AD7DB20DF0CD18BE11737987D3209167FF9A15365FF6336B1C89EB1BB20799AB12161226E51D9R3l5S" TargetMode = "External"/>
	<Relationship Id="rId1202" Type="http://schemas.openxmlformats.org/officeDocument/2006/relationships/hyperlink" Target="consultantplus://offline/ref=FBDB6385B802FDAD3641DEC64A95BA209D5DDCD823DF0CD18BE11737987D3209167FF9A25060FD6335B1C89EB1BB20799AB12161226E51D9R3l5S" TargetMode = "External"/>
	<Relationship Id="rId1203" Type="http://schemas.openxmlformats.org/officeDocument/2006/relationships/hyperlink" Target="consultantplus://offline/ref=FBDB6385B802FDAD3641DEC64A95BA209D5DDCD823DF0CD18BE11737987D3209167FF9A25060FC6531B1C89EB1BB20799AB12161226E51D9R3l5S" TargetMode = "External"/>
	<Relationship Id="rId1204" Type="http://schemas.openxmlformats.org/officeDocument/2006/relationships/hyperlink" Target="consultantplus://offline/ref=FBDB6385B802FDAD3641DEC64A95BA20985BD0D429DA0CD18BE11737987D3209167FF9A15365FB6C32B1C89EB1BB20799AB12161226E51D9R3l5S" TargetMode = "External"/>
	<Relationship Id="rId1205" Type="http://schemas.openxmlformats.org/officeDocument/2006/relationships/hyperlink" Target="consultantplus://offline/ref=FBDB6385B802FDAD3641DEC64A95BA209857D5DD21DE0CD18BE11737987D3209167FF9A15365FE6032B1C89EB1BB20799AB12161226E51D9R3l5S" TargetMode = "External"/>
	<Relationship Id="rId1206" Type="http://schemas.openxmlformats.org/officeDocument/2006/relationships/hyperlink" Target="consultantplus://offline/ref=FBDB6385B802FDAD3641DEC64A95BA209D5AD7DB20DF0CD18BE11737987D3209047FA1AD5266E16432A49ECFF7RElDS" TargetMode = "External"/>
	<Relationship Id="rId1207" Type="http://schemas.openxmlformats.org/officeDocument/2006/relationships/hyperlink" Target="consultantplus://offline/ref=FBDB6385B802FDAD3641DEC64A95BA209B5ED2D828DB0CD18BE11737987D3209167FF9A15365FE6235B1C89EB1BB20799AB12161226E51D9R3l5S" TargetMode = "External"/>
	<Relationship Id="rId1208" Type="http://schemas.openxmlformats.org/officeDocument/2006/relationships/hyperlink" Target="consultantplus://offline/ref=FBDB6385B802FDAD3641DEC64A95BA209D5AD7D427D20CD18BE11737987D3209047FA1AD5266E16432A49ECFF7RElDS" TargetMode = "External"/>
	<Relationship Id="rId1209" Type="http://schemas.openxmlformats.org/officeDocument/2006/relationships/hyperlink" Target="consultantplus://offline/ref=FBDB6385B802FDAD3641DEC64A95BA209856D0D521DA0CD18BE11737987D3209167FF9A15365FC643AB1C89EB1BB20799AB12161226E51D9R3l5S" TargetMode = "External"/>
	<Relationship Id="rId1210" Type="http://schemas.openxmlformats.org/officeDocument/2006/relationships/hyperlink" Target="consultantplus://offline/ref=FBDB6385B802FDAD3641DEC64A95BA209D5AD7D929DA0CD18BE11737987D3209167FF9A15365F86234B1C89EB1BB20799AB12161226E51D9R3l5S" TargetMode = "External"/>
	<Relationship Id="rId1211" Type="http://schemas.openxmlformats.org/officeDocument/2006/relationships/hyperlink" Target="consultantplus://offline/ref=FBDB6385B802FDAD3641DEC64A95BA209D5AD7D427D20CD18BE11737987D3209047FA1AD5266E16432A49ECFF7RElDS" TargetMode = "External"/>
	<Relationship Id="rId1212" Type="http://schemas.openxmlformats.org/officeDocument/2006/relationships/hyperlink" Target="consultantplus://offline/ref=FBDB6385B802FDAD3641DEC64A95BA209856D0D521DA0CD18BE11737987D3209167FF9A15365FC643BB1C89EB1BB20799AB12161226E51D9R3l5S" TargetMode = "External"/>
	<Relationship Id="rId1213" Type="http://schemas.openxmlformats.org/officeDocument/2006/relationships/hyperlink" Target="consultantplus://offline/ref=FBDB6385B802FDAD3641DEC64A95BA20985BD0D429DA0CD18BE11737987D3209167FF9A15365FB6C30B1C89EB1BB20799AB12161226E51D9R3l5S" TargetMode = "External"/>
	<Relationship Id="rId1214" Type="http://schemas.openxmlformats.org/officeDocument/2006/relationships/hyperlink" Target="consultantplus://offline/ref=FBDB6385B802FDAD3641DEC64A95BA20985FDDD929DD0CD18BE11737987D3209167FF9A15365FD653BB1C89EB1BB20799AB12161226E51D9R3l5S" TargetMode = "External"/>
	<Relationship Id="rId1215" Type="http://schemas.openxmlformats.org/officeDocument/2006/relationships/hyperlink" Target="consultantplus://offline/ref=FBDB6385B802FDAD3641DEC64A95BA209857D5DD21DE0CD18BE11737987D3209167FF9A15365FE6030B1C89EB1BB20799AB12161226E51D9R3l5S" TargetMode = "External"/>
	<Relationship Id="rId1216" Type="http://schemas.openxmlformats.org/officeDocument/2006/relationships/hyperlink" Target="consultantplus://offline/ref=FBDB6385B802FDAD3641DEC64A95BA209D5AD7D427D20CD18BE11737987D3209047FA1AD5266E16432A49ECFF7RElDS" TargetMode = "External"/>
	<Relationship Id="rId1217" Type="http://schemas.openxmlformats.org/officeDocument/2006/relationships/hyperlink" Target="consultantplus://offline/ref=FBDB6385B802FDAD3641DEC64A95BA20985FDDD929DD0CD18BE11737987D3209167FF9A15365FD6432B1C89EB1BB20799AB12161226E51D9R3l5S" TargetMode = "External"/>
	<Relationship Id="rId1218" Type="http://schemas.openxmlformats.org/officeDocument/2006/relationships/hyperlink" Target="consultantplus://offline/ref=FBDB6385B802FDAD3641DEC64A95BA209857D5DD21DE0CD18BE11737987D3209167FF9A15365FE6030B1C89EB1BB20799AB12161226E51D9R3l5S" TargetMode = "External"/>
	<Relationship Id="rId1219" Type="http://schemas.openxmlformats.org/officeDocument/2006/relationships/hyperlink" Target="consultantplus://offline/ref=FBDB6385B802FDAD3641DEC64A95BA209D5AD7D427D20CD18BE11737987D3209047FA1AD5266E16432A49ECFF7RElDS" TargetMode = "External"/>
	<Relationship Id="rId1220" Type="http://schemas.openxmlformats.org/officeDocument/2006/relationships/hyperlink" Target="consultantplus://offline/ref=FBDB6385B802FDAD3641DEC64A95BA209857D5DD21DE0CD18BE11737987D3209167FF9A15365FE6030B1C89EB1BB20799AB12161226E51D9R3l5S" TargetMode = "External"/>
	<Relationship Id="rId1221" Type="http://schemas.openxmlformats.org/officeDocument/2006/relationships/hyperlink" Target="consultantplus://offline/ref=FBDB6385B802FDAD3641DEC64A95BA209D5AD7D427D20CD18BE11737987D3209047FA1AD5266E16432A49ECFF7RElDS" TargetMode = "External"/>
	<Relationship Id="rId1222" Type="http://schemas.openxmlformats.org/officeDocument/2006/relationships/hyperlink" Target="consultantplus://offline/ref=FBDB6385B802FDAD3641DEC64A95BA209857D5DD21DE0CD18BE11737987D3209167FF9A15365FE6030B1C89EB1BB20799AB12161226E51D9R3l5S" TargetMode = "External"/>
	<Relationship Id="rId1223" Type="http://schemas.openxmlformats.org/officeDocument/2006/relationships/hyperlink" Target="consultantplus://offline/ref=FBDB6385B802FDAD3641DEC64A95BA209D5AD7D427D20CD18BE11737987D3209047FA1AD5266E16432A49ECFF7RElDS" TargetMode = "External"/>
	<Relationship Id="rId1224" Type="http://schemas.openxmlformats.org/officeDocument/2006/relationships/hyperlink" Target="consultantplus://offline/ref=FBDB6385B802FDAD3641DEC64A95BA209857D5DD21DE0CD18BE11737987D3209167FF9A15365FE6031B1C89EB1BB20799AB12161226E51D9R3l5S" TargetMode = "External"/>
	<Relationship Id="rId1225" Type="http://schemas.openxmlformats.org/officeDocument/2006/relationships/hyperlink" Target="consultantplus://offline/ref=FBDB6385B802FDAD3641DEC64A95BA209D5AD7D427D20CD18BE11737987D3209047FA1AD5266E16432A49ECFF7RElDS" TargetMode = "External"/>
	<Relationship Id="rId1226" Type="http://schemas.openxmlformats.org/officeDocument/2006/relationships/hyperlink" Target="consultantplus://offline/ref=FBDB6385B802FDAD3641DEC64A95BA20985FDDD929DD0CD18BE11737987D3209167FF9A15365FD6433B1C89EB1BB20799AB12161226E51D9R3l5S" TargetMode = "External"/>
	<Relationship Id="rId1227" Type="http://schemas.openxmlformats.org/officeDocument/2006/relationships/hyperlink" Target="consultantplus://offline/ref=FBDB6385B802FDAD3641DEC64A95BA209857D5DD21DE0CD18BE11737987D3209167FF9A15365FE6035B1C89EB1BB20799AB12161226E51D9R3l5S" TargetMode = "External"/>
	<Relationship Id="rId1228" Type="http://schemas.openxmlformats.org/officeDocument/2006/relationships/hyperlink" Target="consultantplus://offline/ref=FBDB6385B802FDAD3641DEC64A95BA20985FDDD929DD0CD18BE11737987D3209167FF9A15365FD6430B1C89EB1BB20799AB12161226E51D9R3l5S" TargetMode = "External"/>
	<Relationship Id="rId1229" Type="http://schemas.openxmlformats.org/officeDocument/2006/relationships/hyperlink" Target="consultantplus://offline/ref=FBDB6385B802FDAD3641DEC64A95BA209857D5DD21DE0CD18BE11737987D3209167FF9A15365FE6035B1C89EB1BB20799AB12161226E51D9R3l5S" TargetMode = "External"/>
	<Relationship Id="rId1230" Type="http://schemas.openxmlformats.org/officeDocument/2006/relationships/hyperlink" Target="consultantplus://offline/ref=FBDB6385B802FDAD3641DEC64A95BA209D5AD7D427D20CD18BE11737987D3209047FA1AD5266E16432A49ECFF7RElDS" TargetMode = "External"/>
	<Relationship Id="rId1231" Type="http://schemas.openxmlformats.org/officeDocument/2006/relationships/hyperlink" Target="consultantplus://offline/ref=FBDB6385B802FDAD3641DEC64A95BA209857D5DD21DE0CD18BE11737987D3209167FF9A15365FE633AB1C89EB1BB20799AB12161226E51D9R3l5S" TargetMode = "External"/>
	<Relationship Id="rId1232" Type="http://schemas.openxmlformats.org/officeDocument/2006/relationships/hyperlink" Target="consultantplus://offline/ref=FBDB6385B802FDAD3641DEC64A95BA209D5AD7D427D20CD18BE11737987D3209167FF9A15366F9623BB1C89EB1BB20799AB12161226E51D9R3l5S" TargetMode = "External"/>
	<Relationship Id="rId1233" Type="http://schemas.openxmlformats.org/officeDocument/2006/relationships/hyperlink" Target="consultantplus://offline/ref=FBDB6385B802FDAD3641DEC64A95BA209B5ED2D828DB0CD18BE11737987D3209167FF9A15365FE623AB1C89EB1BB20799AB12161226E51D9R3l5S" TargetMode = "External"/>
	<Relationship Id="rId1234" Type="http://schemas.openxmlformats.org/officeDocument/2006/relationships/hyperlink" Target="consultantplus://offline/ref=FBDB6385B802FDAD3641DEC64A95BA209D5AD7D427D20CD18BE11737987D3209047FA1AD5266E16432A49ECFF7RElDS" TargetMode = "External"/>
	<Relationship Id="rId1235" Type="http://schemas.openxmlformats.org/officeDocument/2006/relationships/hyperlink" Target="consultantplus://offline/ref=FBDB6385B802FDAD3641DEC64A95BA209D5BD7DA26DD0CD18BE11737987D3209047FA1AD5266E16432A49ECFF7RElDS" TargetMode = "External"/>
	<Relationship Id="rId1236" Type="http://schemas.openxmlformats.org/officeDocument/2006/relationships/hyperlink" Target="consultantplus://offline/ref=FBDB6385B802FDAD3641DEC64A95BA209D5AD7D427D20CD18BE11737987D3209047FA1AD5266E16432A49ECFF7RElDS" TargetMode = "External"/>
	<Relationship Id="rId1237" Type="http://schemas.openxmlformats.org/officeDocument/2006/relationships/hyperlink" Target="consultantplus://offline/ref=FBDB6385B802FDAD3641DEC64A95BA209B5ED2D828DB0CD18BE11737987D3209167FF9A15365FE623BB1C89EB1BB20799AB12161226E51D9R3l5S" TargetMode = "External"/>
	<Relationship Id="rId1238" Type="http://schemas.openxmlformats.org/officeDocument/2006/relationships/hyperlink" Target="consultantplus://offline/ref=FBDB6385B802FDAD3641DEC64A95BA209D5BD7DA26DD0CD18BE11737987D3209047FA1AD5266E16432A49ECFF7RElDS" TargetMode = "External"/>
	<Relationship Id="rId1239" Type="http://schemas.openxmlformats.org/officeDocument/2006/relationships/hyperlink" Target="consultantplus://offline/ref=FBDB6385B802FDAD3641DEC64A95BA209D5AD7D427D20CD18BE11737987D3209047FA1AD5266E16432A49ECFF7RElDS" TargetMode = "External"/>
	<Relationship Id="rId1240" Type="http://schemas.openxmlformats.org/officeDocument/2006/relationships/hyperlink" Target="consultantplus://offline/ref=FBDB6385B802FDAD3641DEC64A95BA209D5BD7DA26DD0CD18BE11737987D3209047FA1AD5266E16432A49ECFF7RElDS" TargetMode = "External"/>
	<Relationship Id="rId1241" Type="http://schemas.openxmlformats.org/officeDocument/2006/relationships/hyperlink" Target="consultantplus://offline/ref=FBDB6385B802FDAD3641DEC64A95BA209B5ED2D828DB0CD18BE11737987D3209167FF9A15365FE6D32B1C89EB1BB20799AB12161226E51D9R3l5S" TargetMode = "External"/>
	<Relationship Id="rId1242" Type="http://schemas.openxmlformats.org/officeDocument/2006/relationships/hyperlink" Target="consultantplus://offline/ref=FBDB6385B802FDAD3641DEC64A95BA209D5AD7D427D20CD18BE11737987D3209047FA1AD5266E16432A49ECFF7RElDS" TargetMode = "External"/>
	<Relationship Id="rId1243" Type="http://schemas.openxmlformats.org/officeDocument/2006/relationships/hyperlink" Target="consultantplus://offline/ref=FBDB6385B802FDAD3641DEC64A95BA209D5AD7D427D20CD18BE11737987D3209167FF9A15365FC6134B1C89EB1BB20799AB12161226E51D9R3l5S" TargetMode = "External"/>
	<Relationship Id="rId1244" Type="http://schemas.openxmlformats.org/officeDocument/2006/relationships/hyperlink" Target="consultantplus://offline/ref=FBDB6385B802FDAD3641DEC64A95BA209D5AD7D427D20CD18BE11737987D3209167FF9A15365FC6036B1C89EB1BB20799AB12161226E51D9R3l5S" TargetMode = "External"/>
	<Relationship Id="rId1245" Type="http://schemas.openxmlformats.org/officeDocument/2006/relationships/hyperlink" Target="consultantplus://offline/ref=FBDB6385B802FDAD3641DEC64A95BA209D5AD7D427D20CD18BE11737987D3209167FF9A15365FC6036B1C89EB1BB20799AB12161226E51D9R3l5S" TargetMode = "External"/>
	<Relationship Id="rId1246" Type="http://schemas.openxmlformats.org/officeDocument/2006/relationships/hyperlink" Target="consultantplus://offline/ref=FBDB6385B802FDAD3641DEC64A95BA209D5AD7D427D20CD18BE11737987D3209167FF9A15365FC6031B1C89EB1BB20799AB12161226E51D9R3l5S" TargetMode = "External"/>
	<Relationship Id="rId1247" Type="http://schemas.openxmlformats.org/officeDocument/2006/relationships/hyperlink" Target="consultantplus://offline/ref=FBDB6385B802FDAD3641DEC64A95BA209D5AD7D427D20CD18BE11737987D3209167FF9A15365FC6C32B1C89EB1BB20799AB12161226E51D9R3l5S" TargetMode = "External"/>
	<Relationship Id="rId1248" Type="http://schemas.openxmlformats.org/officeDocument/2006/relationships/hyperlink" Target="consultantplus://offline/ref=FBDB6385B802FDAD3641DEC64A95BA209D5AD7D427D20CD18BE11737987D3209167FF9A15366F9623BB1C89EB1BB20799AB12161226E51D9R3l5S" TargetMode = "External"/>
	<Relationship Id="rId1249" Type="http://schemas.openxmlformats.org/officeDocument/2006/relationships/hyperlink" Target="consultantplus://offline/ref=FBDB6385B802FDAD3641DEC64A95BA209D5AD7D427D20CD18BE11737987D3209167FF9A55A65F43163FEC9C2F4ED337999B122613ER6lFS" TargetMode = "External"/>
	<Relationship Id="rId1250" Type="http://schemas.openxmlformats.org/officeDocument/2006/relationships/hyperlink" Target="consultantplus://offline/ref=FBDB6385B802FDAD3641DEC64A95BA209D5AD7D427D20CD18BE11737987D3209167FF9A15366F96D33B1C89EB1BB20799AB12161226E51D9R3l5S" TargetMode = "External"/>
	<Relationship Id="rId1251" Type="http://schemas.openxmlformats.org/officeDocument/2006/relationships/hyperlink" Target="consultantplus://offline/ref=FBDB6385B802FDAD3641DEC64A95BA209D5AD7D427D20CD18BE11737987D3209167FF9A15760FD6E66EBD89AF8EF2E6698AF3E633C6ER5l2S" TargetMode = "External"/>
	<Relationship Id="rId1252" Type="http://schemas.openxmlformats.org/officeDocument/2006/relationships/hyperlink" Target="consultantplus://offline/ref=FBDB6385B802FDAD3641DEC64A95BA209B5ED2D828DB0CD18BE11737987D3209167FF9A15365FE6D33B1C89EB1BB20799AB12161226E51D9R3l5S" TargetMode = "External"/>
	<Relationship Id="rId1253" Type="http://schemas.openxmlformats.org/officeDocument/2006/relationships/hyperlink" Target="consultantplus://offline/ref=FBDB6385B802FDAD3641DEC64A95BA209D5AD7D427D20CD18BE11737987D3209047FA1AD5266E16432A49ECFF7RElDS" TargetMode = "External"/>
	<Relationship Id="rId1254" Type="http://schemas.openxmlformats.org/officeDocument/2006/relationships/hyperlink" Target="consultantplus://offline/ref=FBDB6385B802FDAD3641DEC64A95BA209D5AD7D427D20CD18BE11737987D3209167FF9A15367FB6736B1C89EB1BB20799AB12161226E51D9R3l5S" TargetMode = "External"/>
	<Relationship Id="rId1255" Type="http://schemas.openxmlformats.org/officeDocument/2006/relationships/hyperlink" Target="consultantplus://offline/ref=FBDB6385B802FDAD3641DEC64A95BA209D5AD7D427D20CD18BE11737987D3209167FF9A15365FB6533B1C89EB1BB20799AB12161226E51D9R3l5S" TargetMode = "External"/>
	<Relationship Id="rId1256" Type="http://schemas.openxmlformats.org/officeDocument/2006/relationships/hyperlink" Target="consultantplus://offline/ref=FBDB6385B802FDAD3641DEC64A95BA209D5AD7D427D20CD18BE11737987D3209167FF9A15366F96D30B1C89EB1BB20799AB12161226E51D9R3l5S" TargetMode = "External"/>
	<Relationship Id="rId1257" Type="http://schemas.openxmlformats.org/officeDocument/2006/relationships/hyperlink" Target="consultantplus://offline/ref=FBDB6385B802FDAD3641DEC64A95BA209D5AD7D427D20CD18BE11737987D3209167FF9A15667FA6E66EBD89AF8EF2E6698AF3E633C6ER5l2S" TargetMode = "External"/>
	<Relationship Id="rId1258" Type="http://schemas.openxmlformats.org/officeDocument/2006/relationships/hyperlink" Target="consultantplus://offline/ref=FBDB6385B802FDAD3641DEC64A95BA209D5AD7D427D20CD18BE11737987D3209167FF9A15667F96E66EBD89AF8EF2E6698AF3E633C6ER5l2S" TargetMode = "External"/>
	<Relationship Id="rId1259" Type="http://schemas.openxmlformats.org/officeDocument/2006/relationships/hyperlink" Target="consultantplus://offline/ref=FBDB6385B802FDAD3641DEC64A95BA209D5AD7D427D20CD18BE11737987D3209167FF9A15667F86E66EBD89AF8EF2E6698AF3E633C6ER5l2S" TargetMode = "External"/>
	<Relationship Id="rId1260" Type="http://schemas.openxmlformats.org/officeDocument/2006/relationships/hyperlink" Target="consultantplus://offline/ref=FBDB6385B802FDAD3641DEC64A95BA209D5AD7D427D20CD18BE11737987D3209167FF9A15366FB6D36B1C89EB1BB20799AB12161226E51D9R3l5S" TargetMode = "External"/>
	<Relationship Id="rId1261" Type="http://schemas.openxmlformats.org/officeDocument/2006/relationships/hyperlink" Target="consultantplus://offline/ref=FBDB6385B802FDAD3641DEC64A95BA209D5AD7D427D20CD18BE11737987D3209167FF9A25560F43163FEC9C2F4ED337999B122613ER6lFS" TargetMode = "External"/>
	<Relationship Id="rId1262" Type="http://schemas.openxmlformats.org/officeDocument/2006/relationships/hyperlink" Target="consultantplus://offline/ref=FBDB6385B802FDAD3641DEC64A95BA209B5ED2D828DB0CD18BE11737987D3209167FF9A15365FE6D30B1C89EB1BB20799AB12161226E51D9R3l5S" TargetMode = "External"/>
	<Relationship Id="rId1263" Type="http://schemas.openxmlformats.org/officeDocument/2006/relationships/hyperlink" Target="consultantplus://offline/ref=FBDB6385B802FDAD3641DEC64A95BA209D5AD7D427D20CD18BE11737987D3209047FA1AD5266E16432A49ECFF7RElDS" TargetMode = "External"/>
	<Relationship Id="rId1264" Type="http://schemas.openxmlformats.org/officeDocument/2006/relationships/hyperlink" Target="consultantplus://offline/ref=FBDB6385B802FDAD3641DEC64A95BA209B5ED2D828DB0CD18BE11737987D3209167FF9A15365FE6D31B1C89EB1BB20799AB12161226E51D9R3l5S" TargetMode = "External"/>
	<Relationship Id="rId1265" Type="http://schemas.openxmlformats.org/officeDocument/2006/relationships/hyperlink" Target="consultantplus://offline/ref=FBDB6385B802FDAD3641DEC64A95BA209D5AD7D427D20CD18BE11737987D3209047FA1AD5266E16432A49ECFF7RElDS" TargetMode = "External"/>
	<Relationship Id="rId1266" Type="http://schemas.openxmlformats.org/officeDocument/2006/relationships/hyperlink" Target="consultantplus://offline/ref=FBDB6385B802FDAD3641DEC64A95BA209856D0D521DA0CD18BE11737987D3209167FF9A15365FC6732B1C89EB1BB20799AB12161226E51D9R3l5S" TargetMode = "External"/>
	<Relationship Id="rId1267" Type="http://schemas.openxmlformats.org/officeDocument/2006/relationships/hyperlink" Target="consultantplus://offline/ref=FBDB6385B802FDAD3641DEC64A95BA209D5AD7D427D20CD18BE11737987D3209047FA1AD5266E16432A49ECFF7RElDS" TargetMode = "External"/>
	<Relationship Id="rId1268" Type="http://schemas.openxmlformats.org/officeDocument/2006/relationships/hyperlink" Target="consultantplus://offline/ref=FBDB6385B802FDAD3641DEC64A95BA209D5AD6DA24DD0CD18BE11737987D3209167FF9A15364F76033B1C89EB1BB20799AB12161226E51D9R3l5S" TargetMode = "External"/>
	<Relationship Id="rId1269" Type="http://schemas.openxmlformats.org/officeDocument/2006/relationships/hyperlink" Target="consultantplus://offline/ref=FBDB6385B802FDAD3641DEC64A95BA209D5AD7D427D20CD18BE11737987D3209167FF9A15365FB6C36B1C89EB1BB20799AB12161226E51D9R3l5S" TargetMode = "External"/>
	<Relationship Id="rId1270" Type="http://schemas.openxmlformats.org/officeDocument/2006/relationships/hyperlink" Target="consultantplus://offline/ref=FBDB6385B802FDAD3641DEC64A95BA209D5AD7D427D20CD18BE11737987D3209167FF9A15365FA643BB1C89EB1BB20799AB12161226E51D9R3l5S" TargetMode = "External"/>
	<Relationship Id="rId1271" Type="http://schemas.openxmlformats.org/officeDocument/2006/relationships/hyperlink" Target="consultantplus://offline/ref=FBDB6385B802FDAD3641DEC64A95BA209857D5DD21DE0CD18BE11737987D3209167FF9A15365FE6334B1C89EB1BB20799AB12161226E51D9R3l5S" TargetMode = "External"/>
	<Relationship Id="rId1272" Type="http://schemas.openxmlformats.org/officeDocument/2006/relationships/hyperlink" Target="consultantplus://offline/ref=FBDB6385B802FDAD3641DEC64A95BA209B5ED2D828DB0CD18BE11737987D3209167FF9A15365FE6C32B1C89EB1BB20799AB12161226E51D9R3l5S" TargetMode = "External"/>
	<Relationship Id="rId1273" Type="http://schemas.openxmlformats.org/officeDocument/2006/relationships/hyperlink" Target="consultantplus://offline/ref=FBDB6385B802FDAD3641DEC64A95BA209D5AD7D427D20CD18BE11737987D3209047FA1AD5266E16432A49ECFF7RElDS" TargetMode = "External"/>
	<Relationship Id="rId1274" Type="http://schemas.openxmlformats.org/officeDocument/2006/relationships/hyperlink" Target="consultantplus://offline/ref=FBDB6385B802FDAD3641DEC64A95BA209D5AD7D929DA0CD18BE11737987D3209167FF9A15465F86E66EBD89AF8EF2E6698AF3E633C6ER5l2S" TargetMode = "External"/>
	<Relationship Id="rId1275" Type="http://schemas.openxmlformats.org/officeDocument/2006/relationships/hyperlink" Target="consultantplus://offline/ref=FBDB6385B802FDAD3641DEC64A95BA209A5CD3DF25D80CD18BE11737987D3209167FF9A15365FC6732B1C89EB1BB20799AB12161226E51D9R3l5S" TargetMode = "External"/>
	<Relationship Id="rId1276" Type="http://schemas.openxmlformats.org/officeDocument/2006/relationships/hyperlink" Target="consultantplus://offline/ref=FBDB6385B802FDAD3641DEC64A95BA209A5CD3DF25D80CD18BE11737987D3209167FF9A15365FC6732B1C89EB1BB20799AB12161226E51D9R3l5S" TargetMode = "External"/>
	<Relationship Id="rId1277" Type="http://schemas.openxmlformats.org/officeDocument/2006/relationships/hyperlink" Target="consultantplus://offline/ref=FBDB6385B802FDAD3641DEC64A95BA209857D5DD21DE0CD18BE11737987D3209167FF9A15365FE6330B1C89EB1BB20799AB12161226E51D9R3l5S" TargetMode = "External"/>
	<Relationship Id="rId1278" Type="http://schemas.openxmlformats.org/officeDocument/2006/relationships/hyperlink" Target="consultantplus://offline/ref=FBDB6385B802FDAD3641DEC64A95BA209D5AD7D929DA0CD18BE11737987D3209167FF9A15365F66136B1C89EB1BB20799AB12161226E51D9R3l5S" TargetMode = "External"/>
	<Relationship Id="rId1279" Type="http://schemas.openxmlformats.org/officeDocument/2006/relationships/hyperlink" Target="consultantplus://offline/ref=FBDB6385B802FDAD3641DEC64A95BA209D5AD7D929DA0CD18BE11737987D3209167FF9A15365F76130B1C89EB1BB20799AB12161226E51D9R3l5S" TargetMode = "External"/>
	<Relationship Id="rId1280" Type="http://schemas.openxmlformats.org/officeDocument/2006/relationships/hyperlink" Target="consultantplus://offline/ref=FBDB6385B802FDAD3641DEC64A95BA209856D0D521DA0CD18BE11737987D3209167FF9A15365FC6733B1C89EB1BB20799AB12161226E51D9R3l5S" TargetMode = "External"/>
	<Relationship Id="rId1281" Type="http://schemas.openxmlformats.org/officeDocument/2006/relationships/hyperlink" Target="consultantplus://offline/ref=FBDB6385B802FDAD3641DEC64A95BA209D5AD4D925DE0CD18BE11737987D3209047FA1AD5266E16432A49ECFF7RElDS" TargetMode = "External"/>
	<Relationship Id="rId1282" Type="http://schemas.openxmlformats.org/officeDocument/2006/relationships/hyperlink" Target="consultantplus://offline/ref=FBDB6385B802FDAD3641DEC64A95BA209D5AD6DA24DD0CD18BE11737987D3209047FA1AD5266E16432A49ECFF7RElDS" TargetMode = "External"/>
	<Relationship Id="rId1283" Type="http://schemas.openxmlformats.org/officeDocument/2006/relationships/hyperlink" Target="consultantplus://offline/ref=FBDB6385B802FDAD3641DEC64A95BA209D5AD4D925DE0CD18BE11737987D3209047FA1AD5266E16432A49ECFF7RElDS" TargetMode = "External"/>
	<Relationship Id="rId1284" Type="http://schemas.openxmlformats.org/officeDocument/2006/relationships/hyperlink" Target="consultantplus://offline/ref=FBDB6385B802FDAD3641DEC64A95BA209B5ED2D828DB0CD18BE11737987D3209167FF9A15365FE6D36B1C89EB1BB20799AB12161226E51D9R3l5S" TargetMode = "External"/>
	<Relationship Id="rId1285" Type="http://schemas.openxmlformats.org/officeDocument/2006/relationships/hyperlink" Target="consultantplus://offline/ref=FBDB6385B802FDAD3641DEC64A95BA209D5AD7DB20DF0CD18BE11737987D3209047FA1AD5266E16432A49ECFF7RElDS" TargetMode = "External"/>
	<Relationship Id="rId1286" Type="http://schemas.openxmlformats.org/officeDocument/2006/relationships/hyperlink" Target="consultantplus://offline/ref=FBDB6385B802FDAD3641DEC64A95BA209D5AD7DB20DF0CD18BE11737987D3209167FF9A15367F66435B1C89EB1BB20799AB12161226E51D9R3l5S" TargetMode = "External"/>
	<Relationship Id="rId1287" Type="http://schemas.openxmlformats.org/officeDocument/2006/relationships/hyperlink" Target="consultantplus://offline/ref=FBDB6385B802FDAD3641DEC64A95BA20985DD0D424DF0CD18BE11737987D3209167FF9A15365FE6336B1C89EB1BB20799AB12161226E51D9R3l5S" TargetMode = "External"/>
	<Relationship Id="rId1288" Type="http://schemas.openxmlformats.org/officeDocument/2006/relationships/hyperlink" Target="consultantplus://offline/ref=FBDB6385B802FDAD3641DEC64A95BA209A5CD3DF25D80CD18BE11737987D3209167FF9A15365FC6733B1C89EB1BB20799AB12161226E51D9R3l5S" TargetMode = "External"/>
	<Relationship Id="rId1289" Type="http://schemas.openxmlformats.org/officeDocument/2006/relationships/hyperlink" Target="consultantplus://offline/ref=FBDB6385B802FDAD3641DEC64A95BA209A5CD3DF25D80CD18BE11737987D3209167FF9A15365FC6732B1C89EB1BB20799AB12161226E51D9R3l5S" TargetMode = "External"/>
	<Relationship Id="rId1290" Type="http://schemas.openxmlformats.org/officeDocument/2006/relationships/hyperlink" Target="consultantplus://offline/ref=FBDB6385B802FDAD3641DEC64A95BA209D5AD7D427D20CD18BE11737987D3209047FA1AD5266E16432A49ECFF7RElDS" TargetMode = "External"/>
	<Relationship Id="rId1291" Type="http://schemas.openxmlformats.org/officeDocument/2006/relationships/hyperlink" Target="consultantplus://offline/ref=FBDB6385B802FDAD3641DEC64A95BA209D5AD7DB20DF0CD18BE11737987D3209047FA1AD5266E16432A49ECFF7RElDS" TargetMode = "External"/>
	<Relationship Id="rId1292" Type="http://schemas.openxmlformats.org/officeDocument/2006/relationships/hyperlink" Target="consultantplus://offline/ref=FBDB6385B802FDAD3641DEC64A95BA209856D0D521DA0CD18BE11737987D3209167FF9A15365FC6736B1C89EB1BB20799AB12161226E51D9R3l5S" TargetMode = "External"/>
	<Relationship Id="rId1293" Type="http://schemas.openxmlformats.org/officeDocument/2006/relationships/hyperlink" Target="consultantplus://offline/ref=FBDB6385B802FDAD3641DEC64A95BA209A5CD3DF25D80CD18BE11737987D3209167FF9A15365FC6732B1C89EB1BB20799AB12161226E51D9R3l5S" TargetMode = "External"/>
	<Relationship Id="rId1294" Type="http://schemas.openxmlformats.org/officeDocument/2006/relationships/hyperlink" Target="consultantplus://offline/ref=FBDB6385B802FDAD3641DEC64A95BA209D5AD7D929DA0CD18BE11737987D3209167FF9A25264FA6E66EBD89AF8EF2E6698AF3E633C6ER5l2S" TargetMode = "External"/>
	<Relationship Id="rId1295" Type="http://schemas.openxmlformats.org/officeDocument/2006/relationships/hyperlink" Target="consultantplus://offline/ref=FBDB6385B802FDAD3641DEC64A95BA209D5AD7D427D20CD18BE11737987D3209047FA1AD5266E16432A49ECFF7RElDS" TargetMode = "External"/>
	<Relationship Id="rId1296" Type="http://schemas.openxmlformats.org/officeDocument/2006/relationships/hyperlink" Target="consultantplus://offline/ref=FBDB6385B802FDAD3641DEC64A95BA209D5AD7D427D20CD18BE11737987D3209047FA1AD5266E16432A49ECFF7RElDS" TargetMode = "External"/>
	<Relationship Id="rId1297" Type="http://schemas.openxmlformats.org/officeDocument/2006/relationships/hyperlink" Target="consultantplus://offline/ref=FBDB6385B802FDAD3641DEC64A95BA209D5AD7DB20DF0CD18BE11737987D3209047FA1AD5266E16432A49ECFF7RElDS" TargetMode = "External"/>
	<Relationship Id="rId1298" Type="http://schemas.openxmlformats.org/officeDocument/2006/relationships/hyperlink" Target="consultantplus://offline/ref=FBDB6385B802FDAD3641DEC64A95BA209D5AD7D427D20CD18BE11737987D3209047FA1AD5266E16432A49ECFF7RElDS" TargetMode = "External"/>
	<Relationship Id="rId1299" Type="http://schemas.openxmlformats.org/officeDocument/2006/relationships/hyperlink" Target="consultantplus://offline/ref=FBDB6385B802FDAD3641DEC64A95BA20985FDDD929DD0CD18BE11737987D3209167FF9A15365FD6437B1C89EB1BB20799AB12161226E51D9R3l5S" TargetMode = "External"/>
	<Relationship Id="rId1300" Type="http://schemas.openxmlformats.org/officeDocument/2006/relationships/hyperlink" Target="consultantplus://offline/ref=FBDB6385B802FDAD3641DEC64A95BA209859D6D423D30CD18BE11737987D3209167FF9A15365FF6C37B1C89EB1BB20799AB12161226E51D9R3l5S" TargetMode = "External"/>
	<Relationship Id="rId1301" Type="http://schemas.openxmlformats.org/officeDocument/2006/relationships/hyperlink" Target="consultantplus://offline/ref=FBDB6385B802FDAD3641DEC64A95BA209D5AD7D427D20CD18BE11737987D3209047FA1AD5266E16432A49ECFF7RElDS" TargetMode = "External"/>
	<Relationship Id="rId1302" Type="http://schemas.openxmlformats.org/officeDocument/2006/relationships/hyperlink" Target="consultantplus://offline/ref=FBDB6385B802FDAD3641DEC64A95BA209D5AD7D427D20CD18BE11737987D3209047FA1AD5266E16432A49ECFF7RElDS" TargetMode = "External"/>
	<Relationship Id="rId1303" Type="http://schemas.openxmlformats.org/officeDocument/2006/relationships/hyperlink" Target="consultantplus://offline/ref=FBDB6385B802FDAD3641DEC64A95BA209D5AD7D427D20CD18BE11737987D3209047FA1AD5266E16432A49ECFF7RElDS" TargetMode = "External"/>
	<Relationship Id="rId1304" Type="http://schemas.openxmlformats.org/officeDocument/2006/relationships/hyperlink" Target="consultantplus://offline/ref=FBDB6385B802FDAD3641DEC64A95BA209D5AD7D929DA0CD18BE11737987D3209167FF9A15365F7673AB1C89EB1BB20799AB12161226E51D9R3l5S" TargetMode = "External"/>
	<Relationship Id="rId1305" Type="http://schemas.openxmlformats.org/officeDocument/2006/relationships/hyperlink" Target="consultantplus://offline/ref=FBDB6385B802FDAD3641DEC64A95BA209A5CD3DF25D80CD18BE11737987D3209167FF9A15365FC6732B1C89EB1BB20799AB12161226E51D9R3l5S" TargetMode = "External"/>
	<Relationship Id="rId1306" Type="http://schemas.openxmlformats.org/officeDocument/2006/relationships/hyperlink" Target="consultantplus://offline/ref=FBDB6385B802FDAD3641DEC64A95BA209D5AD7D929DA0CD18BE11737987D3209167FF9A15364F76735B1C89EB1BB20799AB12161226E51D9R3l5S" TargetMode = "External"/>
	<Relationship Id="rId1307" Type="http://schemas.openxmlformats.org/officeDocument/2006/relationships/hyperlink" Target="consultantplus://offline/ref=FBDB6385B802FDAD3641DEC64A95BA209D5AD7D929DA0CD18BE11737987D3209167FF9A15364FF6533B1C89EB1BB20799AB12161226E51D9R3l5S" TargetMode = "External"/>
	<Relationship Id="rId1308" Type="http://schemas.openxmlformats.org/officeDocument/2006/relationships/hyperlink" Target="consultantplus://offline/ref=FBDB6385B802FDAD3641DEC64A95BA209D5AD7D929DA0CD18BE11737987D3209167FF9A15365F66534B1C89EB1BB20799AB12161226E51D9R3l5S" TargetMode = "External"/>
	<Relationship Id="rId1309" Type="http://schemas.openxmlformats.org/officeDocument/2006/relationships/hyperlink" Target="consultantplus://offline/ref=FBDB6385B802FDAD3641DEC64A95BA209D5AD7D929DA0CD18BE11737987D3209167FF9A15365F6653BB1C89EB1BB20799AB12161226E51D9R3l5S" TargetMode = "External"/>
	<Relationship Id="rId1310" Type="http://schemas.openxmlformats.org/officeDocument/2006/relationships/hyperlink" Target="consultantplus://offline/ref=FBDB6385B802FDAD3641DEC64A95BA209D5AD7D929DA0CD18BE11737987D3209167FF9A15365F66136B1C89EB1BB20799AB12161226E51D9R3l5S" TargetMode = "External"/>
	<Relationship Id="rId1311" Type="http://schemas.openxmlformats.org/officeDocument/2006/relationships/hyperlink" Target="consultantplus://offline/ref=FBDB6385B802FDAD3641DEC64A95BA20985BD0D429DA0CD18BE11737987D3209167FF9A15365FB6C36B1C89EB1BB20799AB12161226E51D9R3l5S" TargetMode = "External"/>
	<Relationship Id="rId1312" Type="http://schemas.openxmlformats.org/officeDocument/2006/relationships/hyperlink" Target="consultantplus://offline/ref=FBDB6385B802FDAD3641DEC64A95BA209D5AD4D925DE0CD18BE11737987D3209167FF9A15365FD6332B1C89EB1BB20799AB12161226E51D9R3l5S" TargetMode = "External"/>
	<Relationship Id="rId1313" Type="http://schemas.openxmlformats.org/officeDocument/2006/relationships/hyperlink" Target="consultantplus://offline/ref=FBDB6385B802FDAD3641DEC64A95BA209D5AD4D925DE0CD18BE11737987D3209167FF9A15365FD6331B1C89EB1BB20799AB12161226E51D9R3l5S" TargetMode = "External"/>
	<Relationship Id="rId1314" Type="http://schemas.openxmlformats.org/officeDocument/2006/relationships/hyperlink" Target="consultantplus://offline/ref=FBDB6385B802FDAD3641DEC64A95BA209D5AD4D925DE0CD18BE11737987D3209167FF9A15364FF6736B1C89EB1BB20799AB12161226E51D9R3l5S" TargetMode = "External"/>
	<Relationship Id="rId1315" Type="http://schemas.openxmlformats.org/officeDocument/2006/relationships/hyperlink" Target="consultantplus://offline/ref=FBDB6385B802FDAD3641DEC64A95BA209D5AD4D925DE0CD18BE11737987D3209167FF9A15364FF6736B1C89EB1BB20799AB12161226E51D9R3l5S" TargetMode = "External"/>
	<Relationship Id="rId1316" Type="http://schemas.openxmlformats.org/officeDocument/2006/relationships/hyperlink" Target="consultantplus://offline/ref=FBDB6385B802FDAD3641DEC64A95BA209856D0D521DA0CD18BE11737987D3209167FF9A15365FC663AB1C89EB1BB20799AB12161226E51D9R3l5S" TargetMode = "External"/>
	<Relationship Id="rId1317" Type="http://schemas.openxmlformats.org/officeDocument/2006/relationships/hyperlink" Target="consultantplus://offline/ref=FBDB6385B802FDAD3641DEC64A95BA209D5AD6DA24DD0CD18BE11737987D3209167FF9A15365FB6C31B1C89EB1BB20799AB12161226E51D9R3l5S" TargetMode = "External"/>
	<Relationship Id="rId1318" Type="http://schemas.openxmlformats.org/officeDocument/2006/relationships/hyperlink" Target="consultantplus://offline/ref=FBDB6385B802FDAD3641DEC64A95BA209D5AD6DA24DD0CD18BE11737987D3209167FF9A15365FA6532B1C89EB1BB20799AB12161226E51D9R3l5S" TargetMode = "External"/>
	<Relationship Id="rId1319" Type="http://schemas.openxmlformats.org/officeDocument/2006/relationships/hyperlink" Target="consultantplus://offline/ref=FBDB6385B802FDAD3641DEC64A95BA209D5AD6DA24DD0CD18BE11737987D3209167FF9A15365F76735B1C89EB1BB20799AB12161226E51D9R3l5S" TargetMode = "External"/>
	<Relationship Id="rId1320" Type="http://schemas.openxmlformats.org/officeDocument/2006/relationships/hyperlink" Target="consultantplus://offline/ref=FBDB6385B802FDAD3641DEC64A95BA209D5AD6DA24DD0CD18BE11737987D3209167FF9A15365F76630B1C89EB1BB20799AB12161226E51D9R3l5S" TargetMode = "External"/>
	<Relationship Id="rId1321" Type="http://schemas.openxmlformats.org/officeDocument/2006/relationships/hyperlink" Target="consultantplus://offline/ref=FBDB6385B802FDAD3641DEC64A95BA209D5AD6DA24DD0CD18BE11737987D3209167FF9A15365F7643AB1C89EB1BB20799AB12161226E51D9R3l5S" TargetMode = "External"/>
	<Relationship Id="rId1322" Type="http://schemas.openxmlformats.org/officeDocument/2006/relationships/hyperlink" Target="consultantplus://offline/ref=FBDB6385B802FDAD3641DEC64A95BA209D5AD6DA24DD0CD18BE11737987D3209167FF9A15364F66232B1C89EB1BB20799AB12161226E51D9R3l5S" TargetMode = "External"/>
	<Relationship Id="rId1323" Type="http://schemas.openxmlformats.org/officeDocument/2006/relationships/hyperlink" Target="consultantplus://offline/ref=FBDB6385B802FDAD3641DEC64A95BA209D5AD6DA24DD0CD18BE11737987D3209167FF9A15364FF6734B1C89EB1BB20799AB12161226E51D9R3l5S" TargetMode = "External"/>
	<Relationship Id="rId1324" Type="http://schemas.openxmlformats.org/officeDocument/2006/relationships/hyperlink" Target="consultantplus://offline/ref=FBDB6385B802FDAD3641DEC64A95BA20985BD0D429DA0CD18BE11737987D3209167FF9A15365FB6C3BB1C89EB1BB20799AB12161226E51D9R3l5S" TargetMode = "External"/>
	<Relationship Id="rId1325" Type="http://schemas.openxmlformats.org/officeDocument/2006/relationships/hyperlink" Target="consultantplus://offline/ref=FBDB6385B802FDAD3641DEC64A95BA209D5AD4D925DE0CD18BE11737987D3209167FF9A15365F7643AB1C89EB1BB20799AB12161226E51D9R3l5S" TargetMode = "External"/>
	<Relationship Id="rId1326" Type="http://schemas.openxmlformats.org/officeDocument/2006/relationships/hyperlink" Target="consultantplus://offline/ref=FBDB6385B802FDAD3641DEC64A95BA209D5AD4D925DE0CD18BE11737987D3209167FF9A15365F76735B1C89EB1BB20799AB12161226E51D9R3l5S" TargetMode = "External"/>
	<Relationship Id="rId1327" Type="http://schemas.openxmlformats.org/officeDocument/2006/relationships/hyperlink" Target="consultantplus://offline/ref=FBDB6385B802FDAD3641DEC64A95BA209856D0D521DA0CD18BE11737987D3209167FF9A15365FC663BB1C89EB1BB20799AB12161226E51D9R3l5S" TargetMode = "External"/>
	<Relationship Id="rId1328" Type="http://schemas.openxmlformats.org/officeDocument/2006/relationships/hyperlink" Target="consultantplus://offline/ref=FBDB6385B802FDAD3641DEC64A95BA209D5AD6DA24DD0CD18BE11737987D3209167FF9A15365F76735B1C89EB1BB20799AB12161226E51D9R3l5S" TargetMode = "External"/>
	<Relationship Id="rId1329" Type="http://schemas.openxmlformats.org/officeDocument/2006/relationships/hyperlink" Target="consultantplus://offline/ref=FBDB6385B802FDAD3641DEC64A95BA209D5AD6DA24DD0CD18BE11737987D3209167FF9A15365F76630B1C89EB1BB20799AB12161226E51D9R3l5S" TargetMode = "External"/>
	<Relationship Id="rId1330" Type="http://schemas.openxmlformats.org/officeDocument/2006/relationships/hyperlink" Target="consultantplus://offline/ref=FBDB6385B802FDAD3641DEC64A95BA209D5AD6DA24DD0CD18BE11737987D3209167FF9A15365F7643AB1C89EB1BB20799AB12161226E51D9R3l5S" TargetMode = "External"/>
	<Relationship Id="rId1331" Type="http://schemas.openxmlformats.org/officeDocument/2006/relationships/hyperlink" Target="consultantplus://offline/ref=FBDB6385B802FDAD3641DEC64A95BA209D5AD6DA24DD0CD18BE11737987D3209167FF9A15364FF6130B1C89EB1BB20799AB12161226E51D9R3l5S" TargetMode = "External"/>
	<Relationship Id="rId1332" Type="http://schemas.openxmlformats.org/officeDocument/2006/relationships/hyperlink" Target="consultantplus://offline/ref=FBDB6385B802FDAD3641DEC64A95BA209D5FD1DE20D20CD18BE11737987D3209167FF9A15365FE6734B1C89EB1BB20799AB12161226E51D9R3l5S" TargetMode = "External"/>
	<Relationship Id="rId1333" Type="http://schemas.openxmlformats.org/officeDocument/2006/relationships/hyperlink" Target="consultantplus://offline/ref=FBDB6385B802FDAD3641DEC64A95BA209B57D3D82A8C5BD3DAB41932902D7A19583AF4A05262FA6E66EBD89AF8EF2E6698AF3E633C6ER5l2S" TargetMode = "External"/>
	<Relationship Id="rId1334" Type="http://schemas.openxmlformats.org/officeDocument/2006/relationships/hyperlink" Target="consultantplus://offline/ref=FBDB6385B802FDAD3641DEC64A95BA209B57D3D82A8C5BD3DAB41932902D7A19583AF4A0526DFD6E66EBD89AF8EF2E6698AF3E633C6ER5l2S" TargetMode = "External"/>
	<Relationship Id="rId1335" Type="http://schemas.openxmlformats.org/officeDocument/2006/relationships/hyperlink" Target="consultantplus://offline/ref=FBDB6385B802FDAD3641DEC64A95BA209B57D3D82A8C5BD3DAB41932902D7A19583AF4A05666F66E66EBD89AF8EF2E6698AF3E633C6ER5l2S" TargetMode = "External"/>
	<Relationship Id="rId1336" Type="http://schemas.openxmlformats.org/officeDocument/2006/relationships/hyperlink" Target="consultantplus://offline/ref=FBDB6385B802FDAD3641DEC64A95BA209D5AD7DB20DF0CD18BE11737987D3209167FF9A45462FF6E66EBD89AF8EF2E6698AF3E633C6ER5l2S" TargetMode = "External"/>
	<Relationship Id="rId1337" Type="http://schemas.openxmlformats.org/officeDocument/2006/relationships/hyperlink" Target="consultantplus://offline/ref=FBDB6385B802FDAD3641DEC64A95BA209B57DDDC26DB0CD18BE11737987D3209167FF9A15365FF6034B1C89EB1BB20799AB12161226E51D9R3l5S" TargetMode = "External"/>
	<Relationship Id="rId1338" Type="http://schemas.openxmlformats.org/officeDocument/2006/relationships/hyperlink" Target="consultantplus://offline/ref=FBDB6385B802FDAD3641DEC64A95BA209B57DDDC26DB0CD18BE11737987D3209167FF9A15365FF6035B1C89EB1BB20799AB12161226E51D9R3l5S" TargetMode = "External"/>
	<Relationship Id="rId1339" Type="http://schemas.openxmlformats.org/officeDocument/2006/relationships/hyperlink" Target="consultantplus://offline/ref=FBDB6385B802FDAD3641DEC64A95BA209B57DDDC26DB0CD18BE11737987D3209167FF9A15365FF603AB1C89EB1BB20799AB12161226E51D9R3l5S" TargetMode = "External"/>
	<Relationship Id="rId1340" Type="http://schemas.openxmlformats.org/officeDocument/2006/relationships/hyperlink" Target="consultantplus://offline/ref=FBDB6385B802FDAD3641DEC64A95BA209F59D2DF29D151DB83B81B359F726D1E1136F5A05365FE6639EECD8BA0E32C7B87AE207F3E6C53RDl8S" TargetMode = "External"/>
	<Relationship Id="rId1341" Type="http://schemas.openxmlformats.org/officeDocument/2006/relationships/hyperlink" Target="consultantplus://offline/ref=FBDB6385B802FDAD3641DEC64A95BA209D5AD7D427D20CD18BE11737987D3209047FA1AD5266E16432A49ECFF7RElDS" TargetMode = "External"/>
	<Relationship Id="rId1342" Type="http://schemas.openxmlformats.org/officeDocument/2006/relationships/hyperlink" Target="consultantplus://offline/ref=FBDB6385B802FDAD3641DEC64A95BA209856D0D521DA0CD18BE11737987D3209167FF9A15365FC6737B1C89EB1BB20799AB12161226E51D9R3l5S" TargetMode = "External"/>
	<Relationship Id="rId1343" Type="http://schemas.openxmlformats.org/officeDocument/2006/relationships/hyperlink" Target="consultantplus://offline/ref=FBDB6385B802FDAD3641DEC64A95BA209D5AD7D427D20CD18BE11737987D3209047FA1AD5266E16432A49ECFF7RElDS" TargetMode = "External"/>
	<Relationship Id="rId1344" Type="http://schemas.openxmlformats.org/officeDocument/2006/relationships/hyperlink" Target="consultantplus://offline/ref=FBDB6385B802FDAD3641DEC64A95BA209D5AD7DB20DF0CD18BE11737987D3209047FA1AD5266E16432A49ECFF7RElDS" TargetMode = "External"/>
	<Relationship Id="rId1345" Type="http://schemas.openxmlformats.org/officeDocument/2006/relationships/hyperlink" Target="consultantplus://offline/ref=FBDB6385B802FDAD3641DEC64A95BA209D5AD6DA24DD0CD18BE11737987D3209047FA1AD5266E16432A49ECFF7RElDS" TargetMode = "External"/>
	<Relationship Id="rId1346" Type="http://schemas.openxmlformats.org/officeDocument/2006/relationships/hyperlink" Target="consultantplus://offline/ref=FBDB6385B802FDAD3641DEC64A95BA20985FDDD929DD0CD18BE11737987D3209167FF9A15365FD6434B1C89EB1BB20799AB12161226E51D9R3l5S" TargetMode = "External"/>
	<Relationship Id="rId1347" Type="http://schemas.openxmlformats.org/officeDocument/2006/relationships/hyperlink" Target="consultantplus://offline/ref=FBDB6385B802FDAD3641DEC64A95BA209D5AD7D427D20CD18BE11737987D3209047FA1AD5266E16432A49ECFF7RElDS" TargetMode = "External"/>
	<Relationship Id="rId1348" Type="http://schemas.openxmlformats.org/officeDocument/2006/relationships/hyperlink" Target="consultantplus://offline/ref=FBDB6385B802FDAD3641DEC64A95BA20985BD0D429DA0CD18BE11737987D3209167FF9A15365FA6533B1C89EB1BB20799AB12161226E51D9R3l5S" TargetMode = "External"/>
	<Relationship Id="rId1349" Type="http://schemas.openxmlformats.org/officeDocument/2006/relationships/hyperlink" Target="consultantplus://offline/ref=FBDB6385B802FDAD3641DEC64A95BA20985BD0D429DA0CD18BE11737987D3209167FF9A15365FA6530B1C89EB1BB20799AB12161226E51D9R3l5S" TargetMode = "External"/>
	<Relationship Id="rId1350" Type="http://schemas.openxmlformats.org/officeDocument/2006/relationships/hyperlink" Target="consultantplus://offline/ref=FBDB6385B802FDAD3641DEC64A95BA209D5AD7D427D20CD18BE11737987D3209047FA1AD5266E16432A49ECFF7RElDS" TargetMode = "External"/>
	<Relationship Id="rId1351" Type="http://schemas.openxmlformats.org/officeDocument/2006/relationships/hyperlink" Target="consultantplus://offline/ref=FBDB6385B802FDAD3641DEC64A95BA209D5AD7D929DA0CD18BE11737987D3209167FF9A15365F86C34B1C89EB1BB20799AB12161226E51D9R3l5S" TargetMode = "External"/>
	<Relationship Id="rId1352" Type="http://schemas.openxmlformats.org/officeDocument/2006/relationships/hyperlink" Target="consultantplus://offline/ref=FBDB6385B802FDAD3641DEC64A95BA209D5AD7D929DA0CD18BE11737987D3209167FF9A15365F76433B1C89EB1BB20799AB12161226E51D9R3l5S" TargetMode = "External"/>
	<Relationship Id="rId1353" Type="http://schemas.openxmlformats.org/officeDocument/2006/relationships/hyperlink" Target="consultantplus://offline/ref=FBDB6385B802FDAD3641DEC64A95BA209D5AD7D929DA0CD18BE11737987D3209167FF9A15365F76C32B1C89EB1BB20799AB12161226E51D9R3l5S" TargetMode = "External"/>
	<Relationship Id="rId1354" Type="http://schemas.openxmlformats.org/officeDocument/2006/relationships/hyperlink" Target="consultantplus://offline/ref=FBDB6385B802FDAD3641DEC64A95BA20985BD0D429DA0CD18BE11737987D3209167FF9A15365FA6537B1C89EB1BB20799AB12161226E51D9R3l5S" TargetMode = "External"/>
	<Relationship Id="rId1355" Type="http://schemas.openxmlformats.org/officeDocument/2006/relationships/hyperlink" Target="consultantplus://offline/ref=FBDB6385B802FDAD3641DEC64A95BA20985BD0D429DA0CD18BE11737987D3209167FF9A15365FA6537B1C89EB1BB20799AB12161226E51D9R3l5S" TargetMode = "External"/>
	<Relationship Id="rId1356" Type="http://schemas.openxmlformats.org/officeDocument/2006/relationships/hyperlink" Target="consultantplus://offline/ref=FBDB6385B802FDAD3641DEC64A95BA20985BD0D429DA0CD18BE11737987D3209167FF9A15365FA6537B1C89EB1BB20799AB12161226E51D9R3l5S" TargetMode = "External"/>
	<Relationship Id="rId1357" Type="http://schemas.openxmlformats.org/officeDocument/2006/relationships/hyperlink" Target="consultantplus://offline/ref=FBDB6385B802FDAD3641DEC64A95BA209A5CD3DF25D80CD18BE11737987D3209167FF9A15365FC6732B1C89EB1BB20799AB12161226E51D9R3l5S" TargetMode = "External"/>
	<Relationship Id="rId1358" Type="http://schemas.openxmlformats.org/officeDocument/2006/relationships/hyperlink" Target="consultantplus://offline/ref=FBDB6385B802FDAD3641DEC64A95BA209D5AD7D427D20CD18BE11737987D3209047FA1AD5266E16432A49ECFF7RElDS" TargetMode = "External"/>
	<Relationship Id="rId1359" Type="http://schemas.openxmlformats.org/officeDocument/2006/relationships/hyperlink" Target="consultantplus://offline/ref=FBDB6385B802FDAD3641DEC64A95BA209856D0D521DA0CD18BE11737987D3209167FF9A15365FC6735B1C89EB1BB20799AB12161226E51D9R3l5S" TargetMode = "External"/>
	<Relationship Id="rId1360" Type="http://schemas.openxmlformats.org/officeDocument/2006/relationships/hyperlink" Target="consultantplus://offline/ref=FBDB6385B802FDAD3641DEC64A95BA209D5AD7D427D20CD18BE11737987D3209047FA1AD5266E16432A49ECFF7RElDS" TargetMode = "External"/>
	<Relationship Id="rId1361" Type="http://schemas.openxmlformats.org/officeDocument/2006/relationships/hyperlink" Target="consultantplus://offline/ref=FBDB6385B802FDAD3641DEC64A95BA209D5AD7D427D20CD18BE11737987D3209047FA1AD5266E16432A49ECFF7RElDS" TargetMode = "External"/>
	<Relationship Id="rId1362" Type="http://schemas.openxmlformats.org/officeDocument/2006/relationships/hyperlink" Target="consultantplus://offline/ref=FBDB6385B802FDAD3641DEC64A95BA209856D0D521DA0CD18BE11737987D3209167FF9A15365FC673AB1C89EB1BB20799AB12161226E51D9R3l5S" TargetMode = "External"/>
	<Relationship Id="rId1363" Type="http://schemas.openxmlformats.org/officeDocument/2006/relationships/hyperlink" Target="consultantplus://offline/ref=FBDB6385B802FDAD3641DEC64A95BA209D5AD7D427D20CD18BE11737987D3209047FA1AD5266E16432A49ECFF7RElDS" TargetMode = "External"/>
	<Relationship Id="rId1364" Type="http://schemas.openxmlformats.org/officeDocument/2006/relationships/hyperlink" Target="consultantplus://offline/ref=FBDB6385B802FDAD3641DEC64A95BA209B5ED2D828DB0CD18BE11737987D3209167FF9A15365FE6C30B1C89EB1BB20799AB12161226E51D9R3l5S" TargetMode = "External"/>
	<Relationship Id="rId1365" Type="http://schemas.openxmlformats.org/officeDocument/2006/relationships/hyperlink" Target="consultantplus://offline/ref=FBDB6385B802FDAD3641DEC64A95BA209D5AD7D427D20CD18BE11737987D3209167FF9A15A64FE6E66EBD89AF8EF2E6698AF3E633C6ER5l2S" TargetMode = "External"/>
	<Relationship Id="rId1366" Type="http://schemas.openxmlformats.org/officeDocument/2006/relationships/hyperlink" Target="consultantplus://offline/ref=FBDB6385B802FDAD3641DEC64A95BA209B57D0DF28DF0CD18BE11737987D3209167FF9A55467F43163FEC9C2F4ED337999B122613ER6lFS" TargetMode = "External"/>
	<Relationship Id="rId1367" Type="http://schemas.openxmlformats.org/officeDocument/2006/relationships/hyperlink" Target="consultantplus://offline/ref=FBDB6385B802FDAD3641DEC64A95BA209D5AD7D427D20CD18BE11737987D3209047FA1AD5266E16432A49ECFF7RElDS" TargetMode = "External"/>
	<Relationship Id="rId1368" Type="http://schemas.openxmlformats.org/officeDocument/2006/relationships/hyperlink" Target="consultantplus://offline/ref=FBDB6385B802FDAD3641DEC64A95BA209B5ED2D828DB0CD18BE11737987D3209167FF9A15365FE6D37B1C89EB1BB20799AB12161226E51D9R3l5S" TargetMode = "External"/>
	<Relationship Id="rId1369" Type="http://schemas.openxmlformats.org/officeDocument/2006/relationships/hyperlink" Target="consultantplus://offline/ref=FBDB6385B802FDAD3641DEC64A95BA209B57D0DF28DF0CD18BE11737987D3209167FF9A15365FF6035B1C89EB1BB20799AB12161226E51D9R3l5S" TargetMode = "External"/>
	<Relationship Id="rId1370" Type="http://schemas.openxmlformats.org/officeDocument/2006/relationships/hyperlink" Target="consultantplus://offline/ref=FBDB6385B802FDAD3641DEC64A95BA209B5ED2D828DB0CD18BE11737987D3209167FF9A15365FE6D34B1C89EB1BB20799AB12161226E51D9R3l5S" TargetMode = "External"/>
	<Relationship Id="rId1371" Type="http://schemas.openxmlformats.org/officeDocument/2006/relationships/hyperlink" Target="consultantplus://offline/ref=FBDB6385B802FDAD3641DEC64A95BA209D5FD1DE20D20CD18BE11737987D3209167FF9A15365FE6734B1C89EB1BB20799AB12161226E51D9R3l5S" TargetMode = "External"/>
	<Relationship Id="rId1372" Type="http://schemas.openxmlformats.org/officeDocument/2006/relationships/hyperlink" Target="consultantplus://offline/ref=FBDB6385B802FDAD3641DEC64A95BA209856D0D521DA0CD18BE11737987D3209167FF9A15365FC6633B1C89EB1BB20799AB12161226E51D9R3l5S" TargetMode = "External"/>
	<Relationship Id="rId1373" Type="http://schemas.openxmlformats.org/officeDocument/2006/relationships/hyperlink" Target="consultantplus://offline/ref=FBDB6385B802FDAD3641DEC64A95BA209D5AD7DB20DF0CD18BE11737987D3209167FF9A15367FA6232B1C89EB1BB20799AB12161226E51D9R3l5S" TargetMode = "External"/>
	<Relationship Id="rId1374" Type="http://schemas.openxmlformats.org/officeDocument/2006/relationships/hyperlink" Target="consultantplus://offline/ref=FBDB6385B802FDAD3641DEC64A95BA209856D0D521DA0CD18BE11737987D3209167FF9A15365FC6630B1C89EB1BB20799AB12161226E51D9R3l5S" TargetMode = "External"/>
	<Relationship Id="rId1375" Type="http://schemas.openxmlformats.org/officeDocument/2006/relationships/hyperlink" Target="consultantplus://offline/ref=FBDB6385B802FDAD3641DEC64A95BA209D5AD7DB20DF0CD18BE11737987D3209167FF9A15367FC6C33B1C89EB1BB20799AB12161226E51D9R3l5S" TargetMode = "External"/>
	<Relationship Id="rId1376" Type="http://schemas.openxmlformats.org/officeDocument/2006/relationships/hyperlink" Target="consultantplus://offline/ref=FBDB6385B802FDAD3641DEC64A95BA209D5AD7DB20DF0CD18BE11737987D3209167FF9A15367FA6232B1C89EB1BB20799AB12161226E51D9R3l5S" TargetMode = "External"/>
	<Relationship Id="rId1377" Type="http://schemas.openxmlformats.org/officeDocument/2006/relationships/hyperlink" Target="consultantplus://offline/ref=FBDB6385B802FDAD3641DEC64A95BA209D5AD7D427D20CD18BE11737987D3209047FA1AD5266E16432A49ECFF7RElDS" TargetMode = "External"/>
	<Relationship Id="rId1378" Type="http://schemas.openxmlformats.org/officeDocument/2006/relationships/hyperlink" Target="consultantplus://offline/ref=FBDB6385B802FDAD3641DEC64A95BA209D5AD7DB20DF0CD18BE11737987D3209047FA1AD5266E16432A49ECFF7RElDS" TargetMode = "External"/>
	<Relationship Id="rId1379" Type="http://schemas.openxmlformats.org/officeDocument/2006/relationships/hyperlink" Target="consultantplus://offline/ref=FBDB6385B802FDAD3641DEC64A95BA209856D0D521DA0CD18BE11737987D3209167FF9A15365FC6133B1C89EB1BB20799AB12161226E51D9R3l5S" TargetMode = "External"/>
	<Relationship Id="rId1380" Type="http://schemas.openxmlformats.org/officeDocument/2006/relationships/hyperlink" Target="consultantplus://offline/ref=FBDB6385B802FDAD3641DEC64A95BA209B5ED2D828DB0CD18BE11737987D3209167FF9A15365FE6D35B1C89EB1BB20799AB12161226E51D9R3l5S" TargetMode = "External"/>
	<Relationship Id="rId1381" Type="http://schemas.openxmlformats.org/officeDocument/2006/relationships/hyperlink" Target="consultantplus://offline/ref=FBDB6385B802FDAD3641DEC64A95BA209856D0D521DA0CD18BE11737987D3209167FF9A15365FC6130B1C89EB1BB20799AB12161226E51D9R3l5S" TargetMode = "External"/>
	<Relationship Id="rId1382" Type="http://schemas.openxmlformats.org/officeDocument/2006/relationships/hyperlink" Target="consultantplus://offline/ref=FBDB6385B802FDAD3641DEC64A95BA209856D0D521DA0CD18BE11737987D3209167FF9A15365FC6131B1C89EB1BB20799AB12161226E51D9R3l5S" TargetMode = "External"/>
	<Relationship Id="rId1383" Type="http://schemas.openxmlformats.org/officeDocument/2006/relationships/hyperlink" Target="consultantplus://offline/ref=FBDB6385B802FDAD3641DEC64A95BA209856D0D521DA0CD18BE11737987D3209167FF9A15365FC6136B1C89EB1BB20799AB12161226E51D9R3l5S" TargetMode = "External"/>
	<Relationship Id="rId1384" Type="http://schemas.openxmlformats.org/officeDocument/2006/relationships/hyperlink" Target="consultantplus://offline/ref=FBDB6385B802FDAD3641DEC64A95BA209D5FD1DE20D20CD18BE11737987D3209167FF9A15365FE6735B1C89EB1BB20799AB12161226E51D9R3l5S" TargetMode = "External"/>
	<Relationship Id="rId1385" Type="http://schemas.openxmlformats.org/officeDocument/2006/relationships/hyperlink" Target="consultantplus://offline/ref=FBDB6385B802FDAD3641DEC64A95BA20985FDDD929DD0CD18BE11737987D3209167FF9A15365FD643AB1C89EB1BB20799AB12161226E51D9R3l5S" TargetMode = "External"/>
	<Relationship Id="rId1386" Type="http://schemas.openxmlformats.org/officeDocument/2006/relationships/hyperlink" Target="consultantplus://offline/ref=FBDB6385B802FDAD3641DEC64A95BA209A5CD3DF20D90CD18BE11737987D3209167FF9A15364FF6736B1C89EB1BB20799AB12161226E51D9R3l5S" TargetMode = "External"/>
	<Relationship Id="rId1387" Type="http://schemas.openxmlformats.org/officeDocument/2006/relationships/hyperlink" Target="consultantplus://offline/ref=FBDB6385B802FDAD3641DEC64A95BA209D5FD1DE20D20CD18BE11737987D3209167FF9A15365FE6734B1C89EB1BB20799AB12161226E51D9R3l5S" TargetMode = "External"/>
	<Relationship Id="rId1388" Type="http://schemas.openxmlformats.org/officeDocument/2006/relationships/hyperlink" Target="consultantplus://offline/ref=FBDB6385B802FDAD3641DEC64A95BA209D5FD1DE20D20CD18BE11737987D3209167FF9A15365FE673AB1C89EB1BB20799AB12161226E51D9R3l5S" TargetMode = "External"/>
	<Relationship Id="rId1389" Type="http://schemas.openxmlformats.org/officeDocument/2006/relationships/hyperlink" Target="consultantplus://offline/ref=FBDB6385B802FDAD3641DEC64A95BA209A5CD3DF25D80CD18BE11737987D3209167FF9A15365FC6732B1C89EB1BB20799AB12161226E51D9R3l5S" TargetMode = "External"/>
	<Relationship Id="rId1390" Type="http://schemas.openxmlformats.org/officeDocument/2006/relationships/hyperlink" Target="consultantplus://offline/ref=FBDB6385B802FDAD3641DEC64A95BA209D5AD6DA24DD0CD18BE11737987D3209167FF9A15367FF6636B1C89EB1BB20799AB12161226E51D9R3l5S" TargetMode = "External"/>
	<Relationship Id="rId1391" Type="http://schemas.openxmlformats.org/officeDocument/2006/relationships/hyperlink" Target="consultantplus://offline/ref=FBDB6385B802FDAD3641DEC64A95BA209D5AD6DA24DD0CD18BE11737987D3209167FF9A15367FF6636B1C89EB1BB20799AB12161226E51D9R3l5S" TargetMode = "External"/>
	<Relationship Id="rId1392" Type="http://schemas.openxmlformats.org/officeDocument/2006/relationships/hyperlink" Target="consultantplus://offline/ref=FBDB6385B802FDAD3641DEC64A95BA209A5CD3DF25D80CD18BE11737987D3209167FF9A15365FC6733B1C89EB1BB20799AB12161226E51D9R3l5S" TargetMode = "External"/>
	<Relationship Id="rId1393" Type="http://schemas.openxmlformats.org/officeDocument/2006/relationships/hyperlink" Target="consultantplus://offline/ref=FBDB6385B802FDAD3641DEC64A95BA209D5FD1DE20D20CD18BE11737987D3209167FF9A15365FE673AB1C89EB1BB20799AB12161226E51D9R3l5S" TargetMode = "External"/>
	<Relationship Id="rId1394" Type="http://schemas.openxmlformats.org/officeDocument/2006/relationships/hyperlink" Target="consultantplus://offline/ref=FBDB6385B802FDAD3641DEC64A95BA209A5CD3DF25D80CD18BE11737987D3209167FF9A15365FC6732B1C89EB1BB20799AB12161226E51D9R3l5S" TargetMode = "External"/>
	<Relationship Id="rId1395" Type="http://schemas.openxmlformats.org/officeDocument/2006/relationships/hyperlink" Target="consultantplus://offline/ref=FBDB6385B802FDAD3641DEC64A95BA209D5FD1DE20D20CD18BE11737987D3209167FF9A15365FE673AB1C89EB1BB20799AB12161226E51D9R3l5S" TargetMode = "External"/>
	<Relationship Id="rId1396" Type="http://schemas.openxmlformats.org/officeDocument/2006/relationships/hyperlink" Target="consultantplus://offline/ref=FBDB6385B802FDAD3641DEC64A95BA209D5AD4D925DE0CD18BE11737987D3209167FF9A15760FF6E66EBD89AF8EF2E6698AF3E633C6ER5l2S" TargetMode = "External"/>
	<Relationship Id="rId1397" Type="http://schemas.openxmlformats.org/officeDocument/2006/relationships/hyperlink" Target="consultantplus://offline/ref=FBDB6385B802FDAD3641DEC64A95BA209D5AD6DA24DD0CD18BE11737987D3209167FF9A45462F43163FEC9C2F4ED337999B122613ER6lFS" TargetMode = "External"/>
	<Relationship Id="rId1398" Type="http://schemas.openxmlformats.org/officeDocument/2006/relationships/hyperlink" Target="consultantplus://offline/ref=FBDB6385B802FDAD3641DEC64A95BA209A57DCDF22D20CD18BE11737987D3209167FF9A15365FE6C31B1C89EB1BB20799AB12161226E51D9R3l5S" TargetMode = "External"/>
	<Relationship Id="rId1399" Type="http://schemas.openxmlformats.org/officeDocument/2006/relationships/hyperlink" Target="consultantplus://offline/ref=FBDB6385B802FDAD3641DEC64A95BA20985BD0D429DA0CD18BE11737987D3209167FF9A15365FA6430B1C89EB1BB20799AB12161226E51D9R3l5S" TargetMode = "External"/>
	<Relationship Id="rId1400" Type="http://schemas.openxmlformats.org/officeDocument/2006/relationships/hyperlink" Target="consultantplus://offline/ref=FBDB6385B802FDAD3641DEC64A95BA209D5AD7D427D20CD18BE11737987D3209167FF9A15364F66632B1C89EB1BB20799AB12161226E51D9R3l5S" TargetMode = "External"/>
	<Relationship Id="rId1401" Type="http://schemas.openxmlformats.org/officeDocument/2006/relationships/hyperlink" Target="consultantplus://offline/ref=FBDB6385B802FDAD3641DEC64A95BA20985BD0D429DA0CD18BE11737987D3209167FF9A15365FA6431B1C89EB1BB20799AB12161226E51D9R3l5S" TargetMode = "External"/>
	<Relationship Id="rId1402" Type="http://schemas.openxmlformats.org/officeDocument/2006/relationships/hyperlink" Target="consultantplus://offline/ref=FBDB6385B802FDAD3641DEC64A95BA20985BD0D429DA0CD18BE11737987D3209167FF9A15365FA6436B1C89EB1BB20799AB12161226E51D9R3l5S" TargetMode = "External"/>
	<Relationship Id="rId1403" Type="http://schemas.openxmlformats.org/officeDocument/2006/relationships/hyperlink" Target="consultantplus://offline/ref=FBDB6385B802FDAD3641DEC64A95BA209D5AD7D427D20CD18BE11737987D3209047FA1AD5266E16432A49ECFF7RElDS" TargetMode = "External"/>
	<Relationship Id="rId1404" Type="http://schemas.openxmlformats.org/officeDocument/2006/relationships/hyperlink" Target="consultantplus://offline/ref=FBDB6385B802FDAD3641DEC64A95BA209D5AD7D929DA0CD18BE11737987D3209167FF9A25464F43163FEC9C2F4ED337999B122613ER6lFS" TargetMode = "External"/>
	<Relationship Id="rId1405" Type="http://schemas.openxmlformats.org/officeDocument/2006/relationships/hyperlink" Target="consultantplus://offline/ref=FBDB6385B802FDAD3641DEC64A95BA209D5AD7D929DA0CD18BE11737987D3209167FF9A25467F43163FEC9C2F4ED337999B122613ER6lFS" TargetMode = "External"/>
	<Relationship Id="rId1406" Type="http://schemas.openxmlformats.org/officeDocument/2006/relationships/hyperlink" Target="consultantplus://offline/ref=FBDB6385B802FDAD3641DEC64A95BA209D5BD7DA26DD0CD18BE11737987D3209167FF9A5516EAB3476EF91CEF6F02C7887AD2063R3lFS" TargetMode = "External"/>
	<Relationship Id="rId1407" Type="http://schemas.openxmlformats.org/officeDocument/2006/relationships/hyperlink" Target="consultantplus://offline/ref=FBDB6385B802FDAD3641DEC64A95BA209B5ED2D828DB0CD18BE11737987D3209167FF9A15365FE6C31B1C89EB1BB20799AB12161226E51D9R3l5S" TargetMode = "External"/>
	<Relationship Id="rId1408" Type="http://schemas.openxmlformats.org/officeDocument/2006/relationships/hyperlink" Target="consultantplus://offline/ref=FBDB6385B802FDAD3641DEC64A95BA209D5AD7D427D20CD18BE11737987D3209047FA1AD5266E16432A49ECFF7RElDS" TargetMode = "External"/>
	<Relationship Id="rId1409" Type="http://schemas.openxmlformats.org/officeDocument/2006/relationships/hyperlink" Target="consultantplus://offline/ref=FBDB6385B802FDAD3641DEC64A95BA209D5AD7D929DA0CD18BE11737987D3209167FF9A15367F96D3BB1C89EB1BB20799AB12161226E51D9R3l5S" TargetMode = "External"/>
	<Relationship Id="rId1410" Type="http://schemas.openxmlformats.org/officeDocument/2006/relationships/hyperlink" Target="consultantplus://offline/ref=FBDB6385B802FDAD3641DEC64A95BA209859D6D423D30CD18BE11737987D3209167FF9A15365F96C31B1C89EB1BB20799AB12161226E51D9R3l5S" TargetMode = "External"/>
	<Relationship Id="rId1411" Type="http://schemas.openxmlformats.org/officeDocument/2006/relationships/hyperlink" Target="consultantplus://offline/ref=FBDB6385B802FDAD3641DEC64A95BA209859D6D423D30CD18BE11737987D3209167FF9A15365F96C3AB1C89EB1BB20799AB12161226E51D9R3l5S" TargetMode = "External"/>
	<Relationship Id="rId1412" Type="http://schemas.openxmlformats.org/officeDocument/2006/relationships/hyperlink" Target="consultantplus://offline/ref=FBDB6385B802FDAD3641DEC64A95BA209856D0D521DA0CD18BE11737987D3209167FF9A15365FC6636B1C89EB1BB20799AB12161226E51D9R3l5S" TargetMode = "External"/>
	<Relationship Id="rId1413" Type="http://schemas.openxmlformats.org/officeDocument/2006/relationships/hyperlink" Target="consultantplus://offline/ref=FBDB6385B802FDAD3641DEC64A95BA209859D6D423D30CD18BE11737987D3209167FF9A15365F86531B1C89EB1BB20799AB12161226E51D9R3l5S" TargetMode = "External"/>
	<Relationship Id="rId1414" Type="http://schemas.openxmlformats.org/officeDocument/2006/relationships/hyperlink" Target="consultantplus://offline/ref=FBDB6385B802FDAD3641DEC64A95BA209857D5DD21DE0CD18BE11737987D3209167FF9A15365FE6337B1C89EB1BB20799AB12161226E51D9R3l5S" TargetMode = "External"/>
	<Relationship Id="rId1415" Type="http://schemas.openxmlformats.org/officeDocument/2006/relationships/hyperlink" Target="consultantplus://offline/ref=FBDB6385B802FDAD3641DEC64A95BA209857D5DD21DE0CD18BE11737987D3209167FF9A15365FE6232B1C89EB1BB20799AB12161226E51D9R3l5S" TargetMode = "External"/>
	<Relationship Id="rId1416" Type="http://schemas.openxmlformats.org/officeDocument/2006/relationships/hyperlink" Target="consultantplus://offline/ref=FBDB6385B802FDAD3641DEC64A95BA209856D0D521DA0CD18BE11737987D3209167FF9A15365FC6134B1C89EB1BB20799AB12161226E51D9R3l5S" TargetMode = "External"/>
	<Relationship Id="rId1417" Type="http://schemas.openxmlformats.org/officeDocument/2006/relationships/hyperlink" Target="consultantplus://offline/ref=FBDB6385B802FDAD3641DEC64A95BA209A5ED3DB25D20CD18BE11737987D3209167FF9A15365FF6C3BB1C89EB1BB20799AB12161226E51D9R3l5S" TargetMode = "External"/>
	<Relationship Id="rId1418" Type="http://schemas.openxmlformats.org/officeDocument/2006/relationships/hyperlink" Target="consultantplus://offline/ref=FBDB6385B802FDAD3641DEC64A95BA209B57DDDC26DB0CD18BE11737987D3209167FF9A15365FF603BB1C89EB1BB20799AB12161226E51D9R3l5S" TargetMode = "External"/>
	<Relationship Id="rId1419" Type="http://schemas.openxmlformats.org/officeDocument/2006/relationships/hyperlink" Target="consultantplus://offline/ref=FBDB6385B802FDAD3641DEC64A95BA209A5ED3DB25D20CD18BE11737987D3209167FF9A15365FF6C3BB1C89EB1BB20799AB12161226E51D9R3l5S" TargetMode = "External"/>
	<Relationship Id="rId1420" Type="http://schemas.openxmlformats.org/officeDocument/2006/relationships/hyperlink" Target="consultantplus://offline/ref=FBDB6385B802FDAD3641DEC64A95BA209D5FD1DE20D20CD18BE11737987D3209167FF9A15365FE673AB1C89EB1BB20799AB12161226E51D9R3l5S" TargetMode = "External"/>
	<Relationship Id="rId1421" Type="http://schemas.openxmlformats.org/officeDocument/2006/relationships/hyperlink" Target="consultantplus://offline/ref=FBDB6385B802FDAD3641DEC64A95BA209A5ED3DB25D20CD18BE11737987D3209167FF9A15365FF6C3BB1C89EB1BB20799AB12161226E51D9R3l5S" TargetMode = "External"/>
	<Relationship Id="rId1422" Type="http://schemas.openxmlformats.org/officeDocument/2006/relationships/hyperlink" Target="consultantplus://offline/ref=FBDB6385B802FDAD3641DEC64A95BA209A5AD4D822D80CD18BE11737987D3209167FF9A15365FF653BB1C89EB1BB20799AB12161226E51D9R3l5S" TargetMode = "External"/>
	<Relationship Id="rId1423" Type="http://schemas.openxmlformats.org/officeDocument/2006/relationships/hyperlink" Target="consultantplus://offline/ref=FBDB6385B802FDAD3641DEC64A95BA209D5FD1DE20D20CD18BE11737987D3209167FF9A15365FE673AB1C89EB1BB20799AB12161226E51D9R3l5S" TargetMode = "External"/>
	<Relationship Id="rId1424" Type="http://schemas.openxmlformats.org/officeDocument/2006/relationships/hyperlink" Target="consultantplus://offline/ref=FBDB6385B802FDAD3641DEC64A95BA209D5FD1DE20D20CD18BE11737987D3209167FF9A15365FE673AB1C89EB1BB20799AB12161226E51D9R3l5S" TargetMode = "External"/>
	<Relationship Id="rId1425" Type="http://schemas.openxmlformats.org/officeDocument/2006/relationships/hyperlink" Target="consultantplus://offline/ref=FBDB6385B802FDAD3641DEC64A95BA209D5AD4D925DE0CD18BE11737987D3209167FF9A15464F76E66EBD89AF8EF2E6698AF3E633C6ER5l2S" TargetMode = "External"/>
	<Relationship Id="rId1426" Type="http://schemas.openxmlformats.org/officeDocument/2006/relationships/hyperlink" Target="consultantplus://offline/ref=FBDB6385B802FDAD3641DEC64A95BA209D5AD4D925DE0CD18BE11737987D3209167FF9A15A65F96E66EBD89AF8EF2E6698AF3E633C6ER5l2S" TargetMode = "External"/>
	<Relationship Id="rId1427" Type="http://schemas.openxmlformats.org/officeDocument/2006/relationships/hyperlink" Target="consultantplus://offline/ref=FBDB6385B802FDAD3641DEC64A95BA209D5AD4D925DE0CD18BE11737987D3209167FF9A15367FF6631B1C89EB1BB20799AB12161226E51D9R3l5S" TargetMode = "External"/>
	<Relationship Id="rId1428" Type="http://schemas.openxmlformats.org/officeDocument/2006/relationships/hyperlink" Target="consultantplus://offline/ref=FBDB6385B802FDAD3641DEC64A95BA209D5AD4D925DE0CD18BE11737987D3209167FF9A15464F76E66EBD89AF8EF2E6698AF3E633C6ER5l2S" TargetMode = "External"/>
	<Relationship Id="rId1429" Type="http://schemas.openxmlformats.org/officeDocument/2006/relationships/hyperlink" Target="consultantplus://offline/ref=FBDB6385B802FDAD3641DEC64A95BA209D5FD1DE20D20CD18BE11737987D3209167FF9A15365FE673AB1C89EB1BB20799AB12161226E51D9R3l5S" TargetMode = "External"/>
	<Relationship Id="rId1430" Type="http://schemas.openxmlformats.org/officeDocument/2006/relationships/hyperlink" Target="consultantplus://offline/ref=FBDB6385B802FDAD3641DEC64A95BA209D5AD4D925DE0CD18BE11737987D3209167FF9A15464F76E66EBD89AF8EF2E6698AF3E633C6ER5l2S" TargetMode = "External"/>
	<Relationship Id="rId1431" Type="http://schemas.openxmlformats.org/officeDocument/2006/relationships/hyperlink" Target="consultantplus://offline/ref=FBDB6385B802FDAD3641DEC64A95BA209D5AD4D925DE0CD18BE11737987D3209167FF9A15464F76E66EBD89AF8EF2E6698AF3E633C6ER5l2S" TargetMode = "External"/>
	<Relationship Id="rId1432" Type="http://schemas.openxmlformats.org/officeDocument/2006/relationships/hyperlink" Target="consultantplus://offline/ref=FBDB6385B802FDAD3641DEC64A95BA209D5FD1DE20D20CD18BE11737987D3209167FF9A15365FE673AB1C89EB1BB20799AB12161226E51D9R3l5S" TargetMode = "External"/>
	<Relationship Id="rId1433" Type="http://schemas.openxmlformats.org/officeDocument/2006/relationships/hyperlink" Target="consultantplus://offline/ref=FBDB6385B802FDAD3641DEC64A95BA209D5AD6DA24DD0CD18BE11737987D3209167FF9A15367FD6237B1C89EB1BB20799AB12161226E51D9R3l5S" TargetMode = "External"/>
	<Relationship Id="rId1434" Type="http://schemas.openxmlformats.org/officeDocument/2006/relationships/hyperlink" Target="consultantplus://offline/ref=FBDB6385B802FDAD3641DEC64A95BA209D5AD6DA24DD0CD18BE11737987D3209167FF9A65067F43163FEC9C2F4ED337999B122613ER6lFS" TargetMode = "External"/>
	<Relationship Id="rId1435" Type="http://schemas.openxmlformats.org/officeDocument/2006/relationships/hyperlink" Target="consultantplus://offline/ref=FBDB6385B802FDAD3641DEC64A95BA209D5AD6DA24DD0CD18BE11737987D3209167FF9A15367FB6131B1C89EB1BB20799AB12161226E51D9R3l5S" TargetMode = "External"/>
	<Relationship Id="rId1436" Type="http://schemas.openxmlformats.org/officeDocument/2006/relationships/hyperlink" Target="consultantplus://offline/ref=FBDB6385B802FDAD3641DEC64A95BA209D5AD6DA24DD0CD18BE11737987D3209167FF9A15367FB6032B1C89EB1BB20799AB12161226E51D9R3l5S" TargetMode = "External"/>
	<Relationship Id="rId1437" Type="http://schemas.openxmlformats.org/officeDocument/2006/relationships/hyperlink" Target="consultantplus://offline/ref=FBDB6385B802FDAD3641DEC64A95BA209D5AD6DA24DD0CD18BE11737987D3209167FF9A15367FB6033B1C89EB1BB20799AB12161226E51D9R3l5S" TargetMode = "External"/>
	<Relationship Id="rId1438" Type="http://schemas.openxmlformats.org/officeDocument/2006/relationships/hyperlink" Target="consultantplus://offline/ref=FBDB6385B802FDAD3641DEC64A95BA209D5AD6DA24DD0CD18BE11737987D3209167FF9A65267F43163FEC9C2F4ED337999B122613ER6lFS" TargetMode = "External"/>
	<Relationship Id="rId1439" Type="http://schemas.openxmlformats.org/officeDocument/2006/relationships/hyperlink" Target="consultantplus://offline/ref=FBDB6385B802FDAD3641DEC64A95BA209D5AD6DA24DD0CD18BE11737987D3209167FF9A65260F43163FEC9C2F4ED337999B122613ER6lFS" TargetMode = "External"/>
	<Relationship Id="rId1440" Type="http://schemas.openxmlformats.org/officeDocument/2006/relationships/hyperlink" Target="consultantplus://offline/ref=FBDB6385B802FDAD3641DEC64A95BA209D5FD1DE20D20CD18BE11737987D3209167FF9A15365FE673AB1C89EB1BB20799AB12161226E51D9R3l5S" TargetMode = "External"/>
	<Relationship Id="rId1441" Type="http://schemas.openxmlformats.org/officeDocument/2006/relationships/hyperlink" Target="consultantplus://offline/ref=FBDB6385B802FDAD3641DEC64A95BA209D5AD6DA24DD0CD18BE11737987D3209167FF9A15367FB613AB1C89EB1BB20799AB12161226E51D9R3l5S" TargetMode = "External"/>
	<Relationship Id="rId1442" Type="http://schemas.openxmlformats.org/officeDocument/2006/relationships/hyperlink" Target="consultantplus://offline/ref=FBDB6385B802FDAD3641DEC64A95BA209D5AD6DA24DD0CD18BE11737987D3209167FF9A15367FB6032B1C89EB1BB20799AB12161226E51D9R3l5S" TargetMode = "External"/>
	<Relationship Id="rId1443" Type="http://schemas.openxmlformats.org/officeDocument/2006/relationships/hyperlink" Target="consultantplus://offline/ref=FBDB6385B802FDAD3641DEC64A95BA209D5AD6DA24DD0CD18BE11737987D3209167FF9A15367FB6033B1C89EB1BB20799AB12161226E51D9R3l5S" TargetMode = "External"/>
	<Relationship Id="rId1444" Type="http://schemas.openxmlformats.org/officeDocument/2006/relationships/hyperlink" Target="consultantplus://offline/ref=FBDB6385B802FDAD3641DEC64A95BA209D5AD6DA24DD0CD18BE11737987D3209167FF9A65267F43163FEC9C2F4ED337999B122613ER6lFS" TargetMode = "External"/>
	<Relationship Id="rId1445" Type="http://schemas.openxmlformats.org/officeDocument/2006/relationships/hyperlink" Target="consultantplus://offline/ref=FBDB6385B802FDAD3641DEC64A95BA209D5AD6DA24DD0CD18BE11737987D3209167FF9A65260F43163FEC9C2F4ED337999B122613ER6lFS"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4023.00.09</Application>
  <Company>КонсультантПлюс Версия 4023.00.09</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Судебного департамента при Верховном Суде РФ от 29.04.2003 N 36
(ред. от 22.12.2021)
"Об утверждении Инструкции по судебному делопроизводству в районном суде"</dc:title>
  <dcterms:created xsi:type="dcterms:W3CDTF">2023-10-13T18:37:14Z</dcterms:created>
</cp:coreProperties>
</file>