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ОБОБЩЕНИЕ </w:t>
      </w:r>
    </w:p>
    <w:p w14:paraId="04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практики рассмотрения федеральными  судьями</w:t>
      </w:r>
    </w:p>
    <w:p w14:paraId="05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Мокроусовского районного суда ходатайств органов  предварительного  расследования об избрании меры пресечения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виде заключения под стражу и о продлении срока содержания под стражей, в том числе в отношении несовершеннолетних</w:t>
      </w:r>
    </w:p>
    <w:p w14:paraId="06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</w:t>
      </w:r>
      <w:r>
        <w:rPr>
          <w:rFonts w:ascii="Times New Roman" w:hAnsi="Times New Roman"/>
          <w:sz w:val="24"/>
        </w:rPr>
        <w:t xml:space="preserve">3 месяца 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8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</w:t>
      </w:r>
      <w:r>
        <w:rPr>
          <w:rFonts w:ascii="Times New Roman" w:hAnsi="Times New Roman"/>
          <w:sz w:val="24"/>
        </w:rPr>
        <w:t>кроусовским</w:t>
      </w:r>
      <w:r>
        <w:rPr>
          <w:rFonts w:ascii="Times New Roman" w:hAnsi="Times New Roman"/>
          <w:sz w:val="24"/>
        </w:rPr>
        <w:t xml:space="preserve"> районным судом</w:t>
      </w:r>
      <w:r>
        <w:rPr>
          <w:rFonts w:ascii="Times New Roman" w:hAnsi="Times New Roman"/>
          <w:sz w:val="24"/>
        </w:rPr>
        <w:t xml:space="preserve"> Курганской области</w:t>
      </w:r>
      <w:r>
        <w:rPr>
          <w:rFonts w:ascii="Times New Roman" w:hAnsi="Times New Roman"/>
          <w:sz w:val="24"/>
        </w:rPr>
        <w:t xml:space="preserve"> за </w:t>
      </w:r>
      <w:r>
        <w:rPr>
          <w:rFonts w:ascii="Times New Roman" w:hAnsi="Times New Roman"/>
          <w:sz w:val="24"/>
        </w:rPr>
        <w:t>3 месяца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года </w:t>
      </w:r>
      <w:r>
        <w:rPr>
          <w:rFonts w:ascii="Times New Roman" w:hAnsi="Times New Roman"/>
          <w:sz w:val="24"/>
        </w:rPr>
        <w:t xml:space="preserve">рассмотрено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ходатайств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 под стражу. За </w:t>
      </w:r>
      <w:r>
        <w:rPr>
          <w:rFonts w:ascii="Times New Roman" w:hAnsi="Times New Roman"/>
          <w:sz w:val="24"/>
        </w:rPr>
        <w:t xml:space="preserve">3 месяца 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таки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ходатайств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Мокроусовским</w:t>
      </w:r>
      <w:r>
        <w:rPr>
          <w:rFonts w:ascii="Times New Roman" w:hAnsi="Times New Roman"/>
          <w:sz w:val="24"/>
        </w:rPr>
        <w:t xml:space="preserve"> районным судом </w:t>
      </w:r>
      <w:r>
        <w:rPr>
          <w:rFonts w:ascii="Times New Roman" w:hAnsi="Times New Roman"/>
          <w:sz w:val="24"/>
        </w:rPr>
        <w:t>не рассматривались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09000000">
      <w:pPr>
        <w:pStyle w:val="Style_2"/>
        <w:spacing w:after="0" w:line="240" w:lineRule="auto"/>
        <w:ind w:firstLine="709" w:left="-284"/>
        <w:jc w:val="center"/>
      </w:pPr>
    </w:p>
    <w:p w14:paraId="0A000000">
      <w:pPr>
        <w:pStyle w:val="Style_2"/>
        <w:spacing w:after="0" w:line="240" w:lineRule="auto"/>
        <w:ind w:firstLine="709" w:left="-284"/>
        <w:jc w:val="center"/>
      </w:pPr>
      <w:r>
        <w:t>Рассмотрение ходатайств об избрании меры пресечения в виде заключения под стражу</w:t>
      </w:r>
    </w:p>
    <w:tbl>
      <w:tblPr>
        <w:tblStyle w:val="Style_3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28"/>
        <w:gridCol w:w="1985"/>
        <w:gridCol w:w="1984"/>
        <w:gridCol w:w="2126"/>
      </w:tblGrid>
      <w:tr>
        <w:trPr>
          <w:trHeight w:hRule="atLeast" w:val="385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месяца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месяца </w:t>
            </w:r>
          </w:p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месяца </w:t>
            </w:r>
          </w:p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1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591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</w:t>
            </w:r>
          </w:p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2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31000000">
      <w:pPr>
        <w:spacing w:after="0" w:line="240" w:lineRule="atLeast"/>
        <w:ind w:firstLine="720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Мокроусовским</w:t>
      </w:r>
      <w:r>
        <w:rPr>
          <w:rFonts w:ascii="Times New Roman" w:hAnsi="Times New Roman"/>
          <w:sz w:val="24"/>
        </w:rPr>
        <w:t xml:space="preserve"> районным судом Курганской области рассмотрено ходатайство </w:t>
      </w:r>
      <w:r>
        <w:rPr>
          <w:rFonts w:ascii="Times New Roman" w:hAnsi="Times New Roman"/>
          <w:color w:val="000000"/>
          <w:sz w:val="24"/>
        </w:rPr>
        <w:t>дознавателя ОП «</w:t>
      </w:r>
      <w:r>
        <w:rPr>
          <w:rFonts w:ascii="Times New Roman" w:hAnsi="Times New Roman"/>
          <w:color w:val="000000"/>
          <w:sz w:val="24"/>
        </w:rPr>
        <w:t>Мокроусовское</w:t>
      </w:r>
      <w:r>
        <w:rPr>
          <w:rFonts w:ascii="Times New Roman" w:hAnsi="Times New Roman"/>
          <w:color w:val="000000"/>
          <w:sz w:val="24"/>
        </w:rPr>
        <w:t>» МО МВД России «</w:t>
      </w:r>
      <w:r>
        <w:rPr>
          <w:rFonts w:ascii="Times New Roman" w:hAnsi="Times New Roman"/>
          <w:color w:val="000000"/>
          <w:sz w:val="24"/>
        </w:rPr>
        <w:t>Макушинский</w:t>
      </w:r>
      <w:r>
        <w:rPr>
          <w:rFonts w:ascii="Times New Roman" w:hAnsi="Times New Roman"/>
          <w:color w:val="000000"/>
          <w:sz w:val="24"/>
        </w:rPr>
        <w:t>».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 под стражу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отношении </w:t>
      </w:r>
      <w:r>
        <w:rPr>
          <w:rFonts w:ascii="Times New Roman" w:hAnsi="Times New Roman"/>
          <w:color w:val="000000"/>
          <w:sz w:val="24"/>
        </w:rPr>
        <w:t>Е., обвиняемого в совершении преступления, предусмотренного ч.3 ст.30, ч. 1 ст. 291.2 УК РФ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Данное ходатайство удовлетворено.</w:t>
      </w:r>
    </w:p>
    <w:p w14:paraId="32000000">
      <w:pPr>
        <w:pStyle w:val="Style_2"/>
        <w:tabs>
          <w:tab w:leader="none" w:pos="0" w:val="left"/>
        </w:tabs>
        <w:spacing w:after="0" w:line="240" w:lineRule="auto"/>
        <w:ind w:firstLine="425" w:left="-142"/>
        <w:jc w:val="both"/>
      </w:pPr>
      <w:r>
        <w:t xml:space="preserve">   </w:t>
      </w:r>
      <w:r>
        <w:t>За 3 месяца 202</w:t>
      </w:r>
      <w:r>
        <w:t>6</w:t>
      </w:r>
      <w:r>
        <w:t xml:space="preserve"> года </w:t>
      </w:r>
      <w:r>
        <w:t>Мокроусовским</w:t>
      </w:r>
      <w:r>
        <w:t xml:space="preserve"> районным судом </w:t>
      </w:r>
      <w:r>
        <w:t xml:space="preserve">рассмотрено </w:t>
      </w:r>
      <w:r>
        <w:t>1</w:t>
      </w:r>
      <w:r>
        <w:t xml:space="preserve"> ходатайств</w:t>
      </w:r>
      <w:r>
        <w:t>о</w:t>
      </w:r>
      <w:r>
        <w:t xml:space="preserve"> о продлении срока содержания под стражей</w:t>
      </w:r>
      <w:r>
        <w:t xml:space="preserve">. За </w:t>
      </w:r>
      <w:r>
        <w:t>3 месяца 20</w:t>
      </w:r>
      <w:r>
        <w:t>2</w:t>
      </w:r>
      <w:r>
        <w:t>5</w:t>
      </w:r>
      <w:r>
        <w:t xml:space="preserve"> год</w:t>
      </w:r>
      <w:r>
        <w:t>а</w:t>
      </w:r>
      <w:r>
        <w:t xml:space="preserve"> </w:t>
      </w:r>
      <w:r>
        <w:t>Мокроусовским</w:t>
      </w:r>
      <w:r>
        <w:t xml:space="preserve"> районным судом</w:t>
      </w:r>
      <w:r>
        <w:t xml:space="preserve"> таки</w:t>
      </w:r>
      <w:r>
        <w:t xml:space="preserve">е </w:t>
      </w:r>
      <w:r>
        <w:t>ходатайств</w:t>
      </w:r>
      <w:r>
        <w:t>а не рассматривались</w:t>
      </w:r>
      <w:r>
        <w:t>.</w:t>
      </w:r>
    </w:p>
    <w:p w14:paraId="33000000">
      <w:pPr>
        <w:pStyle w:val="Style_4"/>
        <w:tabs>
          <w:tab w:leader="none" w:pos="0" w:val="left"/>
        </w:tabs>
        <w:ind w:firstLine="540" w:left="-142"/>
        <w:jc w:val="both"/>
        <w:rPr>
          <w:rFonts w:ascii="Times New Roman" w:hAnsi="Times New Roman"/>
          <w:sz w:val="24"/>
          <w:highlight w:val="yellow"/>
        </w:rPr>
      </w:pPr>
    </w:p>
    <w:p w14:paraId="34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Рассмотрение ходатайств о продлении срока содержания под стражей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38"/>
        <w:gridCol w:w="2619"/>
        <w:gridCol w:w="3124"/>
      </w:tblGrid>
      <w:tr>
        <w:trPr>
          <w:trHeight w:hRule="atLeast" w:val="385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месяца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месяца 202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>
        <w:trPr>
          <w:trHeight w:hRule="atLeast" w:val="358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3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 них: </w:t>
            </w:r>
          </w:p>
          <w:p w14:paraId="4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4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4F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  <w:highlight w:val="yellow"/>
        </w:rPr>
      </w:pPr>
    </w:p>
    <w:p w14:paraId="50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рассмотренных ходатайств о продлении срока содержания под стражей, в зависимости от тяжести преступлений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2126"/>
        <w:gridCol w:w="3544"/>
      </w:tblGrid>
      <w:tr>
        <w:trPr>
          <w:trHeight w:hRule="atLeast" w:val="265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Категории тяжести преступлений</w:t>
            </w:r>
          </w:p>
        </w:tc>
        <w:tc>
          <w:tcPr>
            <w:tcW w:type="dxa" w:w="56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месяца 202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>
        <w:trPr>
          <w:trHeight w:hRule="atLeast" w:val="265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т.ч.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7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Особо тяжких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7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Тяжких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Средней тяжести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Небольшой тяжести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 в отношении несовершеннолетних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73000000">
      <w:pPr>
        <w:spacing w:after="0" w:line="240" w:lineRule="auto"/>
        <w:ind/>
        <w:jc w:val="both"/>
        <w:rPr>
          <w:rFonts w:ascii="Times New Roman" w:hAnsi="Times New Roman"/>
          <w:sz w:val="24"/>
          <w:highlight w:val="yellow"/>
        </w:rPr>
      </w:pPr>
    </w:p>
    <w:p w14:paraId="74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 3 месяца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года в суд поступило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ходатайств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о продлении срока содержания под стражей, в отношении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лиц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обвиняемого в совершении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преступлени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небольшой тяжести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>одатайств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был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признан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судом обоснованным и подлежащим удовлетворению.</w:t>
      </w:r>
    </w:p>
    <w:p w14:paraId="7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6000000">
      <w:pPr>
        <w:pStyle w:val="Style_5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Органы, направившие ходатайства</w:t>
      </w:r>
    </w:p>
    <w:p w14:paraId="77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продлении срока содержания под стражей</w:t>
      </w:r>
    </w:p>
    <w:p w14:paraId="78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3 месяца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а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891"/>
        <w:gridCol w:w="1895"/>
        <w:gridCol w:w="1418"/>
        <w:gridCol w:w="3685"/>
      </w:tblGrid>
      <w:tr>
        <w:trPr>
          <w:trHeight w:hRule="atLeast" w:val="575"/>
        </w:trPr>
        <w:tc>
          <w:tcPr>
            <w:tcW w:type="dxa" w:w="28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Орган, направивший ходатайство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Поступило ходатайств  </w:t>
            </w:r>
          </w:p>
        </w:tc>
        <w:tc>
          <w:tcPr>
            <w:tcW w:type="dxa" w:w="510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Удовлетворено ходатайств  </w:t>
            </w:r>
          </w:p>
        </w:tc>
      </w:tr>
      <w:tr>
        <w:trPr>
          <w:trHeight w:hRule="atLeast" w:val="639"/>
        </w:trPr>
        <w:tc>
          <w:tcPr>
            <w:tcW w:type="dxa" w:w="28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 в отношении несовершеннолетних</w:t>
            </w:r>
          </w:p>
        </w:tc>
      </w:tr>
      <w:tr>
        <w:trPr>
          <w:trHeight w:hRule="atLeast" w:val="279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МВД РФ «</w:t>
            </w:r>
            <w:r>
              <w:rPr>
                <w:rFonts w:ascii="Times New Roman" w:hAnsi="Times New Roman"/>
                <w:sz w:val="24"/>
              </w:rPr>
              <w:t>Макушинский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79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Лебяжьевский</w:t>
            </w:r>
            <w:r>
              <w:rPr>
                <w:rFonts w:ascii="Times New Roman" w:hAnsi="Times New Roman"/>
                <w:sz w:val="24"/>
              </w:rPr>
              <w:t xml:space="preserve"> МСО СУ СК РФ по Курганской области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401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Прокуратура Мокроусовского района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262"/>
        </w:trPr>
        <w:tc>
          <w:tcPr>
            <w:tcW w:type="dxa" w:w="28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1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6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8F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рассмотрении ходатайств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</w:t>
      </w:r>
      <w:r>
        <w:rPr>
          <w:rFonts w:ascii="Times New Roman" w:hAnsi="Times New Roman"/>
          <w:sz w:val="24"/>
        </w:rPr>
        <w:t xml:space="preserve"> под стражу судь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руководствовал</w:t>
      </w:r>
      <w:r>
        <w:rPr>
          <w:rFonts w:ascii="Times New Roman" w:hAnsi="Times New Roman"/>
          <w:sz w:val="24"/>
        </w:rPr>
        <w:t>ся</w:t>
      </w:r>
      <w:r>
        <w:rPr>
          <w:rFonts w:ascii="Times New Roman" w:hAnsi="Times New Roman"/>
          <w:sz w:val="24"/>
        </w:rPr>
        <w:t xml:space="preserve"> Уголовно-процессуальным кодексом РФ, постановлениями Пленумов Верховного суда РФ,   постановлениями, определениями Конституционного суда РФ, рекомендациями Курганского областного суда, постановлением Пленума Верховного суда РФ №41 от 19.12.2013 г. </w:t>
      </w:r>
    </w:p>
    <w:p w14:paraId="90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91000000">
      <w:pPr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Помощник судьи С.А. Кузьминых</w:t>
      </w:r>
    </w:p>
    <w:p w14:paraId="92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bookmarkStart w:id="1" w:name="_GoBack"/>
      <w:bookmarkEnd w:id="1"/>
    </w:p>
    <w:sectPr>
      <w:headerReference r:id="rId1" w:type="default"/>
      <w:pgSz w:h="16838" w:orient="portrait" w:w="11906"/>
      <w:pgMar w:bottom="284" w:footer="709" w:gutter="0" w:header="709" w:left="1191" w:right="96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6_ch" w:type="character">
    <w:name w:val="Normal"/>
    <w:link w:val="Style_6"/>
    <w:rPr>
      <w:rFonts w:ascii="Calibri" w:hAnsi="Calibri"/>
      <w:sz w:val="22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5" w:type="paragraph">
    <w:name w:val="No Spacing"/>
    <w:link w:val="Style_5_ch"/>
    <w:rPr>
      <w:rFonts w:ascii="Calibri" w:hAnsi="Calibri"/>
      <w:sz w:val="22"/>
    </w:rPr>
  </w:style>
  <w:style w:styleId="Style_5_ch" w:type="character">
    <w:name w:val="No Spacing"/>
    <w:link w:val="Style_5"/>
    <w:rPr>
      <w:rFonts w:ascii="Calibri" w:hAnsi="Calibri"/>
      <w:sz w:val="22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6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ind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2" w:type="paragraph">
    <w:name w:val="Body Text 2"/>
    <w:basedOn w:val="Style_6"/>
    <w:link w:val="Style_2_ch"/>
    <w:pPr>
      <w:spacing w:after="120" w:line="480" w:lineRule="auto"/>
      <w:ind/>
    </w:pPr>
    <w:rPr>
      <w:rFonts w:ascii="Times New Roman" w:hAnsi="Times New Roman"/>
      <w:sz w:val="24"/>
    </w:rPr>
  </w:style>
  <w:style w:styleId="Style_2_ch" w:type="character">
    <w:name w:val="Body Text 2"/>
    <w:basedOn w:val="Style_6_ch"/>
    <w:link w:val="Style_2"/>
    <w:rPr>
      <w:rFonts w:ascii="Times New Roman" w:hAnsi="Times New Roman"/>
      <w:sz w:val="24"/>
    </w:rPr>
  </w:style>
  <w:style w:styleId="Style_13" w:type="paragraph">
    <w:name w:val="heading 5"/>
    <w:next w:val="Style_6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6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6"/>
    <w:link w:val="Style_15_ch"/>
    <w:rPr>
      <w:color w:val="0000FF"/>
      <w:u w:val="single"/>
    </w:rPr>
  </w:style>
  <w:style w:styleId="Style_15_ch" w:type="character">
    <w:name w:val="Hyperlink"/>
    <w:basedOn w:val="Style_16_ch"/>
    <w:link w:val="Style_15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footer"/>
    <w:basedOn w:val="Style_6"/>
    <w:link w:val="Style_1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9_ch" w:type="character">
    <w:name w:val="footer"/>
    <w:basedOn w:val="Style_6_ch"/>
    <w:link w:val="Style_19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27" w:type="paragraph">
    <w:name w:val="heading 2"/>
    <w:next w:val="Style_6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2026-04-08T04:28:56Z</dcterms:modified>
</cp:coreProperties>
</file>