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9DE" w:rsidRDefault="001079DE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079DE" w:rsidRDefault="001079DE">
      <w:pPr>
        <w:pStyle w:val="ConsPlusNormal"/>
        <w:jc w:val="both"/>
        <w:outlineLvl w:val="0"/>
      </w:pPr>
    </w:p>
    <w:p w:rsidR="001079DE" w:rsidRDefault="001079DE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1079DE" w:rsidRDefault="001079DE">
      <w:pPr>
        <w:pStyle w:val="ConsPlusTitle"/>
        <w:jc w:val="center"/>
      </w:pPr>
      <w:r>
        <w:t>РОССИЙСКОЙ ФЕДЕРАЦИИ</w:t>
      </w:r>
    </w:p>
    <w:p w:rsidR="001079DE" w:rsidRDefault="001079DE">
      <w:pPr>
        <w:pStyle w:val="ConsPlusTitle"/>
        <w:jc w:val="center"/>
      </w:pPr>
    </w:p>
    <w:p w:rsidR="001079DE" w:rsidRDefault="001079DE">
      <w:pPr>
        <w:pStyle w:val="ConsPlusTitle"/>
        <w:jc w:val="center"/>
      </w:pPr>
      <w:r>
        <w:t>ПРИКАЗ</w:t>
      </w:r>
    </w:p>
    <w:p w:rsidR="001079DE" w:rsidRDefault="001079DE">
      <w:pPr>
        <w:pStyle w:val="ConsPlusTitle"/>
        <w:jc w:val="center"/>
      </w:pPr>
      <w:r>
        <w:t>от 5 ноября 2015 г. N 344</w:t>
      </w:r>
    </w:p>
    <w:p w:rsidR="001079DE" w:rsidRDefault="001079DE">
      <w:pPr>
        <w:pStyle w:val="ConsPlusTitle"/>
        <w:jc w:val="center"/>
      </w:pPr>
    </w:p>
    <w:p w:rsidR="001079DE" w:rsidRDefault="001079DE">
      <w:pPr>
        <w:pStyle w:val="ConsPlusTitle"/>
        <w:jc w:val="center"/>
      </w:pPr>
      <w:r>
        <w:t>ОБ УТВЕРЖДЕНИИ ПОЛОЖЕНИЯ</w:t>
      </w:r>
    </w:p>
    <w:p w:rsidR="001079DE" w:rsidRDefault="001079DE">
      <w:pPr>
        <w:pStyle w:val="ConsPlusTitle"/>
        <w:jc w:val="center"/>
      </w:pPr>
      <w:r>
        <w:t>О ПРОВЕРКЕ ДОСТОВЕРНОСТИ И ПОЛНОТЫ СВЕДЕНИЙ,</w:t>
      </w:r>
    </w:p>
    <w:p w:rsidR="001079DE" w:rsidRDefault="001079DE">
      <w:pPr>
        <w:pStyle w:val="ConsPlusTitle"/>
        <w:jc w:val="center"/>
      </w:pPr>
      <w:proofErr w:type="gramStart"/>
      <w:r>
        <w:t>ПРЕДСТАВЛЯЕМЫХ</w:t>
      </w:r>
      <w:proofErr w:type="gramEnd"/>
      <w:r>
        <w:t xml:space="preserve"> ГРАЖДАНАМИ, ПРЕТЕНДУЮЩИМИ НА ЗАМЕЩЕНИЕ</w:t>
      </w:r>
    </w:p>
    <w:p w:rsidR="001079DE" w:rsidRDefault="001079DE">
      <w:pPr>
        <w:pStyle w:val="ConsPlusTitle"/>
        <w:jc w:val="center"/>
      </w:pPr>
      <w:r>
        <w:t>ДОЛЖНОСТЕЙ ФЕДЕРАЛЬНОЙ ГОСУДАРСТВЕННОЙ ГРАЖДАНСКОЙ СЛУЖБЫ,</w:t>
      </w:r>
    </w:p>
    <w:p w:rsidR="001079DE" w:rsidRDefault="001079DE">
      <w:pPr>
        <w:pStyle w:val="ConsPlusTitle"/>
        <w:jc w:val="center"/>
      </w:pPr>
      <w:r>
        <w:t>И ФЕДЕРАЛЬНЫМИ ГОСУДАРСТВЕННЫМИ ГРАЖДАНСКИМИ СЛУЖАЩИМИ</w:t>
      </w:r>
    </w:p>
    <w:p w:rsidR="001079DE" w:rsidRDefault="001079DE">
      <w:pPr>
        <w:pStyle w:val="ConsPlusTitle"/>
        <w:jc w:val="center"/>
      </w:pPr>
      <w:r>
        <w:t xml:space="preserve">СУДЕБНОГО ДЕПАРТАМЕНТА ПРИ ВЕРХОВНОМ СУДЕ </w:t>
      </w:r>
      <w:proofErr w:type="gramStart"/>
      <w:r>
        <w:t>РОССИЙСКОЙ</w:t>
      </w:r>
      <w:proofErr w:type="gramEnd"/>
    </w:p>
    <w:p w:rsidR="001079DE" w:rsidRDefault="001079DE">
      <w:pPr>
        <w:pStyle w:val="ConsPlusTitle"/>
        <w:jc w:val="center"/>
      </w:pPr>
      <w:r>
        <w:t xml:space="preserve">ФЕДЕРАЦИИ, И СОБЛЮДЕНИЯ </w:t>
      </w:r>
      <w:proofErr w:type="gramStart"/>
      <w:r>
        <w:t>ФЕДЕРАЛЬНЫМИ</w:t>
      </w:r>
      <w:proofErr w:type="gramEnd"/>
      <w:r>
        <w:t xml:space="preserve"> ГОСУДАРСТВЕННЫМИ</w:t>
      </w:r>
    </w:p>
    <w:p w:rsidR="001079DE" w:rsidRDefault="001079DE">
      <w:pPr>
        <w:pStyle w:val="ConsPlusTitle"/>
        <w:jc w:val="center"/>
      </w:pPr>
      <w:r>
        <w:t>ГРАЖДАНСКИМИ СЛУЖАЩИМИ СУДЕБНОГО ДЕПАРТАМЕНТА</w:t>
      </w:r>
    </w:p>
    <w:p w:rsidR="001079DE" w:rsidRDefault="001079DE">
      <w:pPr>
        <w:pStyle w:val="ConsPlusTitle"/>
        <w:jc w:val="center"/>
      </w:pPr>
      <w:r>
        <w:t>ПРИ ВЕРХОВНОМ СУДЕ РОССИЙСКОЙ ФЕДЕРАЦИИ</w:t>
      </w:r>
    </w:p>
    <w:p w:rsidR="001079DE" w:rsidRDefault="001079DE">
      <w:pPr>
        <w:pStyle w:val="ConsPlusTitle"/>
        <w:jc w:val="center"/>
      </w:pPr>
      <w:r>
        <w:t>ТРЕБОВАНИЙ К СЛУЖЕБНОМУ ПОВЕДЕНИЮ</w:t>
      </w:r>
    </w:p>
    <w:p w:rsidR="001079DE" w:rsidRDefault="001079D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079D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079DE" w:rsidRDefault="001079D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79DE" w:rsidRDefault="001079D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1079DE" w:rsidRDefault="001079D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02.09.2021 </w:t>
            </w:r>
            <w:hyperlink r:id="rId6">
              <w:r>
                <w:rPr>
                  <w:color w:val="0000FF"/>
                </w:rPr>
                <w:t>N 189</w:t>
              </w:r>
            </w:hyperlink>
            <w:r>
              <w:rPr>
                <w:color w:val="392C69"/>
              </w:rPr>
              <w:t xml:space="preserve">, от 31.05.2022 </w:t>
            </w:r>
            <w:hyperlink r:id="rId7">
              <w:r>
                <w:rPr>
                  <w:color w:val="0000FF"/>
                </w:rPr>
                <w:t>N 91</w:t>
              </w:r>
            </w:hyperlink>
            <w:r>
              <w:rPr>
                <w:color w:val="392C69"/>
              </w:rPr>
              <w:t xml:space="preserve">, от 29.10.2025 </w:t>
            </w:r>
            <w:hyperlink r:id="rId8">
              <w:r>
                <w:rPr>
                  <w:color w:val="0000FF"/>
                </w:rPr>
                <w:t>N 194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</w:tr>
    </w:tbl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ind w:firstLine="540"/>
        <w:jc w:val="both"/>
      </w:pPr>
      <w:proofErr w:type="gramStart"/>
      <w:r>
        <w:t xml:space="preserve">В соответствии с указами Президента Российской Федерации от 21 сентября 2009 г. </w:t>
      </w:r>
      <w:hyperlink r:id="rId9">
        <w:r>
          <w:rPr>
            <w:color w:val="0000FF"/>
          </w:rPr>
          <w:t>N 1065</w:t>
        </w:r>
      </w:hyperlink>
      <w:r>
        <w:t xml:space="preserve">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поведению", от 2 апреля 2013 г. </w:t>
      </w:r>
      <w:hyperlink r:id="rId10">
        <w:r>
          <w:rPr>
            <w:color w:val="0000FF"/>
          </w:rPr>
          <w:t>N 309</w:t>
        </w:r>
      </w:hyperlink>
      <w:r>
        <w:t xml:space="preserve"> "О мерах по реализации отдельных положений Федерального закона "О противодействии коррупции</w:t>
      </w:r>
      <w:proofErr w:type="gramEnd"/>
      <w:r>
        <w:t xml:space="preserve">", от 8 марта 2015 г. </w:t>
      </w:r>
      <w:hyperlink r:id="rId11">
        <w:r>
          <w:rPr>
            <w:color w:val="0000FF"/>
          </w:rPr>
          <w:t>N 120</w:t>
        </w:r>
      </w:hyperlink>
      <w:r>
        <w:t xml:space="preserve"> "О некоторых вопросах противодействия коррупции" и от 15 июля 2015 г. </w:t>
      </w:r>
      <w:hyperlink r:id="rId12">
        <w:r>
          <w:rPr>
            <w:color w:val="0000FF"/>
          </w:rPr>
          <w:t>N 364</w:t>
        </w:r>
      </w:hyperlink>
      <w:r>
        <w:t xml:space="preserve"> "О мерах по совершенствованию организации деятельности в области противодействия коррупции", а также в целях повышения эффективности работы по противодействию коррупции в Судебном департаменте приказываю: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прилагаемое </w:t>
      </w:r>
      <w:hyperlink w:anchor="P40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гражданской службы, и федеральными государственными гражданскими служащими Судебного департамента при Верховном Суде Российской Федерации, и соблюдения федеральными государственными гражданскими служащими Судебного департамента при Верховном Суде Российской Федерации требований к служебному поведению.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1079DE" w:rsidRDefault="001079DE">
      <w:pPr>
        <w:pStyle w:val="ConsPlusNormal"/>
        <w:spacing w:before="220"/>
        <w:ind w:firstLine="540"/>
        <w:jc w:val="both"/>
      </w:pPr>
      <w:hyperlink r:id="rId13">
        <w:proofErr w:type="gramStart"/>
        <w:r>
          <w:rPr>
            <w:color w:val="0000FF"/>
          </w:rPr>
          <w:t>приказ</w:t>
        </w:r>
      </w:hyperlink>
      <w:r>
        <w:t xml:space="preserve"> Судебного департамента при Верховном Суде Российской Федерации от 21 июня 2012 г. N 126 "Об утверждении Порядка осуществления проверки достоверности и полноты сведений, представляемых гражданами, претендующими на замещение должностей государственной гражданской службы, и государственными гражданскими служащими Судебного департамента при Верховном Суде Российской Федерации, и соблюдения государственными гражданскими служащими Судебного департамента при Верховном Суде Российской Федерации требований к служебному поведению</w:t>
      </w:r>
      <w:proofErr w:type="gramEnd"/>
      <w:r>
        <w:t>";</w:t>
      </w:r>
    </w:p>
    <w:p w:rsidR="001079DE" w:rsidRDefault="001079DE">
      <w:pPr>
        <w:pStyle w:val="ConsPlusNormal"/>
        <w:spacing w:before="220"/>
        <w:ind w:firstLine="540"/>
        <w:jc w:val="both"/>
      </w:pPr>
      <w:hyperlink r:id="rId14">
        <w:proofErr w:type="gramStart"/>
        <w:r>
          <w:rPr>
            <w:color w:val="0000FF"/>
          </w:rPr>
          <w:t>приказ</w:t>
        </w:r>
      </w:hyperlink>
      <w:r>
        <w:t xml:space="preserve"> Судебного департамента при Верховном Суде Российской Федерации от 13 апреля 2015 г. N 99 "О внесении изменений в Порядок осуществления проверки достоверности и полноты </w:t>
      </w:r>
      <w:r>
        <w:lastRenderedPageBreak/>
        <w:t>сведений, представляемых гражданами, претендующими на замещение должностей государственной гражданской службы, и государственными гражданскими служащими Судебного департамента при Верховном Суде Российской Федерации, и соблюдения государственными гражданскими служащими Судебного департамента при Верховном Суде Российской Федерации требований к</w:t>
      </w:r>
      <w:proofErr w:type="gramEnd"/>
      <w:r>
        <w:t xml:space="preserve"> служебному поведению, утвержденный приказом Судебного департамента от 21 июня 2012 г. N 126".</w:t>
      </w: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right"/>
      </w:pPr>
      <w:r>
        <w:t>Генеральный директор</w:t>
      </w:r>
    </w:p>
    <w:p w:rsidR="001079DE" w:rsidRDefault="001079DE">
      <w:pPr>
        <w:pStyle w:val="ConsPlusNormal"/>
        <w:jc w:val="right"/>
      </w:pPr>
      <w:r>
        <w:t>А.В.ГУСЕВ</w:t>
      </w: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right"/>
        <w:outlineLvl w:val="0"/>
      </w:pPr>
      <w:r>
        <w:t>Утверждено</w:t>
      </w:r>
    </w:p>
    <w:p w:rsidR="001079DE" w:rsidRDefault="001079DE">
      <w:pPr>
        <w:pStyle w:val="ConsPlusNormal"/>
        <w:jc w:val="right"/>
      </w:pPr>
      <w:r>
        <w:t>приказом Судебного департамента</w:t>
      </w:r>
    </w:p>
    <w:p w:rsidR="001079DE" w:rsidRDefault="001079DE">
      <w:pPr>
        <w:pStyle w:val="ConsPlusNormal"/>
        <w:jc w:val="right"/>
      </w:pPr>
      <w:r>
        <w:t>при Верховном Суде</w:t>
      </w:r>
    </w:p>
    <w:p w:rsidR="001079DE" w:rsidRDefault="001079DE">
      <w:pPr>
        <w:pStyle w:val="ConsPlusNormal"/>
        <w:jc w:val="right"/>
      </w:pPr>
      <w:r>
        <w:t>Российской Федерации</w:t>
      </w:r>
    </w:p>
    <w:p w:rsidR="001079DE" w:rsidRDefault="001079DE">
      <w:pPr>
        <w:pStyle w:val="ConsPlusNormal"/>
        <w:jc w:val="right"/>
      </w:pPr>
      <w:r>
        <w:t>от 5 ноября 2015 г. N 344</w:t>
      </w: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Title"/>
        <w:jc w:val="center"/>
      </w:pPr>
      <w:bookmarkStart w:id="0" w:name="P40"/>
      <w:bookmarkEnd w:id="0"/>
      <w:r>
        <w:t>ПОЛОЖЕНИЕ</w:t>
      </w:r>
    </w:p>
    <w:p w:rsidR="001079DE" w:rsidRDefault="001079DE">
      <w:pPr>
        <w:pStyle w:val="ConsPlusTitle"/>
        <w:jc w:val="center"/>
      </w:pPr>
      <w:r>
        <w:t>О ПРОВЕРКЕ ДОСТОВЕРНОСТИ И ПОЛНОТЫ СВЕДЕНИЙ,</w:t>
      </w:r>
    </w:p>
    <w:p w:rsidR="001079DE" w:rsidRDefault="001079DE">
      <w:pPr>
        <w:pStyle w:val="ConsPlusTitle"/>
        <w:jc w:val="center"/>
      </w:pPr>
      <w:proofErr w:type="gramStart"/>
      <w:r>
        <w:t>ПРЕДСТАВЛЯЕМЫХ</w:t>
      </w:r>
      <w:proofErr w:type="gramEnd"/>
      <w:r>
        <w:t xml:space="preserve"> ГРАЖДАНАМИ, ПРЕТЕНДУЮЩИМИ НА ЗАМЕЩЕНИЕ</w:t>
      </w:r>
    </w:p>
    <w:p w:rsidR="001079DE" w:rsidRDefault="001079DE">
      <w:pPr>
        <w:pStyle w:val="ConsPlusTitle"/>
        <w:jc w:val="center"/>
      </w:pPr>
      <w:r>
        <w:t>ДОЛЖНОСТЕЙ ФЕДЕРАЛЬНОЙ ГОСУДАРСТВЕННОЙ ГРАЖДАНСКОЙ СЛУЖБЫ,</w:t>
      </w:r>
    </w:p>
    <w:p w:rsidR="001079DE" w:rsidRDefault="001079DE">
      <w:pPr>
        <w:pStyle w:val="ConsPlusTitle"/>
        <w:jc w:val="center"/>
      </w:pPr>
      <w:r>
        <w:t>И ФЕДЕРАЛЬНЫМИ ГОСУДАРСТВЕННЫМИ ГРАЖДАНСКИМИ СЛУЖАЩИМИ</w:t>
      </w:r>
    </w:p>
    <w:p w:rsidR="001079DE" w:rsidRDefault="001079DE">
      <w:pPr>
        <w:pStyle w:val="ConsPlusTitle"/>
        <w:jc w:val="center"/>
      </w:pPr>
      <w:r>
        <w:t xml:space="preserve">СУДЕБНОГО ДЕПАРТАМЕНТА ПРИ ВЕРХОВНОМ СУДЕ </w:t>
      </w:r>
      <w:proofErr w:type="gramStart"/>
      <w:r>
        <w:t>РОССИЙСКОЙ</w:t>
      </w:r>
      <w:proofErr w:type="gramEnd"/>
    </w:p>
    <w:p w:rsidR="001079DE" w:rsidRDefault="001079DE">
      <w:pPr>
        <w:pStyle w:val="ConsPlusTitle"/>
        <w:jc w:val="center"/>
      </w:pPr>
      <w:r>
        <w:t xml:space="preserve">ФЕДЕРАЦИИ, И СОБЛЮДЕНИЯ </w:t>
      </w:r>
      <w:proofErr w:type="gramStart"/>
      <w:r>
        <w:t>ФЕДЕРАЛЬНЫМИ</w:t>
      </w:r>
      <w:proofErr w:type="gramEnd"/>
      <w:r>
        <w:t xml:space="preserve"> ГОСУДАРСТВЕННЫМИ</w:t>
      </w:r>
    </w:p>
    <w:p w:rsidR="001079DE" w:rsidRDefault="001079DE">
      <w:pPr>
        <w:pStyle w:val="ConsPlusTitle"/>
        <w:jc w:val="center"/>
      </w:pPr>
      <w:r>
        <w:t>ГРАЖДАНСКИМИ СЛУЖАЩИМИ СУДЕБНОГО ДЕПАРТАМЕНТА</w:t>
      </w:r>
    </w:p>
    <w:p w:rsidR="001079DE" w:rsidRDefault="001079DE">
      <w:pPr>
        <w:pStyle w:val="ConsPlusTitle"/>
        <w:jc w:val="center"/>
      </w:pPr>
      <w:r>
        <w:t>ПРИ ВЕРХОВНОМ СУДЕ РОССИЙСКОЙ ФЕДЕРАЦИИ</w:t>
      </w:r>
    </w:p>
    <w:p w:rsidR="001079DE" w:rsidRDefault="001079DE">
      <w:pPr>
        <w:pStyle w:val="ConsPlusTitle"/>
        <w:jc w:val="center"/>
      </w:pPr>
      <w:r>
        <w:t>ТРЕБОВАНИЙ К СЛУЖЕБНОМУ ПОВЕДЕНИЮ</w:t>
      </w:r>
    </w:p>
    <w:p w:rsidR="001079DE" w:rsidRDefault="001079D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079D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079DE" w:rsidRDefault="001079D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79DE" w:rsidRDefault="001079D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1079DE" w:rsidRDefault="001079D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02.09.2021 </w:t>
            </w:r>
            <w:hyperlink r:id="rId15">
              <w:r>
                <w:rPr>
                  <w:color w:val="0000FF"/>
                </w:rPr>
                <w:t>N 189</w:t>
              </w:r>
            </w:hyperlink>
            <w:r>
              <w:rPr>
                <w:color w:val="392C69"/>
              </w:rPr>
              <w:t xml:space="preserve">, от 31.05.2022 </w:t>
            </w:r>
            <w:hyperlink r:id="rId16">
              <w:r>
                <w:rPr>
                  <w:color w:val="0000FF"/>
                </w:rPr>
                <w:t>N 91</w:t>
              </w:r>
            </w:hyperlink>
            <w:r>
              <w:rPr>
                <w:color w:val="392C69"/>
              </w:rPr>
              <w:t xml:space="preserve">, от 29.10.2025 </w:t>
            </w:r>
            <w:hyperlink r:id="rId17">
              <w:r>
                <w:rPr>
                  <w:color w:val="0000FF"/>
                </w:rPr>
                <w:t>N 194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079DE" w:rsidRDefault="001079DE">
            <w:pPr>
              <w:pStyle w:val="ConsPlusNormal"/>
            </w:pPr>
          </w:p>
        </w:tc>
      </w:tr>
    </w:tbl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ind w:firstLine="540"/>
        <w:jc w:val="both"/>
      </w:pPr>
      <w:bookmarkStart w:id="1" w:name="P54"/>
      <w:bookmarkEnd w:id="1"/>
      <w:r>
        <w:t xml:space="preserve">1. </w:t>
      </w:r>
      <w:proofErr w:type="gramStart"/>
      <w:r>
        <w:t>Настоящим 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гражданской службы, и федеральными государственными гражданскими служащими Судебного департамента при Верховном Суде Российской Федерации, и соблюдения федеральными государственными гражданскими служащими требований к служебному поведению (далее - Положение) определяется порядок осуществления проверки: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proofErr w:type="gramStart"/>
      <w:r>
        <w:t xml:space="preserve">а)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r:id="rId18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характера":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>гражданами, претендующими на замещение должностей федеральной государственной гражданской службы (далее - граждане), на отчетную дату;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федеральными государственными гражданскими служащими Судебного департамента при Верховном Суде Российской Федерации (далее - гражданские служащие) за отчетный период и за </w:t>
      </w:r>
      <w:r>
        <w:lastRenderedPageBreak/>
        <w:t>два года, предшествующие отчетному периоду;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2" w:name="P58"/>
      <w:bookmarkEnd w:id="2"/>
      <w:r>
        <w:t>б) достоверности и полноты сведений, представленных гражданами при поступлении на федеральную государственную гражданскую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3" w:name="P59"/>
      <w:bookmarkEnd w:id="3"/>
      <w:proofErr w:type="gramStart"/>
      <w:r>
        <w:t xml:space="preserve">в) соблюдения гражданскими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2. Проверка, предусмотренная </w:t>
      </w:r>
      <w:hyperlink w:anchor="P58">
        <w:r>
          <w:rPr>
            <w:color w:val="0000FF"/>
          </w:rPr>
          <w:t>подпунктами "б"</w:t>
        </w:r>
      </w:hyperlink>
      <w:r>
        <w:t xml:space="preserve"> и </w:t>
      </w:r>
      <w:hyperlink w:anchor="P59">
        <w:r>
          <w:rPr>
            <w:color w:val="0000FF"/>
          </w:rPr>
          <w:t>"в" пункта 1</w:t>
        </w:r>
      </w:hyperlink>
      <w: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гражданской службы, и гражданских служащих, замещающих любую должность федеральной государственной гражданской службы.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гражданским служащим, </w:t>
      </w:r>
      <w:r w:rsidR="0007716F">
        <w:t>претендующим на замещение</w:t>
      </w:r>
      <w:r>
        <w:t xml:space="preserve"> должност</w:t>
      </w:r>
      <w:r w:rsidR="0007716F">
        <w:t>и</w:t>
      </w:r>
      <w:r>
        <w:t xml:space="preserve"> федеральной государственной гражданской службы, предусмотренн</w:t>
      </w:r>
      <w:r w:rsidR="0007716F">
        <w:t xml:space="preserve">ой </w:t>
      </w:r>
      <w:r>
        <w:t xml:space="preserve">перечнем должностей, утвержденным </w:t>
      </w:r>
      <w:hyperlink r:id="rId20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557 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</w:t>
      </w:r>
      <w:proofErr w:type="gramEnd"/>
      <w:r>
        <w:t xml:space="preserve">, </w:t>
      </w:r>
      <w:proofErr w:type="gramStart"/>
      <w:r>
        <w:t xml:space="preserve"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детей", а также </w:t>
      </w:r>
      <w:hyperlink r:id="rId21">
        <w:r>
          <w:rPr>
            <w:color w:val="0000FF"/>
          </w:rPr>
          <w:t>Перечнем</w:t>
        </w:r>
      </w:hyperlink>
      <w:r>
        <w:t xml:space="preserve"> должностей федеральной государственной гражданской службы Судебного департамента при Верховном Суде Российской Федерации,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</w:t>
      </w:r>
      <w:proofErr w:type="gramEnd"/>
      <w:r>
        <w:t xml:space="preserve"> </w:t>
      </w:r>
      <w:proofErr w:type="gramStart"/>
      <w:r>
        <w:t xml:space="preserve">о доходах, расходах, об имуществе и обязательствах имущественного характера своих супруги (супруга) и несовершеннолетних детей, утвержденным приказом Судебного департамента при Верховном Суде Российской Федерации, и </w:t>
      </w:r>
      <w:r w:rsidR="00642D07">
        <w:t xml:space="preserve">государственным служащим, назначаемым на должность в порядке перевода из другого государственного органа, </w:t>
      </w:r>
      <w:r>
        <w:t xml:space="preserve">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4. Проверка, предусмотренная </w:t>
      </w:r>
      <w:hyperlink w:anchor="P54">
        <w:r>
          <w:rPr>
            <w:color w:val="0000FF"/>
          </w:rPr>
          <w:t>пунктом 1</w:t>
        </w:r>
      </w:hyperlink>
      <w:r>
        <w:t xml:space="preserve"> настоящего Положения, осуществляется по решению Генерального директора Судебного департамента при Верховном Суде Российской Федерации либо должностного лица, которому такие полномочия предоставлены.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Решение принимается отдельно в отношении каждого гражданина или государственного служащего и оформляется в письменной форме.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5. Управление по вопросам противодействия коррупции (далее - Управление) по решению Генерального директора Судебного департамента при Верховном Суде Российской Федерации либо должностного лица, которому такие полномочия предоставлены, осуществляет проверку: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4" w:name="P65"/>
      <w:bookmarkEnd w:id="4"/>
      <w:proofErr w:type="gramStart"/>
      <w: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службы, назначение на которые и освобождение от которых осуществляются Генеральным директором Судебного департамента при Верховном Суде Российской Федерации или уполномоченными им лицами, а также сведений, </w:t>
      </w:r>
      <w:r>
        <w:lastRenderedPageBreak/>
        <w:t>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гражданскими служащими, замещающими должности федеральной государственной гражданской службы, указанные в </w:t>
      </w:r>
      <w:hyperlink w:anchor="P65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в) соблюдения гражданскими служащими, замещающими должности федеральной государственной гражданской службы, указанные в </w:t>
      </w:r>
      <w:hyperlink w:anchor="P65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6. Основанием для осуществления проверки, предусмотренной </w:t>
      </w:r>
      <w:hyperlink w:anchor="P54">
        <w:r>
          <w:rPr>
            <w:color w:val="0000FF"/>
          </w:rPr>
          <w:t>пунктом 1</w:t>
        </w:r>
      </w:hyperlink>
      <w: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б) должностными лицами Управления;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в)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г) Общественной палатой Российской Федерации;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д) общероссийскими средствами массовой информации.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7. Информация анонимного характера не может служить основанием для проверки.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8.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9. Управление осуществляет проверку: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5" w:name="P77"/>
      <w:bookmarkEnd w:id="5"/>
      <w:r>
        <w:t>а) самостоятельно;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6" w:name="P78"/>
      <w:bookmarkEnd w:id="6"/>
      <w:r>
        <w:t>б) путем направления запроса в федеральные органы исполнительной власти, уполномоченные на осуществление оперативно-</w:t>
      </w:r>
      <w:proofErr w:type="spellStart"/>
      <w:r>
        <w:t>разыскной</w:t>
      </w:r>
      <w:proofErr w:type="spellEnd"/>
      <w:r>
        <w:t xml:space="preserve"> деятельности, в соответствии с </w:t>
      </w:r>
      <w:hyperlink r:id="rId22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10. Управление осуществляет проверку, предусмотренную </w:t>
      </w:r>
      <w:hyperlink w:anchor="P77">
        <w:r>
          <w:rPr>
            <w:color w:val="0000FF"/>
          </w:rPr>
          <w:t>подпунктом "а" пункта 9</w:t>
        </w:r>
      </w:hyperlink>
      <w:r>
        <w:t xml:space="preserve"> настоящего Положения.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Проверку, предусмотренную </w:t>
      </w:r>
      <w:hyperlink w:anchor="P78">
        <w:r>
          <w:rPr>
            <w:color w:val="0000FF"/>
          </w:rPr>
          <w:t>подпунктом "б" пункта 9</w:t>
        </w:r>
      </w:hyperlink>
      <w:r>
        <w:t xml:space="preserve"> настоящего Положения, в интересах Судебного департамента при Верховном Суде Российской Федерации осуществляют соответствующие федеральные государственные органы.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11. При осуществлении проверки, предусмотренной </w:t>
      </w:r>
      <w:hyperlink w:anchor="P77">
        <w:r>
          <w:rPr>
            <w:color w:val="0000FF"/>
          </w:rPr>
          <w:t>подпунктом "а" пункта 9</w:t>
        </w:r>
      </w:hyperlink>
      <w:r>
        <w:t xml:space="preserve"> настоящего Положения, должностные лица Управления вправе: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проводить беседу с гражданином или гражданским служащим;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б) изучать представленные гражданином или государственным служащим сведения о </w:t>
      </w:r>
      <w:r>
        <w:lastRenderedPageBreak/>
        <w:t>доходах, об имуществе и обязательствах имущественного характера и дополнительные материалы;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в) получать от гражданина или гражданского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7" w:name="P85"/>
      <w:bookmarkEnd w:id="7"/>
      <w:proofErr w:type="gramStart"/>
      <w:r>
        <w:t>г) направлять в установленном порядке, в том числе с использованием государственной информационной системы в области противодействия коррупции "Посейдон" (далее - система "Посейдон"), запрос (кроме запросов, касающихся осуществления оперативно-</w:t>
      </w:r>
      <w:proofErr w:type="spellStart"/>
      <w:r>
        <w:t>разыскной</w:t>
      </w:r>
      <w:proofErr w:type="spellEnd"/>
      <w:r>
        <w:t xml:space="preserve">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</w:t>
      </w:r>
      <w:proofErr w:type="gramEnd"/>
      <w:r>
        <w:t xml:space="preserve"> </w:t>
      </w:r>
      <w:proofErr w:type="gramStart"/>
      <w:r>
        <w:t>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гражданским служащим требований к служебному поведению;</w:t>
      </w:r>
      <w:proofErr w:type="gramEnd"/>
    </w:p>
    <w:p w:rsidR="001079DE" w:rsidRDefault="001079DE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д) наводить справки у физических лиц и получать от них информацию с их согласия;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е) осуществлять (в том числе с использованием системы "Посейдон") анализ сведений, представленных гражданином или гражданским служащим в соответствии с законодательством Российской Федерации о противодействии коррупции.</w:t>
      </w:r>
    </w:p>
    <w:p w:rsidR="001079DE" w:rsidRDefault="001079DE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8" w:name="P90"/>
      <w:bookmarkEnd w:id="8"/>
      <w:r>
        <w:t xml:space="preserve">12. В запросе, предусмотренном </w:t>
      </w:r>
      <w:hyperlink w:anchor="P85">
        <w:r>
          <w:rPr>
            <w:color w:val="0000FF"/>
          </w:rPr>
          <w:t>подпунктом "г" пункта 11</w:t>
        </w:r>
      </w:hyperlink>
      <w:r>
        <w:t xml:space="preserve"> настоящего Положения (кроме запроса в Центральный каталог кредитных историй, Центральный банк Российской Федерации и бюро кредитных историй), указываются:</w:t>
      </w:r>
    </w:p>
    <w:p w:rsidR="001079DE" w:rsidRDefault="001079DE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фамилия, имя, отчество руководителя государственного органа или организации, в которые направляется запрос;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б) нормативный правовой акт, на основании которого направляется запрос;</w:t>
      </w:r>
    </w:p>
    <w:p w:rsidR="001079DE" w:rsidRDefault="001079DE">
      <w:pPr>
        <w:pStyle w:val="ConsPlusNormal"/>
        <w:spacing w:before="220"/>
        <w:ind w:firstLine="540"/>
        <w:jc w:val="both"/>
      </w:pPr>
      <w:proofErr w:type="gramStart"/>
      <w: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</w:t>
      </w:r>
      <w:proofErr w:type="gramEnd"/>
      <w:r>
        <w:t xml:space="preserve">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г) содержание и объем сведений, подлежащих проверке;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д) срок представления запрашиваемых сведений;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е) фамилия, инициалы и номер телефона государственного служащего, подготовившего запрос;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ж) идентификационный номер налогоплательщика (в случае направления запроса в налоговые органы Российской Федерации);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lastRenderedPageBreak/>
        <w:t>з) другие необходимые сведения.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13. В запросе о проведении оперативно-розыскных мероприятий (</w:t>
      </w:r>
      <w:proofErr w:type="gramStart"/>
      <w:r>
        <w:t>направленном</w:t>
      </w:r>
      <w:proofErr w:type="gramEnd"/>
      <w:r>
        <w:t xml:space="preserve"> в том числе с использованием системы "Посейдон") помимо сведений, перечисленных в </w:t>
      </w:r>
      <w:hyperlink w:anchor="P90">
        <w:r>
          <w:rPr>
            <w:color w:val="0000FF"/>
          </w:rPr>
          <w:t>пункте 12</w:t>
        </w:r>
      </w:hyperlink>
      <w: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26">
        <w:r>
          <w:rPr>
            <w:color w:val="0000FF"/>
          </w:rPr>
          <w:t>закона</w:t>
        </w:r>
      </w:hyperlink>
      <w:r>
        <w:t xml:space="preserve"> "Об оперативно-розыскной деятельности".</w:t>
      </w:r>
    </w:p>
    <w:p w:rsidR="001079DE" w:rsidRDefault="001079D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13.1. </w:t>
      </w:r>
      <w:proofErr w:type="gramStart"/>
      <w:r>
        <w:t>В запросе о предоставлении информации о бюро кредитных историй, в котором хранится кредитная история субъекта кредитной истории, направляемом в Центральный каталог кредитных историй в виде электронного сообщения с использованием единой системы межведомственного электронного взаимодействия или системы "Посейдон" либо в Центральный банк Российской Федерации в виде документа на бумажном носителе посредством почтовой связи, указываются сведения в соответствии с требованиями, установленными Центральным</w:t>
      </w:r>
      <w:proofErr w:type="gramEnd"/>
      <w:r>
        <w:t xml:space="preserve"> банком Российской Федерации на основании </w:t>
      </w:r>
      <w:hyperlink r:id="rId28">
        <w:r>
          <w:rPr>
            <w:color w:val="0000FF"/>
          </w:rPr>
          <w:t>части 7.3 статьи 13</w:t>
        </w:r>
      </w:hyperlink>
      <w:r>
        <w:t xml:space="preserve"> Федерального закона от 30 декабря 2004 г. N 218-ФЗ "О кредитных историях". В запросе кредитного отчета, направляемом в бюро кредитных историй, указываются сведения в соответствии с требованиями, установленными Центральным банком Российской Федерации на основании </w:t>
      </w:r>
      <w:hyperlink r:id="rId29">
        <w:r>
          <w:rPr>
            <w:color w:val="0000FF"/>
          </w:rPr>
          <w:t>пункта 9 части 1 статьи 6</w:t>
        </w:r>
      </w:hyperlink>
      <w:r>
        <w:t xml:space="preserve"> названного Федерального закона.</w:t>
      </w:r>
    </w:p>
    <w:p w:rsidR="001079DE" w:rsidRDefault="001079D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13.1 введен </w:t>
      </w:r>
      <w:hyperlink r:id="rId30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29.10.2025 N 194)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14. </w:t>
      </w:r>
      <w:proofErr w:type="gramStart"/>
      <w:r>
        <w:t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депозитариям, направляются:</w:t>
      </w:r>
      <w:proofErr w:type="gramEnd"/>
    </w:p>
    <w:p w:rsidR="001079DE" w:rsidRDefault="001079DE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начальником Управления - в государственные органы и организации;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оперативно-розыскной деятельности), органы местного самоуправления, на предприятия, в учреждения, организации и общественные объединения.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15. </w:t>
      </w:r>
      <w:proofErr w:type="gramStart"/>
      <w:r>
        <w:t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 направляются (в том числе с использованием системы "Посейдон") Генеральным директором Судебного департамента</w:t>
      </w:r>
      <w:proofErr w:type="gramEnd"/>
      <w:r>
        <w:t xml:space="preserve"> при Верховном Суде Российской Федерации, специально уполномоченными заместителями Генерального директора Судебного департамента при Верховном Суде Российской Федерации.</w:t>
      </w:r>
    </w:p>
    <w:p w:rsidR="001079DE" w:rsidRDefault="001079DE">
      <w:pPr>
        <w:pStyle w:val="ConsPlusNormal"/>
        <w:jc w:val="both"/>
      </w:pPr>
      <w:r>
        <w:t xml:space="preserve">(п. 15 в ред. </w:t>
      </w:r>
      <w:hyperlink r:id="rId32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16. Начальник Управления обеспечивает: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а) уведомление в письменной форме гражданского служащего о начале проведения в отношении него проверки и разъяснение ему содержания </w:t>
      </w:r>
      <w:hyperlink w:anchor="P111">
        <w:r>
          <w:rPr>
            <w:color w:val="0000FF"/>
          </w:rPr>
          <w:t>подпункта "б"</w:t>
        </w:r>
      </w:hyperlink>
      <w:r>
        <w:t xml:space="preserve"> настоящего пункта - в течение двух рабочих дней со дня получения соответствующего решения;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9" w:name="P111"/>
      <w:bookmarkEnd w:id="9"/>
      <w:proofErr w:type="gramStart"/>
      <w:r>
        <w:lastRenderedPageBreak/>
        <w:t xml:space="preserve">б) проведение в случае обращения гражданского служащего беседы с ним, в ходе которой он должен быть проинформирован о том, какие сведения, </w:t>
      </w:r>
      <w:bookmarkStart w:id="10" w:name="_GoBack"/>
      <w:bookmarkEnd w:id="10"/>
      <w:r>
        <w:t>и соблюдение каких требований к служебному поведению подлежат проверке, - в течение семи рабочих дней со дня обращения гражданского служащего, а при наличии уважительной причины - в срок, согласованный с гражданским служащим.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>17. По окончании проверки Управление обязано ознакомить гражданского служащего с результатами проверки с соблюдением законодательства Российской Федерации о государственной тайне.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11" w:name="P113"/>
      <w:bookmarkEnd w:id="11"/>
      <w:r>
        <w:t>18. Гражданский служащий вправе: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а) давать пояснения в письменной форме: в ходе проверки; по вопросам, указанным в </w:t>
      </w:r>
      <w:hyperlink w:anchor="P111">
        <w:r>
          <w:rPr>
            <w:color w:val="0000FF"/>
          </w:rPr>
          <w:t>подпункте "б" пункта 16</w:t>
        </w:r>
      </w:hyperlink>
      <w:r>
        <w:t xml:space="preserve"> настоящего Положения; по результатам проверки;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б) представлять дополнительные материалы и давать по ним пояснения в письменной форме;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в) обращаться в Управление с подлежащим удовлетворению ходатайством о проведении с ним беседы по вопросам, указанным в </w:t>
      </w:r>
      <w:hyperlink w:anchor="P111">
        <w:r>
          <w:rPr>
            <w:color w:val="0000FF"/>
          </w:rPr>
          <w:t>подпункте "б" пункта 16</w:t>
        </w:r>
      </w:hyperlink>
      <w:r>
        <w:t xml:space="preserve"> настоящего Положения.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19. Пояснения, указанные в </w:t>
      </w:r>
      <w:hyperlink w:anchor="P113">
        <w:r>
          <w:rPr>
            <w:color w:val="0000FF"/>
          </w:rPr>
          <w:t>пункте 18</w:t>
        </w:r>
      </w:hyperlink>
      <w:r>
        <w:t xml:space="preserve"> настоящего Положения, приобщаются к материалам проверки.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20. На период проведения проверки гражданский служащий может быть отстранен от замещаемой должности федеральной государственной гражданской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На период отстранения гражданского служащего от замещаемой должности федеральной государственной гражданской службы денежное содержание по замещаемой им должности сохраняется.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21. Начальник Управления представляет Генеральному директору Судебного департамента при Верховном Суде Российской Федерации доклад о ее результатах.</w:t>
      </w:r>
    </w:p>
    <w:p w:rsidR="001079DE" w:rsidRDefault="001079DE">
      <w:pPr>
        <w:pStyle w:val="ConsPlusNormal"/>
        <w:spacing w:before="220"/>
        <w:ind w:firstLine="540"/>
        <w:jc w:val="both"/>
      </w:pPr>
      <w:bookmarkStart w:id="12" w:name="P121"/>
      <w:bookmarkEnd w:id="12"/>
      <w:r>
        <w:t>22. В докладе должно содержаться одно из следующих предложений: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о назначении гражданина на должность федеральной государственной гражданской службы;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б) об отказе гражданину в назначении на должность федеральной государственной гражданской службы;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в) об отсутствии оснований для применения к гражданскому служащему мер юридической ответственности;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г) о применении к гражданскому служащему мер юридической ответственности;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д) о представлении материалов проверки в Комиссию по соблюдению требований к служебному поведению федеральных государственных гражданских служащих Судебного департамента при Верховном Суде Российской Федерации и урегулированию конфликта интересов.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23. </w:t>
      </w:r>
      <w:proofErr w:type="gramStart"/>
      <w:r>
        <w:t xml:space="preserve">Сведения о результатах проверки с письменного согласия Генерального директора Судебного департамента при Верховном Суде Российской Федерации представляются Управлением с одновременным уведомлением об этом гражданина или гражданского </w:t>
      </w:r>
      <w:r>
        <w:lastRenderedPageBreak/>
        <w:t>служащего, в отношении которых проводилась проверка, в правоохранительные и налоговые органы, постоянно действующие руководящие органы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и Общественную палату</w:t>
      </w:r>
      <w:proofErr w:type="gramEnd"/>
      <w:r>
        <w:t xml:space="preserve"> Российской Федерации, представившие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24.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25. Генеральный директор Судебного департамента при Верховном Суде Российской Федерации, рассмотрев доклад и соответствующее предложение, указанные в </w:t>
      </w:r>
      <w:hyperlink w:anchor="P121">
        <w:r>
          <w:rPr>
            <w:color w:val="0000FF"/>
          </w:rPr>
          <w:t>пункте 22</w:t>
        </w:r>
      </w:hyperlink>
      <w:r>
        <w:t xml:space="preserve"> настоящего Положения, принимает одно из следующих решений: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а) назначить гражданина на должность федеральной государственной гражданской службы;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б) отказать гражданину в назначении на должность федеральной государственной гражданской службы;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в) применить к гражданскому служащему меры юридической ответственности;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>г) представить материалы проверки в Комиссию по соблюдению требований к служебному поведению федеральных государственных гражданских служащих Судебного департамента при Верховном Суде Российской Федерации и урегулированию конфликта интересов.</w:t>
      </w:r>
    </w:p>
    <w:p w:rsidR="001079DE" w:rsidRDefault="001079DE">
      <w:pPr>
        <w:pStyle w:val="ConsPlusNormal"/>
        <w:spacing w:before="220"/>
        <w:ind w:firstLine="540"/>
        <w:jc w:val="both"/>
      </w:pPr>
      <w:r>
        <w:t xml:space="preserve">26. </w:t>
      </w:r>
      <w:proofErr w:type="gramStart"/>
      <w:r>
        <w:t>Подлинники справок о доходах, об имуществе и обязательствах имущественного характера, поступивших в Управление в соответствии с Положением о представлении гражданами, претендующими на замещение должностей федеральной государственной гражданской службы в Судебном департаменте при Верховном Суде Российской Федерации, и федеральными государственными гражданскими служащими, замещающими должности федеральной государственной гражданской службы в Судебном департаменте при Верховном Суде Российской Федерации, сведений о своих доходах, об</w:t>
      </w:r>
      <w:proofErr w:type="gramEnd"/>
      <w:r>
        <w:t xml:space="preserve"> </w:t>
      </w:r>
      <w:proofErr w:type="gramStart"/>
      <w:r>
        <w:t>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детей, утвержденным приказом Судебного департамента при Верховном Суде Российской Федерации, по миновании надобности направляются в Управление государственной службы и кадрового обеспечения Судебного департамента при Верховном Суде Российской Федерации для приобщения к личным делам.</w:t>
      </w:r>
      <w:proofErr w:type="gramEnd"/>
    </w:p>
    <w:p w:rsidR="001079DE" w:rsidRDefault="001079DE">
      <w:pPr>
        <w:pStyle w:val="ConsPlusNormal"/>
        <w:spacing w:before="220"/>
        <w:ind w:firstLine="540"/>
        <w:jc w:val="both"/>
      </w:pPr>
      <w:r>
        <w:t>27. Материалы проверки хранятся в Управлении в течение трех лет со дня ее окончания, после чего передаются в архив Судебного департамента при Верховном Суде Российской Федерации.</w:t>
      </w: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jc w:val="both"/>
      </w:pPr>
    </w:p>
    <w:p w:rsidR="001079DE" w:rsidRDefault="001079D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3BF0" w:rsidRDefault="00F03BF0"/>
    <w:sectPr w:rsidR="00F03BF0" w:rsidSect="00D0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9DE"/>
    <w:rsid w:val="0007716F"/>
    <w:rsid w:val="001079DE"/>
    <w:rsid w:val="003348F8"/>
    <w:rsid w:val="00642D07"/>
    <w:rsid w:val="006D3E6A"/>
    <w:rsid w:val="00A607DC"/>
    <w:rsid w:val="00E21876"/>
    <w:rsid w:val="00F0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7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7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79D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7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7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79D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4794&amp;dst=100005" TargetMode="External"/><Relationship Id="rId13" Type="http://schemas.openxmlformats.org/officeDocument/2006/relationships/hyperlink" Target="https://login.consultant.ru/link/?req=doc&amp;base=LAW&amp;n=180892" TargetMode="External"/><Relationship Id="rId18" Type="http://schemas.openxmlformats.org/officeDocument/2006/relationships/hyperlink" Target="https://login.consultant.ru/link/?req=doc&amp;base=LAW&amp;n=523918" TargetMode="External"/><Relationship Id="rId26" Type="http://schemas.openxmlformats.org/officeDocument/2006/relationships/hyperlink" Target="https://login.consultant.ru/link/?req=doc&amp;base=LAW&amp;n=50226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7505&amp;dst=100012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24394&amp;dst=100005" TargetMode="External"/><Relationship Id="rId12" Type="http://schemas.openxmlformats.org/officeDocument/2006/relationships/hyperlink" Target="https://login.consultant.ru/link/?req=doc&amp;base=LAW&amp;n=523933" TargetMode="External"/><Relationship Id="rId17" Type="http://schemas.openxmlformats.org/officeDocument/2006/relationships/hyperlink" Target="https://login.consultant.ru/link/?req=doc&amp;base=LAW&amp;n=524794&amp;dst=100005" TargetMode="External"/><Relationship Id="rId25" Type="http://schemas.openxmlformats.org/officeDocument/2006/relationships/hyperlink" Target="https://login.consultant.ru/link/?req=doc&amp;base=LAW&amp;n=524794&amp;dst=100006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24394&amp;dst=100005" TargetMode="External"/><Relationship Id="rId20" Type="http://schemas.openxmlformats.org/officeDocument/2006/relationships/hyperlink" Target="https://login.consultant.ru/link/?req=doc&amp;base=LAW&amp;n=470822" TargetMode="External"/><Relationship Id="rId29" Type="http://schemas.openxmlformats.org/officeDocument/2006/relationships/hyperlink" Target="https://login.consultant.ru/link/?req=doc&amp;base=LAW&amp;n=521676&amp;dst=91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97952&amp;dst=100005" TargetMode="External"/><Relationship Id="rId11" Type="http://schemas.openxmlformats.org/officeDocument/2006/relationships/hyperlink" Target="https://login.consultant.ru/link/?req=doc&amp;base=LAW&amp;n=183027&amp;dst=100007" TargetMode="External"/><Relationship Id="rId24" Type="http://schemas.openxmlformats.org/officeDocument/2006/relationships/hyperlink" Target="https://login.consultant.ru/link/?req=doc&amp;base=LAW&amp;n=424394&amp;dst=100007" TargetMode="External"/><Relationship Id="rId32" Type="http://schemas.openxmlformats.org/officeDocument/2006/relationships/hyperlink" Target="https://login.consultant.ru/link/?req=doc&amp;base=LAW&amp;n=524794&amp;dst=100012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397952&amp;dst=100005" TargetMode="External"/><Relationship Id="rId23" Type="http://schemas.openxmlformats.org/officeDocument/2006/relationships/hyperlink" Target="https://login.consultant.ru/link/?req=doc&amp;base=LAW&amp;n=424394&amp;dst=100006" TargetMode="External"/><Relationship Id="rId28" Type="http://schemas.openxmlformats.org/officeDocument/2006/relationships/hyperlink" Target="https://login.consultant.ru/link/?req=doc&amp;base=LAW&amp;n=521676&amp;dst=922" TargetMode="External"/><Relationship Id="rId10" Type="http://schemas.openxmlformats.org/officeDocument/2006/relationships/hyperlink" Target="https://login.consultant.ru/link/?req=doc&amp;base=LAW&amp;n=523937&amp;dst=100070" TargetMode="External"/><Relationship Id="rId19" Type="http://schemas.openxmlformats.org/officeDocument/2006/relationships/hyperlink" Target="https://login.consultant.ru/link/?req=doc&amp;base=LAW&amp;n=523306" TargetMode="External"/><Relationship Id="rId31" Type="http://schemas.openxmlformats.org/officeDocument/2006/relationships/hyperlink" Target="https://login.consultant.ru/link/?req=doc&amp;base=LAW&amp;n=524794&amp;dst=100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913&amp;dst=100169" TargetMode="External"/><Relationship Id="rId14" Type="http://schemas.openxmlformats.org/officeDocument/2006/relationships/hyperlink" Target="https://login.consultant.ru/link/?req=doc&amp;base=LAW&amp;n=180814" TargetMode="External"/><Relationship Id="rId22" Type="http://schemas.openxmlformats.org/officeDocument/2006/relationships/hyperlink" Target="https://login.consultant.ru/link/?req=doc&amp;base=LAW&amp;n=502260&amp;dst=14" TargetMode="External"/><Relationship Id="rId27" Type="http://schemas.openxmlformats.org/officeDocument/2006/relationships/hyperlink" Target="https://login.consultant.ru/link/?req=doc&amp;base=LAW&amp;n=424394&amp;dst=100008" TargetMode="External"/><Relationship Id="rId30" Type="http://schemas.openxmlformats.org/officeDocument/2006/relationships/hyperlink" Target="https://login.consultant.ru/link/?req=doc&amp;base=LAW&amp;n=524794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3913</Words>
  <Characters>22309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Долженко Ксения Игоревна</dc:creator>
  <cp:lastModifiedBy>Долженко Ксения Игоревна</cp:lastModifiedBy>
  <cp:revision>2</cp:revision>
  <dcterms:created xsi:type="dcterms:W3CDTF">2026-02-10T23:49:00Z</dcterms:created>
  <dcterms:modified xsi:type="dcterms:W3CDTF">2026-02-11T00:43:00Z</dcterms:modified>
</cp:coreProperties>
</file>