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61" w:rsidRPr="00850582" w:rsidRDefault="00724261" w:rsidP="00724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50582">
        <w:rPr>
          <w:rFonts w:ascii="Times New Roman" w:hAnsi="Times New Roman" w:cs="Times New Roman"/>
          <w:sz w:val="26"/>
          <w:szCs w:val="26"/>
        </w:rPr>
        <w:t>УТВЕРЖДЕН</w:t>
      </w:r>
    </w:p>
    <w:p w:rsidR="00724261" w:rsidRPr="00850582" w:rsidRDefault="00724261" w:rsidP="00724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50582">
        <w:rPr>
          <w:rFonts w:ascii="Times New Roman" w:hAnsi="Times New Roman" w:cs="Times New Roman"/>
          <w:sz w:val="26"/>
          <w:szCs w:val="26"/>
        </w:rPr>
        <w:t>Приказом председателя</w:t>
      </w:r>
    </w:p>
    <w:p w:rsidR="00724261" w:rsidRPr="00850582" w:rsidRDefault="00724261" w:rsidP="00724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50582">
        <w:rPr>
          <w:rFonts w:ascii="Times New Roman" w:hAnsi="Times New Roman" w:cs="Times New Roman"/>
          <w:sz w:val="26"/>
          <w:szCs w:val="26"/>
        </w:rPr>
        <w:t>Мичуринского районного суда Тамбовской области</w:t>
      </w:r>
    </w:p>
    <w:p w:rsidR="00724261" w:rsidRPr="00850582" w:rsidRDefault="00724261" w:rsidP="00724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50582">
        <w:rPr>
          <w:rFonts w:ascii="Times New Roman" w:hAnsi="Times New Roman" w:cs="Times New Roman"/>
          <w:sz w:val="26"/>
          <w:szCs w:val="26"/>
        </w:rPr>
        <w:t>от «</w:t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850582">
        <w:rPr>
          <w:rFonts w:ascii="Times New Roman" w:hAnsi="Times New Roman" w:cs="Times New Roman"/>
          <w:sz w:val="26"/>
          <w:szCs w:val="26"/>
        </w:rPr>
        <w:t xml:space="preserve">»  </w:t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t>января 2024 г</w:t>
      </w:r>
      <w:r w:rsidRPr="00850582">
        <w:rPr>
          <w:rFonts w:ascii="Times New Roman" w:hAnsi="Times New Roman" w:cs="Times New Roman"/>
          <w:sz w:val="26"/>
          <w:szCs w:val="26"/>
        </w:rPr>
        <w:t>. №</w:t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="00B44766" w:rsidRPr="00850582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850582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724261" w:rsidRPr="00850582" w:rsidRDefault="00724261" w:rsidP="00724261">
      <w:pPr>
        <w:rPr>
          <w:rFonts w:ascii="Times New Roman" w:hAnsi="Times New Roman" w:cs="Times New Roman"/>
          <w:sz w:val="26"/>
          <w:szCs w:val="26"/>
        </w:rPr>
      </w:pPr>
    </w:p>
    <w:p w:rsidR="00724261" w:rsidRPr="00850582" w:rsidRDefault="00724261" w:rsidP="0072426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24261" w:rsidRPr="00850582" w:rsidRDefault="00724261" w:rsidP="00724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8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24261" w:rsidRPr="00850582" w:rsidRDefault="00724261" w:rsidP="0072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8"/>
          <w:szCs w:val="28"/>
        </w:rPr>
        <w:t>противодействия коррупции в Мичуринском районном суде Тамбовской области на 2024 год</w:t>
      </w:r>
    </w:p>
    <w:p w:rsidR="00724261" w:rsidRPr="00850582" w:rsidRDefault="00724261" w:rsidP="0072426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066"/>
        <w:gridCol w:w="1861"/>
        <w:gridCol w:w="1972"/>
      </w:tblGrid>
      <w:tr w:rsidR="00724261" w:rsidRPr="00850582" w:rsidTr="00BA4FE6">
        <w:trPr>
          <w:trHeight w:val="73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</w:tbl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 xml:space="preserve">1.Организационно-методическое обеспечение реализации 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>антикоррупционной политики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210"/>
        <w:gridCol w:w="1984"/>
        <w:gridCol w:w="1854"/>
      </w:tblGrid>
      <w:tr w:rsidR="00850582" w:rsidRPr="00850582" w:rsidTr="00BA4FE6">
        <w:trPr>
          <w:trHeight w:val="10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мероприятий и иных мер          по соблюдению ограничений, запретов и             по исполнению обязанностей, установленных в целях противодействия коррупции, судьями и федеральными государственными гражданскими служащими Мичуринского районного суда (в том числе и вновь назначенными на должность).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rPr>
          <w:trHeight w:val="7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практику рассмотрения обращений граждан и организаций по фактам коррупции        и принять меры по повышению результативности и эффективности работы с указанными обращениями.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Шкирматов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50582" w:rsidRPr="00850582" w:rsidTr="00BA4FE6">
        <w:trPr>
          <w:trHeight w:val="5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Управление Судебного департамента в Тамбовской области сведения о ходе реализации мер по противодействию коррупции.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15.01.202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15.04.202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15.07.202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15.10.202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0582" w:rsidRPr="00850582" w:rsidTr="00BA4FE6">
        <w:trPr>
          <w:trHeight w:val="11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496AC2" w:rsidRPr="0085058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действенное функционирование Аттестационной комиссии, Конкурсной комиссии суда для  проведения конкурса на замещение вакантной должности государственной гражданской службы в Мичуринском районном суде Тамбовской области.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  <w:p w:rsidR="00724261" w:rsidRPr="00850582" w:rsidRDefault="00B44766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Туровская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  <w:r w:rsidR="00724261" w:rsidRPr="008505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24261" w:rsidRPr="00850582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  <w:p w:rsidR="00724261" w:rsidRPr="00850582" w:rsidRDefault="00B44766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Назарова О.Н.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Администратор суда 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rPr>
          <w:trHeight w:val="11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496AC2" w:rsidRPr="0085058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ть деятельность Комиссии по проверке достоверности и полноты, представляемых судьями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  <w:p w:rsidR="00724261" w:rsidRPr="00850582" w:rsidRDefault="00B44766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Назарова О.Н.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50582" w:rsidRPr="00850582" w:rsidTr="00BA4FE6">
        <w:trPr>
          <w:trHeight w:val="11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Представить в Управление Судебного департамента в Тамбовской области информацию о реализации плана противодействия коррупции в суде на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</w:tr>
      <w:tr w:rsidR="00850582" w:rsidRPr="00850582" w:rsidTr="00BA4FE6">
        <w:trPr>
          <w:trHeight w:val="6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противодействия коррупции в суде на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год и предоставить его на утверждение в установленном порядке.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</w:tr>
      <w:tr w:rsidR="00724261" w:rsidRPr="00850582" w:rsidTr="00BA4FE6">
        <w:trPr>
          <w:trHeight w:val="6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496AC2" w:rsidRPr="0085058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ть возможность использования специального программного обеспечения «Справки БК», размещенного на официальном сайте Президента Российской Федерации, федеральными государственными гражданскими служащими суда, а также гражданами, претендующими на замещение должностей федеральной государственной гражданской службы в суде,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</w:t>
            </w:r>
            <w:proofErr w:type="gramEnd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(супруга) и несовершеннолетних детей.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Шкирматов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 xml:space="preserve">2. Противодействие коррупции при прохождении федеральной 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>государственной гражданской службы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234"/>
        <w:gridCol w:w="1980"/>
        <w:gridCol w:w="1847"/>
      </w:tblGrid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 иную оплачиваемую работу.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судьи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 интересов или о возможности его возникновения.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Помощник судьи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  обязанности по получению разрешения представителя нанимателя на участие на безвозмездной основе в управлении некоммерческими организациями. 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50582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 публично-правовой компании, более 50 %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судьи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суда размещали общедоступную информацию, а также данные, позволяющие их идентифицировать.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Мичуринском районном суде Тамбовской области.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года по мере необходимости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 суда, а также их супруг  (супругов) и несовершеннолетних детей за период с 1 января по 31 декабря 2022 года.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Указа Президента Российской Федерации от 8 июля 2013г. № 613 «Вопросы противодействия коррупции» подготовить и разместить на официальном сайте суда сведения о доходах, расходах, об имуществе и обязательствах 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Шкирматов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2.11. 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судей (в том числе и мировых) и федеральных государственных гражданских служащих Мичуринского районного суда Тамбовской области, а также их супруг (супругов) и несовершеннолетних детей за период с 1 января по 31 декабря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судьи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сведений о доходах, расходах, об имуществе и обязательствах имущественного характера судей Мичуринского районного суда и судей Первомайского, Петровского и </w:t>
            </w:r>
            <w:proofErr w:type="spell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Староюрьевского</w:t>
            </w:r>
            <w:proofErr w:type="spellEnd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судов Тамбовской области (в том числе и мировых судей), прикрепленных по территориальному признаку, а также их супруг (супругов) и несовершеннолетних детей за период с 1 января по 31 декабря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End"/>
          </w:p>
          <w:p w:rsidR="00C22EEC" w:rsidRPr="00850582" w:rsidRDefault="00C22EEC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судьи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Мичуринского районного суда Тамбовской области, а также их супруг (супругов) и несовершеннолетних детей за период с 1 января по 31 декабря 202</w:t>
            </w:r>
            <w:r w:rsidR="00BA4FE6" w:rsidRPr="0085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85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должностей федеральной государственной гражданской службы в суде, федеральными государственными гражданскими служащими суда.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C2" w:rsidRPr="00850582" w:rsidRDefault="00496AC2" w:rsidP="0049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49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года по мере необходимости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2.15. 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Проводить  работу по выявлению случаев возникновения конфликта интересов. По каждому случаю конфликта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2.16. 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в случае необходимости применять соответствующие меры юридической ответственности.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582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по повышению эффективной кадровой работы в части, касающейся ведения личных дел федеральных государственных гражданских  служащих суда, в том числе </w:t>
            </w: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24261" w:rsidRPr="00850582" w:rsidTr="00BA4F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по повышению эффективности </w:t>
            </w:r>
            <w:proofErr w:type="gramStart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Мичуринского районного суда Тамбовской области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  <w:p w:rsidR="00C22EEC" w:rsidRPr="00850582" w:rsidRDefault="00C22EEC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Кобозев Д.А.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2CEA" w:rsidRPr="00850582" w:rsidRDefault="00A62CEA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2CEA" w:rsidRPr="00850582" w:rsidRDefault="00A62CEA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2CEA" w:rsidRPr="00850582" w:rsidRDefault="00A62CEA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2CEA" w:rsidRPr="00850582" w:rsidRDefault="00A62CEA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2CEA" w:rsidRPr="00850582" w:rsidRDefault="00A62CEA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lastRenderedPageBreak/>
        <w:t>3. Антикоррупционное образование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5431"/>
        <w:gridCol w:w="1822"/>
        <w:gridCol w:w="1794"/>
      </w:tblGrid>
      <w:tr w:rsidR="00850582" w:rsidRPr="00850582" w:rsidTr="00BA4FE6">
        <w:trPr>
          <w:trHeight w:val="17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совещания (при председателе суда)  по вопросам 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суда.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4261" w:rsidRPr="00850582" w:rsidTr="00BA4FE6">
        <w:trPr>
          <w:trHeight w:val="17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с вновь назначенными государственными  гражданскими служащими суда по вопросам противодействия коррупции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Администратор суда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Кобозев Д.А.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 xml:space="preserve">4. Обеспечение доступа граждан и организаций 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582">
        <w:rPr>
          <w:rFonts w:ascii="Times New Roman" w:hAnsi="Times New Roman" w:cs="Times New Roman"/>
          <w:b/>
          <w:sz w:val="26"/>
          <w:szCs w:val="26"/>
        </w:rPr>
        <w:t xml:space="preserve">к информации о деятельности суда </w:t>
      </w:r>
    </w:p>
    <w:p w:rsidR="00724261" w:rsidRPr="00850582" w:rsidRDefault="00724261" w:rsidP="007242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24"/>
        <w:gridCol w:w="1816"/>
        <w:gridCol w:w="1764"/>
      </w:tblGrid>
      <w:tr w:rsidR="00850582" w:rsidRPr="00850582" w:rsidTr="00BA4FE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требований Федерального закона от 22 декабря 2008   г. № 262-ФЗ «Об обеспечении доступа к информации о деятельности судов в Российской Федерации» по размещению на официальном сайте Мичуринского районного суда Тамбовской области информации о движении дел и текстов судебных актов.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582">
              <w:rPr>
                <w:rFonts w:ascii="Times New Roman" w:hAnsi="Times New Roman" w:cs="Times New Roman"/>
              </w:rPr>
              <w:t>Помощник председателя, помощники судей, секретари судебного заседания, секретарь суда,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</w:rPr>
              <w:t>консультант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4261" w:rsidRPr="00850582" w:rsidTr="00BA4FE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ведение и наполнение раздела «Противодействие коррупции» на официальном сайте Мичуринского районного суда.    </w:t>
            </w:r>
          </w:p>
          <w:p w:rsidR="00724261" w:rsidRPr="00850582" w:rsidRDefault="00724261" w:rsidP="00496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Шкирматов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58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>Коузова</w:t>
            </w:r>
            <w:proofErr w:type="spellEnd"/>
            <w:r w:rsidRPr="00850582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61" w:rsidRPr="00850582" w:rsidRDefault="00724261" w:rsidP="00BA4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4261" w:rsidRPr="00850582" w:rsidRDefault="00724261" w:rsidP="0072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080" w:rsidRPr="00850582" w:rsidRDefault="00871080" w:rsidP="00724261">
      <w:pPr>
        <w:spacing w:after="0" w:line="240" w:lineRule="auto"/>
      </w:pPr>
    </w:p>
    <w:sectPr w:rsidR="00871080" w:rsidRPr="00850582" w:rsidSect="00BA4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61"/>
    <w:rsid w:val="002A0714"/>
    <w:rsid w:val="00370A72"/>
    <w:rsid w:val="00496AC2"/>
    <w:rsid w:val="00667EDA"/>
    <w:rsid w:val="00724261"/>
    <w:rsid w:val="00850582"/>
    <w:rsid w:val="00871080"/>
    <w:rsid w:val="00A62CEA"/>
    <w:rsid w:val="00B44766"/>
    <w:rsid w:val="00BA4FE6"/>
    <w:rsid w:val="00C2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Kouzova Irina</dc:creator>
  <cp:lastModifiedBy>user20</cp:lastModifiedBy>
  <cp:revision>2</cp:revision>
  <dcterms:created xsi:type="dcterms:W3CDTF">2025-11-20T10:35:00Z</dcterms:created>
  <dcterms:modified xsi:type="dcterms:W3CDTF">2025-11-20T10:35:00Z</dcterms:modified>
</cp:coreProperties>
</file>