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F03" w:rsidRDefault="005A6F03" w:rsidP="005A6F0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bookmarkStart w:id="0" w:name="_GoBack"/>
      <w:bookmarkEnd w:id="0"/>
    </w:p>
    <w:p w:rsidR="002D6BA4" w:rsidRPr="002932F3" w:rsidRDefault="002D6BA4" w:rsidP="005A6F0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D84E7A" w:rsidRDefault="00D84E7A" w:rsidP="005A6F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A6F03" w:rsidRPr="00C55EC9" w:rsidRDefault="00A767B4" w:rsidP="005A6F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5E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</w:t>
      </w:r>
    </w:p>
    <w:p w:rsidR="005A6F03" w:rsidRPr="00C55EC9" w:rsidRDefault="005A6F03" w:rsidP="00B80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5E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противодействия коррупции в </w:t>
      </w:r>
      <w:r w:rsidR="001A0A9D" w:rsidRPr="00C55E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Медногорском городском</w:t>
      </w:r>
      <w:r w:rsidRPr="00C55E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суде</w:t>
      </w:r>
      <w:r w:rsidR="00B80C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C55E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Оренбургской области </w:t>
      </w:r>
      <w:r w:rsidR="004B5A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</w:t>
      </w:r>
      <w:r w:rsidRPr="00C55E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 2025-2028 годы</w:t>
      </w:r>
    </w:p>
    <w:p w:rsidR="00D84E7A" w:rsidRPr="002932F3" w:rsidRDefault="00D84E7A" w:rsidP="005A6F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6904"/>
        <w:gridCol w:w="1940"/>
        <w:gridCol w:w="1956"/>
        <w:gridCol w:w="4042"/>
      </w:tblGrid>
      <w:tr w:rsidR="005A6F03" w:rsidRPr="002932F3" w:rsidTr="001C3462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Ожидаемый результат</w:t>
            </w:r>
          </w:p>
        </w:tc>
      </w:tr>
      <w:tr w:rsidR="005A6F03" w:rsidRPr="002932F3" w:rsidTr="001C3462">
        <w:trPr>
          <w:trHeight w:val="286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AA7" w:rsidRDefault="00C80AA7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E63C5C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1. Меры по совершенствованию локальных нормативных актов 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в сфере противодействия коррупции </w:t>
            </w:r>
            <w:r w:rsidR="00C80AA7" w:rsidRPr="002932F3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в суде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</w:p>
        </w:tc>
      </w:tr>
      <w:tr w:rsidR="005A6F03" w:rsidRPr="002932F3" w:rsidTr="001C3462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bookmarkStart w:id="1" w:name="Par49"/>
            <w:bookmarkEnd w:id="1"/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Приведение локальных нормативных актов суда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постоянно,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своевременная актуализация локальных нормативных актов суда в связи с изменениями в антикоррупционном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законодательстве Российской Федерации </w:t>
            </w:r>
          </w:p>
        </w:tc>
      </w:tr>
      <w:tr w:rsidR="005A6F03" w:rsidRPr="002932F3" w:rsidTr="001C3462">
        <w:trPr>
          <w:trHeight w:val="566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Проведение антикоррупционной экспертизы локальных нормативных актов и проектов локальных нормативных актов суд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постоянно,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выявление возможных коррупциогенных факторов и своевременное их устранение в локальных нормативных актах суда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008" w:rsidRDefault="00573008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573008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2. Обеспечение соблюдения федеральными государственными гражданскими служащими суда ограничений, запретов и требований </w:t>
            </w:r>
          </w:p>
          <w:p w:rsidR="005A6F0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к служебному поведению в связи с исполнением ими должностных обязанностей</w:t>
            </w:r>
          </w:p>
          <w:p w:rsidR="00573008" w:rsidRPr="002932F3" w:rsidRDefault="00573008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bookmarkStart w:id="2" w:name="Par105"/>
            <w:bookmarkEnd w:id="2"/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2.1.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Обеспечение деятельности конкурсной комиссии для проведения конкурса на замещение вакантной должности государственной гражданской службы в суде, Комиссии по проведению служебных проверок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и кадровой работы 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постоянно,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D05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</w:t>
            </w:r>
            <w:r w:rsidRPr="002932F3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ненадлежащего исполнения возложенных на государственных гражданских служащих служебных обязанностей, создаваемыми в каждом конкретном случае комиссиями осуществляется проведение служебных проверок.</w:t>
            </w:r>
          </w:p>
          <w:p w:rsidR="005A6F03" w:rsidRPr="002932F3" w:rsidRDefault="005A6F03" w:rsidP="005A6F03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Calibri" w:hAnsi="Times New Roman" w:cs="Times New Roman"/>
                <w:sz w:val="23"/>
                <w:szCs w:val="23"/>
              </w:rPr>
              <w:t>В результате работы соответствующих комиссий 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в деле организационного обеспечения деятельности судов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2.2.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Осуществление контроля за исполнением федеральными государственными гражданскими служащими суда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постоянно,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/>
              </w:rPr>
            </w:pP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исполнение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 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Осуществление контроля за исполнением федеральными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гражданскими служащими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суда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постоянно,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выявление случаев несоблюдения федеральными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гражданскими служащими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обязанности по уведомлению представителя нанимателя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о намерении выполнять иную оплачиваемую работу, а также признаков наличия конфликта интересов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Осуществление контроля за исполнением федеральными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гражданскими служащими суда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обеспечение условий для исполнения обязанности по уведомлению представителя нанимателя о возникновении конфликта интересов или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о возможности его возникновения 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Осуществление контроля за исполнением федеральными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гражданскими служащими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суда обязанности по получению разрешения представителя нанимателя на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t>выявление случаев несоблюдения федеральными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pacing w:val="-6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t>государственными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pacing w:val="-6"/>
                <w:sz w:val="23"/>
                <w:szCs w:val="23"/>
                <w:lang w:eastAsia="ru-RU"/>
              </w:rPr>
              <w:t xml:space="preserve"> гражданскими служащими</w:t>
            </w:r>
            <w:r w:rsidRPr="002932F3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</w:rPr>
              <w:t xml:space="preserve"> обязанности по получению разрешения представителя нанимателя на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t xml:space="preserve">участие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br/>
              <w:t xml:space="preserve">на безвозмездной основе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br/>
              <w:t>в управлении некоммерческими организациями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Осуществление контроля за исполнением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постановления Правительства Российской Федерации от 5 октября 2020 г. № 1602 «Положение о порядке участия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выявление случаев несоблюдения федеральными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гражданскими служащими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порядка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участия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/>
              </w:rPr>
            </w:pPr>
            <w:r w:rsidRPr="002932F3">
              <w:rPr>
                <w:rFonts w:ascii="Times New Roman" w:eastAsia="Calibri" w:hAnsi="Times New Roman" w:cs="Times New Roman"/>
                <w:sz w:val="23"/>
                <w:szCs w:val="23"/>
                <w:lang w:eastAsia="ru-RU"/>
              </w:rPr>
              <w:t xml:space="preserve">учет сведений об увольнении </w:t>
            </w:r>
            <w:r w:rsidRPr="002932F3">
              <w:rPr>
                <w:rFonts w:ascii="Times New Roman" w:eastAsia="Calibri" w:hAnsi="Times New Roman" w:cs="Times New Roman"/>
                <w:sz w:val="23"/>
                <w:szCs w:val="23"/>
                <w:lang w:eastAsia="ru-RU"/>
              </w:rPr>
              <w:br/>
              <w:t xml:space="preserve">(о прекращении полномочий) лиц в связи с утратой доверия </w:t>
            </w:r>
            <w:r w:rsidRPr="002932F3">
              <w:rPr>
                <w:rFonts w:ascii="Times New Roman" w:eastAsia="Calibri" w:hAnsi="Times New Roman" w:cs="Times New Roman"/>
                <w:sz w:val="23"/>
                <w:szCs w:val="23"/>
                <w:lang w:eastAsia="ru-RU"/>
              </w:rPr>
              <w:br/>
              <w:t>за совершение коррупционного правонарушения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2.8.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суде,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37371C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суде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, размещались общедоступная информация, а также данные, позволяющие их идентифицировать</w:t>
            </w:r>
          </w:p>
          <w:p w:rsidR="005A6F03" w:rsidRPr="002932F3" w:rsidRDefault="005A6F03" w:rsidP="005A6F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3"/>
                <w:szCs w:val="23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spacing w:after="0" w:line="240" w:lineRule="auto"/>
              <w:ind w:right="-14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и кадровой работы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отношении граждан, претендующих на замещение должностей   – по мере необходимости;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в отношении государственных служащих – ежегодно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выявление случаев </w:t>
            </w:r>
            <w:proofErr w:type="gramStart"/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несоблюдения  требований</w:t>
            </w:r>
            <w:proofErr w:type="gramEnd"/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</w:rPr>
            </w:pP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2.9.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Сбор сведений о доходах, расходах, об имуществе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ежегодно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выявление признаков  нарушения норм законодательства Российской Федерации о противодействии коррупции в части, касающейся выявления случаев непредставления сведений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о доходах, расходах, об имуществе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и обязательствах имущественного характера или представления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с нарушением срока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2.10.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A85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суда сведений о доходах, расходах, об имуществе и обязательствах имущественного характера федеральных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государственных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гражданских служащих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A85E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суда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в срок, не превышающий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14 рабочих дней со дня истечения срока, установленного для их подачи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обеспечение открытости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и доступности информации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о соблюдении федеральными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гражданскими служащими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законодательства Российской Федерации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о противодействии коррупции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2.11.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Обобщение сведений о доходах, расходах, 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ежегодно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до 30 июня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непредставления сведений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о доходах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2.12.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Проведение анализа сведений о доходах, расходах,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ежегодно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 30 августа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2.13.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234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Обеспечить передачу сведений о доходах, расходах, об имуществе и обязательствах имущественного характера судей и мировых судей, а также их супруг (супругов) и несовершеннолетних детей в Комиссию </w:t>
            </w:r>
            <w:r w:rsidR="00234C69">
              <w:rPr>
                <w:rFonts w:ascii="Times New Roman" w:eastAsia="Times New Roman" w:hAnsi="Times New Roman" w:cs="Times New Roman"/>
                <w:sz w:val="23"/>
                <w:szCs w:val="23"/>
              </w:rPr>
              <w:t>Новотроицкого городского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суда </w:t>
            </w:r>
            <w:r w:rsidR="00234C69">
              <w:rPr>
                <w:rFonts w:ascii="Times New Roman" w:eastAsia="Times New Roman" w:hAnsi="Times New Roman" w:cs="Times New Roman"/>
                <w:sz w:val="23"/>
                <w:szCs w:val="23"/>
              </w:rPr>
              <w:t>Оренбургской области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по проверке достоверности и полноты представляемых судьями сведений о доходах, расходах, об имуществе и обязательствах имущественного характера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не позднее 7 рабочих дней по истечении месяца, установленного для подачи уточненных сведений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2.14.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Контроль за соблюдением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государственными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гражданскими служащими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запрета на занятие предпринимательской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8F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88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2.15.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CB1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Проведение анализа 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CB15C6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суде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, 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br/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CB15C6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суде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, размещались общедоступная информация, 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br/>
              <w:t>а также данные, позволяющие их идентифицировать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периода,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 мере необходимости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8F58C7">
            <w:pPr>
              <w:autoSpaceDE w:val="0"/>
              <w:autoSpaceDN w:val="0"/>
              <w:spacing w:after="0" w:line="240" w:lineRule="auto"/>
              <w:ind w:left="-57" w:right="88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выявление признаков несоблюдения принципов служебного поведения, поступков, порочащих честь и достоинство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федеральных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государственных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 гражданских служащих</w:t>
            </w:r>
            <w:r w:rsidRPr="002932F3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, а также конфликтных ситуаций, способных нанести ущерб их репутации или авторитету государственных органов 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2.16.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Обеспечение принятия мер по повышению эффективности кадровой работы в части, касающейся ведения личных дел федеральных государственных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кадровой работе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ежегодно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8F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  <w:highlight w:val="yellow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t xml:space="preserve">актуализация анкет в соответствии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br/>
              <w:t>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2.17.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Ведение Реестра (списка) уволенных федеральных государственных гражданских служащих суда,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в течение отчетного периода,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8F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8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выявление случаев несоблюдения гражданами, замещавшими должности федеральной 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</w:t>
            </w:r>
            <w:r w:rsidRPr="002932F3">
              <w:rPr>
                <w:rFonts w:ascii="Times New Roman" w:eastAsia="Times New Roman" w:hAnsi="Times New Roman" w:cs="Times New Roman"/>
                <w:spacing w:val="-18"/>
                <w:sz w:val="23"/>
                <w:szCs w:val="23"/>
              </w:rPr>
              <w:t xml:space="preserve">предусмотренных законодательством Российской Федерации </w:t>
            </w:r>
            <w:r w:rsidRPr="002932F3">
              <w:rPr>
                <w:rFonts w:ascii="Times New Roman" w:eastAsia="Times New Roman" w:hAnsi="Times New Roman" w:cs="Times New Roman"/>
                <w:spacing w:val="-18"/>
                <w:sz w:val="23"/>
                <w:szCs w:val="23"/>
              </w:rPr>
              <w:br/>
              <w:t>о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противодействии коррупции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2.18.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3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Представления сведений о ходе реализации мер по противодействию коррупции в суде </w:t>
            </w:r>
            <w:r w:rsidR="006F02FB">
              <w:rPr>
                <w:rFonts w:ascii="Times New Roman" w:eastAsia="Times New Roman" w:hAnsi="Times New Roman" w:cs="Times New Roman"/>
                <w:sz w:val="23"/>
                <w:szCs w:val="23"/>
              </w:rPr>
              <w:t>в Управление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Судебного департамента </w:t>
            </w:r>
            <w:r w:rsidR="0003297D">
              <w:rPr>
                <w:rFonts w:ascii="Times New Roman" w:eastAsia="Times New Roman" w:hAnsi="Times New Roman" w:cs="Times New Roman"/>
                <w:sz w:val="23"/>
                <w:szCs w:val="23"/>
              </w:rPr>
              <w:t>в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приказа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 сроки, установленные Судебным департаментом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3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88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проведение анализа и обобщения  сведений о ходе реализации мер по противодействию коррупции</w:t>
            </w:r>
            <w:r w:rsidR="005A347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направление информации в установленные сроки в </w:t>
            </w:r>
            <w:r w:rsidR="005A347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Управление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Судебн</w:t>
            </w:r>
            <w:r w:rsidR="005A3479">
              <w:rPr>
                <w:rFonts w:ascii="Times New Roman" w:eastAsia="Times New Roman" w:hAnsi="Times New Roman" w:cs="Times New Roman"/>
                <w:sz w:val="23"/>
                <w:szCs w:val="23"/>
              </w:rPr>
              <w:t>ого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департамент</w:t>
            </w:r>
            <w:r w:rsidR="005A3479">
              <w:rPr>
                <w:rFonts w:ascii="Times New Roman" w:eastAsia="Times New Roman" w:hAnsi="Times New Roman" w:cs="Times New Roman"/>
                <w:sz w:val="23"/>
                <w:szCs w:val="23"/>
              </w:rPr>
              <w:t>а в Оренбургской области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41" w:rsidRDefault="00457241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6F4B13" w:rsidRDefault="006F4B13" w:rsidP="006F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Pr="002E56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841E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41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Обеспечение соблюдения законодательства Российской Федерации о противодействии коррупции при </w:t>
            </w:r>
          </w:p>
          <w:p w:rsidR="006F4B13" w:rsidRDefault="006F4B13" w:rsidP="006F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841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использовании государственного имущества, ресурсов</w:t>
            </w:r>
          </w:p>
          <w:tbl>
            <w:tblPr>
              <w:tblW w:w="15524" w:type="dxa"/>
              <w:jc w:val="center"/>
              <w:tblCellSpacing w:w="5" w:type="nil"/>
              <w:tblLayout w:type="fixed"/>
              <w:tblCellMar>
                <w:left w:w="75" w:type="dxa"/>
                <w:right w:w="75" w:type="dxa"/>
              </w:tblCellMar>
              <w:tblLook w:val="0000" w:firstRow="0" w:lastRow="0" w:firstColumn="0" w:lastColumn="0" w:noHBand="0" w:noVBand="0"/>
            </w:tblPr>
            <w:tblGrid>
              <w:gridCol w:w="682"/>
              <w:gridCol w:w="6904"/>
              <w:gridCol w:w="1940"/>
              <w:gridCol w:w="1956"/>
              <w:gridCol w:w="4042"/>
            </w:tblGrid>
            <w:tr w:rsidR="006F4B13" w:rsidRPr="002932F3" w:rsidTr="00B905C4">
              <w:trPr>
                <w:trHeight w:val="70"/>
                <w:tblCellSpacing w:w="5" w:type="nil"/>
                <w:jc w:val="center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Pr="002932F3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3.1</w:t>
                  </w:r>
                </w:p>
              </w:tc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Pr="002932F3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841E5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Осуществление мероприятий по повышению эффективности использования государственного имущества</w:t>
                  </w:r>
                </w:p>
              </w:tc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Pr="002932F3" w:rsidRDefault="006F4B13" w:rsidP="009063E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5" w:right="-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2932F3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Ответственный по противодействию коррупции согласно приказ</w:t>
                  </w:r>
                  <w:r w:rsidR="009063E4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у</w:t>
                  </w:r>
                  <w:r w:rsidRPr="002932F3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 xml:space="preserve"> председателя суда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Pr="00841E56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41E5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Постоянно,</w:t>
                  </w:r>
                </w:p>
                <w:p w:rsidR="006F4B13" w:rsidRPr="002932F3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5" w:right="-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841E5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 течение отчетного периода</w:t>
                  </w:r>
                </w:p>
              </w:tc>
              <w:tc>
                <w:tcPr>
                  <w:tcW w:w="4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Pr="00841E56" w:rsidRDefault="002B4E51" w:rsidP="006F4B13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с</w:t>
                  </w:r>
                  <w:r w:rsidR="006F4B13" w:rsidRPr="00841E56">
                    <w:rPr>
                      <w:color w:val="000000"/>
                      <w:lang w:eastAsia="en-US"/>
                    </w:rPr>
                    <w:t>воевременность и полнота отражения сведений, внесенных в реестр федерального имущества.</w:t>
                  </w:r>
                </w:p>
                <w:p w:rsidR="006F4B13" w:rsidRPr="00841E56" w:rsidRDefault="006F4B13" w:rsidP="006F4B13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lang w:eastAsia="en-US"/>
                    </w:rPr>
                  </w:pPr>
                  <w:r w:rsidRPr="00841E56">
                    <w:rPr>
                      <w:color w:val="000000"/>
                      <w:lang w:eastAsia="en-US"/>
                    </w:rPr>
      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</w:t>
                  </w:r>
                </w:p>
                <w:p w:rsidR="006F4B13" w:rsidRPr="00841E56" w:rsidRDefault="006F4B13" w:rsidP="006F4B13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lang w:eastAsia="en-US"/>
                    </w:rPr>
                  </w:pPr>
                  <w:r w:rsidRPr="00841E56">
                    <w:rPr>
                      <w:color w:val="000000"/>
                      <w:lang w:eastAsia="en-US"/>
                    </w:rPr>
                    <w:t>Повышение эффективности управления государственным имуществом с использованием всех современных методов и финансовых инструментов, детальная регламентация процессов управления.</w:t>
                  </w:r>
                </w:p>
                <w:p w:rsidR="006F4B13" w:rsidRPr="00841E56" w:rsidRDefault="006F4B13" w:rsidP="006F4B13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lang w:eastAsia="en-US"/>
                    </w:rPr>
                  </w:pPr>
                  <w:r w:rsidRPr="00841E56">
                    <w:rPr>
                      <w:color w:val="000000"/>
                      <w:lang w:eastAsia="en-US"/>
                    </w:rPr>
                    <w:t>Определение цели государственного управления по каждому объекту управления (группе объектов).</w:t>
                  </w:r>
                </w:p>
                <w:p w:rsidR="006F4B13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41E5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контроля за использованием и сохранностью государственного имущества</w:t>
                  </w:r>
                </w:p>
                <w:p w:rsidR="006F4B13" w:rsidRPr="002932F3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5" w:right="-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:rsidR="006F4B1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6F4B13" w:rsidRDefault="006F4B13" w:rsidP="006F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2E56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841E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Выявление и систематизация причин и условий проявления коррупции в деятельности суда</w:t>
            </w:r>
          </w:p>
          <w:tbl>
            <w:tblPr>
              <w:tblW w:w="15524" w:type="dxa"/>
              <w:jc w:val="center"/>
              <w:tblCellSpacing w:w="5" w:type="nil"/>
              <w:tblLayout w:type="fixed"/>
              <w:tblCellMar>
                <w:left w:w="75" w:type="dxa"/>
                <w:right w:w="75" w:type="dxa"/>
              </w:tblCellMar>
              <w:tblLook w:val="0000" w:firstRow="0" w:lastRow="0" w:firstColumn="0" w:lastColumn="0" w:noHBand="0" w:noVBand="0"/>
            </w:tblPr>
            <w:tblGrid>
              <w:gridCol w:w="682"/>
              <w:gridCol w:w="6904"/>
              <w:gridCol w:w="1940"/>
              <w:gridCol w:w="1956"/>
              <w:gridCol w:w="4042"/>
            </w:tblGrid>
            <w:tr w:rsidR="006F4B13" w:rsidRPr="002932F3" w:rsidTr="00B905C4">
              <w:trPr>
                <w:trHeight w:val="70"/>
                <w:tblCellSpacing w:w="5" w:type="nil"/>
                <w:jc w:val="center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Pr="002932F3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4.1</w:t>
                  </w:r>
                </w:p>
              </w:tc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Pr="002932F3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Проведение оценки коррупционных рисков, возникающих при реализации судом своих функций</w:t>
                  </w:r>
                </w:p>
              </w:tc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Pr="002932F3" w:rsidRDefault="006F4B13" w:rsidP="009063E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5" w:right="-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2932F3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Ответственный по противодействию коррупции согласно приказ</w:t>
                  </w:r>
                  <w:r w:rsidR="009063E4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у</w:t>
                  </w:r>
                  <w:r w:rsidRPr="002932F3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 xml:space="preserve"> председателя суда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Pr="00841E56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841E5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Постоянно,</w:t>
                  </w:r>
                </w:p>
                <w:p w:rsidR="006F4B13" w:rsidRPr="002932F3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5" w:right="-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841E5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 течение отчетного периода</w:t>
                  </w:r>
                </w:p>
              </w:tc>
              <w:tc>
                <w:tcPr>
                  <w:tcW w:w="4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4B13" w:rsidRDefault="00683EB9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  <w:r w:rsidR="006F4B1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инимизация коррупционных рисков при реализации функций</w:t>
                  </w:r>
                </w:p>
                <w:p w:rsidR="006F4B13" w:rsidRPr="002932F3" w:rsidRDefault="006F4B13" w:rsidP="006F4B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5" w:right="-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:rsidR="006F4B13" w:rsidRDefault="006F4B13" w:rsidP="006F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6F4B1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5A6F03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5</w:t>
            </w:r>
            <w:r w:rsidR="005A6F03" w:rsidRPr="002932F3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. </w:t>
            </w:r>
            <w:r w:rsidR="005A6F03" w:rsidRPr="002932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Организация соблюдения законодательства Российской Федерации о противодействии </w:t>
            </w:r>
            <w:r w:rsidR="005A6F03" w:rsidRPr="002932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 xml:space="preserve">коррупции и мероприятий по профессиональному развитию в области противодействия коррупции </w:t>
            </w:r>
            <w:r w:rsidR="005A6F03" w:rsidRPr="002932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в суде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bookmarkStart w:id="3" w:name="Par182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</w:t>
            </w:r>
            <w:r w:rsidR="005A6F03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Обеспечение ведения и наполнения разделов «Противодействие коррупции»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на официальном сайте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и наполнению сайта суда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обеспечение открытости и доступности информации об антикоррупционной деятельности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суда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86D" w:rsidRDefault="0093686D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2D6BA4" w:rsidRDefault="002D6BA4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A6F03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6</w:t>
            </w:r>
            <w:r w:rsidR="005A6F03" w:rsidRPr="002932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</w:t>
            </w:r>
            <w:r w:rsidR="005A6F03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Обеспечение  участия гражданских служащих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ознакомление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 и локальными нормативными актами Управления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</w:t>
            </w:r>
            <w:r w:rsidR="005A6F03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Обеспечение участия федеральных государственных гражданских служащих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суда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 года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повышение уровня профессионализма, актуализация знаний федеральных государственных гражданских служащих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районных, городских судов Оренбургской области, Оренбургского гарнизонного военного суда и Управления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в должностные обязанности которых входит противодействие коррупции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</w:t>
            </w:r>
            <w:r w:rsidR="005A6F03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суда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справок о доходах, расходах,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 течение отчетного периода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t>повышение качества заполнения федеральными государственными гражданскими служащими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985" w:rsidRDefault="00A03985" w:rsidP="006F4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2D6BA4" w:rsidRDefault="002D6BA4" w:rsidP="00A03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A6F03" w:rsidRPr="002932F3" w:rsidRDefault="006F4B13" w:rsidP="00A03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7</w:t>
            </w:r>
            <w:r w:rsidR="005A6F03" w:rsidRPr="002932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</w:t>
            </w:r>
            <w:r w:rsidR="005A6F03" w:rsidRPr="002932F3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 xml:space="preserve">а также обеспечение доступности информации о деятельности </w:t>
            </w:r>
            <w:r w:rsidR="00A0398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суда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</w:t>
            </w:r>
            <w:r w:rsidR="005A6F03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о проявлении коррупции в судах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постоянно,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в течение отчетного периода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E5704A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</w:t>
            </w:r>
            <w:r w:rsidR="005A6F03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ыявление и предупреждение коррупционных правонарушений в деятельности органов судебной власти</w:t>
            </w:r>
          </w:p>
        </w:tc>
      </w:tr>
      <w:tr w:rsidR="005A6F03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</w:t>
            </w:r>
            <w:r w:rsidR="005A6F03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Проведение проверок по выявленным в печатных и электронных средствах массовой информации фактам проявления коррупции в 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суде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 применение соответствующих мер реагирования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суда, администратор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постоянно,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в течение отчетного периода</w:t>
            </w:r>
          </w:p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2932F3" w:rsidRDefault="005A6F0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06515B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</w:t>
            </w:r>
            <w:r w:rsidR="0006515B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Организация функционирования телефона доверия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в суде по вопросам, связанным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с проявлениями коррупции в 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t xml:space="preserve">обеспечение эффективной системы обратной связи суда с населением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pacing w:val="-6"/>
                <w:sz w:val="23"/>
                <w:szCs w:val="23"/>
              </w:rPr>
              <w:br/>
              <w:t>и институтами гражданского общества по вопросам противодействия коррупции</w:t>
            </w:r>
          </w:p>
        </w:tc>
      </w:tr>
      <w:tr w:rsidR="0006515B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</w:t>
            </w:r>
            <w:r w:rsidR="0006515B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постоянно,</w:t>
            </w:r>
          </w:p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06515B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</w:t>
            </w:r>
            <w:r w:rsidR="0006515B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Осуществление взаимодействия 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>постоянно,</w:t>
            </w:r>
          </w:p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</w:rPr>
              <w:t xml:space="preserve">практическое взаимодействие </w:t>
            </w:r>
            <w:r w:rsidRPr="002932F3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</w:rPr>
              <w:br/>
              <w:t>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 направленное на реализацию положений антикоррупционного законодательства и соблюдение судьями требований, установленных Законом Российской Федерации от 26 июня 1992 г. № 3132-</w:t>
            </w:r>
            <w:r w:rsidRPr="002932F3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  <w:lang w:val="en-US"/>
              </w:rPr>
              <w:t>I</w:t>
            </w:r>
            <w:r w:rsidRPr="002932F3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</w:rPr>
              <w:t xml:space="preserve"> «О статусе судей в Российской Федерации» </w:t>
            </w:r>
            <w:r w:rsidRPr="002932F3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</w:rPr>
              <w:br/>
              <w:t>и Кодексом судейской этики</w:t>
            </w:r>
          </w:p>
        </w:tc>
      </w:tr>
      <w:tr w:rsidR="0006515B" w:rsidRPr="002932F3" w:rsidTr="001C346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6F4B13" w:rsidP="005A6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</w:t>
            </w:r>
            <w:r w:rsidR="0006515B"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90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Ответственный по противодействию коррупции согласно приказ</w:t>
            </w:r>
            <w:r w:rsidR="009063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5B" w:rsidRPr="002932F3" w:rsidRDefault="0006515B" w:rsidP="00E63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повышение результативности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и эффективности работы </w:t>
            </w:r>
            <w:r w:rsidRPr="002932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с указанными обращениями</w:t>
            </w:r>
          </w:p>
        </w:tc>
      </w:tr>
    </w:tbl>
    <w:p w:rsidR="002D6BA4" w:rsidRDefault="002D6BA4" w:rsidP="00156006">
      <w:pPr>
        <w:widowControl w:val="0"/>
        <w:autoSpaceDE w:val="0"/>
        <w:autoSpaceDN w:val="0"/>
        <w:adjustRightInd w:val="0"/>
        <w:spacing w:after="0" w:line="240" w:lineRule="auto"/>
        <w:ind w:left="-75" w:right="-7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92A0F" w:rsidRPr="002932F3" w:rsidRDefault="00892A0F">
      <w:pPr>
        <w:rPr>
          <w:rFonts w:ascii="Times New Roman" w:hAnsi="Times New Roman" w:cs="Times New Roman"/>
          <w:sz w:val="23"/>
          <w:szCs w:val="23"/>
        </w:rPr>
      </w:pPr>
    </w:p>
    <w:sectPr w:rsidR="00892A0F" w:rsidRPr="002932F3" w:rsidSect="000F5387">
      <w:headerReference w:type="default" r:id="rId7"/>
      <w:pgSz w:w="16838" w:h="11906" w:orient="landscape" w:code="9"/>
      <w:pgMar w:top="70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F60" w:rsidRDefault="009B0F60">
      <w:pPr>
        <w:spacing w:after="0" w:line="240" w:lineRule="auto"/>
      </w:pPr>
      <w:r>
        <w:separator/>
      </w:r>
    </w:p>
  </w:endnote>
  <w:endnote w:type="continuationSeparator" w:id="0">
    <w:p w:rsidR="009B0F60" w:rsidRDefault="009B0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F60" w:rsidRDefault="009B0F60">
      <w:pPr>
        <w:spacing w:after="0" w:line="240" w:lineRule="auto"/>
      </w:pPr>
      <w:r>
        <w:separator/>
      </w:r>
    </w:p>
  </w:footnote>
  <w:footnote w:type="continuationSeparator" w:id="0">
    <w:p w:rsidR="009B0F60" w:rsidRDefault="009B0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CE4" w:rsidRPr="007F62F3" w:rsidRDefault="005A6F03">
    <w:pPr>
      <w:pStyle w:val="a3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754444">
      <w:rPr>
        <w:rFonts w:ascii="Times New Roman" w:hAnsi="Times New Roman"/>
        <w:noProof/>
      </w:rPr>
      <w:t>10</w:t>
    </w:r>
    <w:r w:rsidRPr="007F62F3">
      <w:rPr>
        <w:rFonts w:ascii="Times New Roman" w:hAnsi="Times New Roman"/>
      </w:rPr>
      <w:fldChar w:fldCharType="end"/>
    </w:r>
  </w:p>
  <w:p w:rsidR="00D52CE4" w:rsidRDefault="007544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B42"/>
    <w:rsid w:val="00017A53"/>
    <w:rsid w:val="0003297D"/>
    <w:rsid w:val="0006515B"/>
    <w:rsid w:val="0009325B"/>
    <w:rsid w:val="00096A9D"/>
    <w:rsid w:val="000D059F"/>
    <w:rsid w:val="000D399B"/>
    <w:rsid w:val="000E0C70"/>
    <w:rsid w:val="000E4911"/>
    <w:rsid w:val="000F5387"/>
    <w:rsid w:val="00156006"/>
    <w:rsid w:val="00163F27"/>
    <w:rsid w:val="001A0A9D"/>
    <w:rsid w:val="001B75F2"/>
    <w:rsid w:val="001D2DF5"/>
    <w:rsid w:val="00217AE4"/>
    <w:rsid w:val="00234C69"/>
    <w:rsid w:val="00246C7D"/>
    <w:rsid w:val="002932F3"/>
    <w:rsid w:val="002B4E51"/>
    <w:rsid w:val="002C0C73"/>
    <w:rsid w:val="002D6BA4"/>
    <w:rsid w:val="002E5684"/>
    <w:rsid w:val="002F4A0E"/>
    <w:rsid w:val="0037371C"/>
    <w:rsid w:val="003B4188"/>
    <w:rsid w:val="00422380"/>
    <w:rsid w:val="00441648"/>
    <w:rsid w:val="00457241"/>
    <w:rsid w:val="0047467D"/>
    <w:rsid w:val="004B49C4"/>
    <w:rsid w:val="004B5A5C"/>
    <w:rsid w:val="004C18A0"/>
    <w:rsid w:val="004E0C98"/>
    <w:rsid w:val="004E4554"/>
    <w:rsid w:val="00500D7E"/>
    <w:rsid w:val="00503DC7"/>
    <w:rsid w:val="005135EA"/>
    <w:rsid w:val="00570B9A"/>
    <w:rsid w:val="00573008"/>
    <w:rsid w:val="005A3479"/>
    <w:rsid w:val="005A6F03"/>
    <w:rsid w:val="005D0582"/>
    <w:rsid w:val="005E7DAB"/>
    <w:rsid w:val="00601B1A"/>
    <w:rsid w:val="00624FD0"/>
    <w:rsid w:val="0063260E"/>
    <w:rsid w:val="00650DCF"/>
    <w:rsid w:val="00654454"/>
    <w:rsid w:val="00683EB9"/>
    <w:rsid w:val="006F02FB"/>
    <w:rsid w:val="006F4B13"/>
    <w:rsid w:val="00722B3D"/>
    <w:rsid w:val="00754444"/>
    <w:rsid w:val="00760409"/>
    <w:rsid w:val="00775751"/>
    <w:rsid w:val="00783B64"/>
    <w:rsid w:val="007914A0"/>
    <w:rsid w:val="007A0C4C"/>
    <w:rsid w:val="007F342B"/>
    <w:rsid w:val="00873FD6"/>
    <w:rsid w:val="00892A0F"/>
    <w:rsid w:val="00893F6F"/>
    <w:rsid w:val="008D5E3D"/>
    <w:rsid w:val="008F58C7"/>
    <w:rsid w:val="00904E18"/>
    <w:rsid w:val="009063E4"/>
    <w:rsid w:val="009140F3"/>
    <w:rsid w:val="0093686D"/>
    <w:rsid w:val="0095620A"/>
    <w:rsid w:val="00962C8A"/>
    <w:rsid w:val="009B0F60"/>
    <w:rsid w:val="009B5564"/>
    <w:rsid w:val="009E2DBF"/>
    <w:rsid w:val="009F1B42"/>
    <w:rsid w:val="009F5FA5"/>
    <w:rsid w:val="00A03985"/>
    <w:rsid w:val="00A2514B"/>
    <w:rsid w:val="00A53313"/>
    <w:rsid w:val="00A60F1F"/>
    <w:rsid w:val="00A767B4"/>
    <w:rsid w:val="00A85E43"/>
    <w:rsid w:val="00AD6B37"/>
    <w:rsid w:val="00B43D10"/>
    <w:rsid w:val="00B77994"/>
    <w:rsid w:val="00B80C36"/>
    <w:rsid w:val="00C55EC9"/>
    <w:rsid w:val="00C80AA7"/>
    <w:rsid w:val="00C842D0"/>
    <w:rsid w:val="00C850C2"/>
    <w:rsid w:val="00C923A9"/>
    <w:rsid w:val="00CB03EE"/>
    <w:rsid w:val="00CB15C6"/>
    <w:rsid w:val="00CB6307"/>
    <w:rsid w:val="00CB6B7A"/>
    <w:rsid w:val="00D36A2A"/>
    <w:rsid w:val="00D70C5D"/>
    <w:rsid w:val="00D84E7A"/>
    <w:rsid w:val="00D9001D"/>
    <w:rsid w:val="00DA14CE"/>
    <w:rsid w:val="00DF3F40"/>
    <w:rsid w:val="00E05D26"/>
    <w:rsid w:val="00E23B5F"/>
    <w:rsid w:val="00E2452B"/>
    <w:rsid w:val="00E36E21"/>
    <w:rsid w:val="00E5704A"/>
    <w:rsid w:val="00E63C5C"/>
    <w:rsid w:val="00E660AA"/>
    <w:rsid w:val="00ED245C"/>
    <w:rsid w:val="00F017B0"/>
    <w:rsid w:val="00F03ED2"/>
    <w:rsid w:val="00F1671A"/>
    <w:rsid w:val="00F3397D"/>
    <w:rsid w:val="00F54307"/>
    <w:rsid w:val="00F56F0A"/>
    <w:rsid w:val="00F7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10012D-BB0C-46F3-9AD6-6DE55A77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A6F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rsid w:val="005A6F03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22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38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63C5C"/>
    <w:pPr>
      <w:ind w:left="720"/>
      <w:contextualSpacing/>
    </w:pPr>
  </w:style>
  <w:style w:type="paragraph" w:styleId="a8">
    <w:name w:val="Normal (Web)"/>
    <w:basedOn w:val="a"/>
    <w:rsid w:val="002C0C7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722F1-513E-4FD1-BBD3-60B50F4CC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3001</Words>
  <Characters>17110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Credit and Finance Bank</Company>
  <LinksUpToDate>false</LinksUpToDate>
  <CharactersWithSpaces>20071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Гузель</cp:lastModifiedBy>
  <cp:revision>109</cp:revision>
  <cp:lastPrinted>2026-09-29T12:54:00Z</cp:lastPrinted>
  <dcterms:created xsi:type="dcterms:W3CDTF">2026-09-29T11:49:00Z</dcterms:created>
  <dcterms:modified xsi:type="dcterms:W3CDTF">2026-09-29T22:13:00Z</dcterms:modified>
</cp:coreProperties>
</file>