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388" w:rsidRPr="00331388" w:rsidRDefault="00331388" w:rsidP="00331388">
      <w:pPr>
        <w:pStyle w:val="Default"/>
        <w:jc w:val="right"/>
        <w:rPr>
          <w:sz w:val="28"/>
          <w:szCs w:val="28"/>
        </w:rPr>
      </w:pPr>
      <w:r w:rsidRPr="00331388">
        <w:rPr>
          <w:sz w:val="28"/>
          <w:szCs w:val="28"/>
        </w:rPr>
        <w:t>УТВЕРЖДЕН</w:t>
      </w:r>
      <w:r w:rsidR="00C211A7">
        <w:rPr>
          <w:sz w:val="28"/>
          <w:szCs w:val="28"/>
        </w:rPr>
        <w:t>О</w:t>
      </w:r>
    </w:p>
    <w:p w:rsidR="00331388" w:rsidRPr="00331388" w:rsidRDefault="00C211A7" w:rsidP="00331388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>
        <w:rPr>
          <w:sz w:val="28"/>
          <w:szCs w:val="28"/>
        </w:rPr>
        <w:t xml:space="preserve">риказом </w:t>
      </w:r>
      <w:proofErr w:type="spellStart"/>
      <w:r>
        <w:rPr>
          <w:sz w:val="28"/>
          <w:szCs w:val="28"/>
        </w:rPr>
        <w:t>и</w:t>
      </w:r>
      <w:r w:rsidR="00331388" w:rsidRPr="00331388">
        <w:rPr>
          <w:sz w:val="28"/>
          <w:szCs w:val="28"/>
        </w:rPr>
        <w:t>.о</w:t>
      </w:r>
      <w:proofErr w:type="spellEnd"/>
      <w:r w:rsidR="00331388" w:rsidRPr="00331388">
        <w:rPr>
          <w:sz w:val="28"/>
          <w:szCs w:val="28"/>
        </w:rPr>
        <w:t xml:space="preserve">. председателя </w:t>
      </w:r>
    </w:p>
    <w:p w:rsidR="00331388" w:rsidRPr="00331388" w:rsidRDefault="00331388" w:rsidP="00331388">
      <w:pPr>
        <w:pStyle w:val="Default"/>
        <w:jc w:val="right"/>
        <w:rPr>
          <w:sz w:val="28"/>
          <w:szCs w:val="28"/>
        </w:rPr>
      </w:pPr>
      <w:proofErr w:type="spellStart"/>
      <w:r w:rsidRPr="00331388">
        <w:rPr>
          <w:sz w:val="28"/>
          <w:szCs w:val="28"/>
        </w:rPr>
        <w:t>Мантуровского</w:t>
      </w:r>
      <w:proofErr w:type="spellEnd"/>
      <w:r w:rsidRPr="00331388">
        <w:rPr>
          <w:sz w:val="28"/>
          <w:szCs w:val="28"/>
        </w:rPr>
        <w:t xml:space="preserve"> районного суда</w:t>
      </w:r>
    </w:p>
    <w:p w:rsidR="00331388" w:rsidRPr="00331388" w:rsidRDefault="00331388" w:rsidP="00331388">
      <w:pPr>
        <w:pStyle w:val="Default"/>
        <w:jc w:val="right"/>
        <w:rPr>
          <w:sz w:val="28"/>
          <w:szCs w:val="28"/>
        </w:rPr>
      </w:pPr>
      <w:r w:rsidRPr="00331388">
        <w:rPr>
          <w:sz w:val="28"/>
          <w:szCs w:val="28"/>
        </w:rPr>
        <w:t>Костромской области</w:t>
      </w:r>
    </w:p>
    <w:p w:rsidR="00331388" w:rsidRDefault="00331388" w:rsidP="00331388">
      <w:pPr>
        <w:pStyle w:val="Default"/>
        <w:jc w:val="right"/>
        <w:rPr>
          <w:sz w:val="28"/>
          <w:szCs w:val="28"/>
        </w:rPr>
      </w:pPr>
      <w:r w:rsidRPr="00331388">
        <w:rPr>
          <w:sz w:val="28"/>
          <w:szCs w:val="28"/>
        </w:rPr>
        <w:tab/>
        <w:t>«09» августа 2019 года</w:t>
      </w:r>
    </w:p>
    <w:p w:rsidR="0039449D" w:rsidRPr="006A08B8" w:rsidRDefault="0039449D" w:rsidP="0039449D">
      <w:pPr>
        <w:pStyle w:val="Default"/>
        <w:jc w:val="right"/>
        <w:rPr>
          <w:sz w:val="28"/>
          <w:szCs w:val="28"/>
        </w:rPr>
      </w:pPr>
    </w:p>
    <w:p w:rsidR="009B7C4B" w:rsidRDefault="009B7C4B" w:rsidP="000A3CF4">
      <w:pPr>
        <w:pStyle w:val="Default"/>
        <w:jc w:val="both"/>
        <w:rPr>
          <w:b/>
          <w:bCs/>
          <w:color w:val="auto"/>
          <w:sz w:val="26"/>
          <w:szCs w:val="26"/>
        </w:rPr>
      </w:pPr>
    </w:p>
    <w:p w:rsidR="009B7C4B" w:rsidRDefault="009B7C4B" w:rsidP="000A3CF4">
      <w:pPr>
        <w:pStyle w:val="Default"/>
        <w:jc w:val="both"/>
        <w:rPr>
          <w:b/>
          <w:bCs/>
          <w:color w:val="auto"/>
          <w:sz w:val="26"/>
          <w:szCs w:val="26"/>
        </w:rPr>
      </w:pPr>
    </w:p>
    <w:p w:rsidR="007D6B33" w:rsidRDefault="007D6B33" w:rsidP="000A3CF4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7D6B33" w:rsidRDefault="007D6B33" w:rsidP="000A3CF4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312735" w:rsidRDefault="00312735" w:rsidP="000A3CF4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Положение о Приёмной</w:t>
      </w:r>
    </w:p>
    <w:p w:rsidR="00312735" w:rsidRDefault="00312735" w:rsidP="000A3CF4">
      <w:pPr>
        <w:pStyle w:val="Default"/>
        <w:jc w:val="center"/>
        <w:rPr>
          <w:b/>
          <w:bCs/>
          <w:color w:val="auto"/>
          <w:sz w:val="26"/>
          <w:szCs w:val="26"/>
        </w:rPr>
      </w:pPr>
      <w:proofErr w:type="spellStart"/>
      <w:r>
        <w:rPr>
          <w:b/>
          <w:bCs/>
          <w:color w:val="auto"/>
          <w:sz w:val="26"/>
          <w:szCs w:val="26"/>
        </w:rPr>
        <w:t>Мантуровского</w:t>
      </w:r>
      <w:proofErr w:type="spellEnd"/>
      <w:r>
        <w:rPr>
          <w:b/>
          <w:bCs/>
          <w:color w:val="auto"/>
          <w:sz w:val="26"/>
          <w:szCs w:val="26"/>
        </w:rPr>
        <w:t xml:space="preserve"> районного суда Костромской области</w:t>
      </w:r>
    </w:p>
    <w:p w:rsidR="00312735" w:rsidRDefault="00312735" w:rsidP="000A3CF4">
      <w:pPr>
        <w:pStyle w:val="Default"/>
        <w:jc w:val="center"/>
        <w:rPr>
          <w:color w:val="auto"/>
          <w:sz w:val="26"/>
          <w:szCs w:val="26"/>
        </w:rPr>
      </w:pPr>
    </w:p>
    <w:p w:rsidR="00312735" w:rsidRDefault="00312735" w:rsidP="000A3CF4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1. Общие положения</w:t>
      </w:r>
    </w:p>
    <w:p w:rsidR="00312735" w:rsidRDefault="00312735" w:rsidP="000A3CF4">
      <w:pPr>
        <w:pStyle w:val="Default"/>
        <w:jc w:val="both"/>
        <w:rPr>
          <w:color w:val="auto"/>
          <w:sz w:val="26"/>
          <w:szCs w:val="26"/>
        </w:rPr>
      </w:pPr>
    </w:p>
    <w:p w:rsidR="00312735" w:rsidRDefault="00312735" w:rsidP="000A3CF4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Приемная </w:t>
      </w:r>
      <w:proofErr w:type="spellStart"/>
      <w:r w:rsidR="000A3CF4">
        <w:rPr>
          <w:color w:val="auto"/>
          <w:sz w:val="26"/>
          <w:szCs w:val="26"/>
        </w:rPr>
        <w:t>Мантуровского</w:t>
      </w:r>
      <w:proofErr w:type="spellEnd"/>
      <w:r w:rsidR="000A3CF4">
        <w:rPr>
          <w:color w:val="auto"/>
          <w:sz w:val="26"/>
          <w:szCs w:val="26"/>
        </w:rPr>
        <w:t xml:space="preserve"> районного суда Костромской области </w:t>
      </w:r>
      <w:r>
        <w:rPr>
          <w:color w:val="auto"/>
          <w:sz w:val="26"/>
          <w:szCs w:val="26"/>
        </w:rPr>
        <w:t>(далее - Приемная суда) создан</w:t>
      </w:r>
      <w:r w:rsidR="000A3CF4">
        <w:rPr>
          <w:color w:val="auto"/>
          <w:sz w:val="26"/>
          <w:szCs w:val="26"/>
        </w:rPr>
        <w:t>а</w:t>
      </w:r>
      <w:r>
        <w:rPr>
          <w:color w:val="auto"/>
          <w:sz w:val="26"/>
          <w:szCs w:val="26"/>
        </w:rPr>
        <w:t xml:space="preserve">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(далее - прием граждан).</w:t>
      </w:r>
    </w:p>
    <w:p w:rsidR="00312735" w:rsidRDefault="00312735" w:rsidP="000A3CF4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1.2. Функции приема граждан возл</w:t>
      </w:r>
      <w:r w:rsidR="00860508">
        <w:rPr>
          <w:color w:val="auto"/>
          <w:sz w:val="26"/>
          <w:szCs w:val="26"/>
        </w:rPr>
        <w:t>агаются</w:t>
      </w:r>
      <w:r>
        <w:rPr>
          <w:color w:val="auto"/>
          <w:sz w:val="26"/>
          <w:szCs w:val="26"/>
        </w:rPr>
        <w:t xml:space="preserve"> председателем суда</w:t>
      </w:r>
      <w:r w:rsidR="00DD4A8C">
        <w:rPr>
          <w:color w:val="auto"/>
          <w:sz w:val="26"/>
          <w:szCs w:val="26"/>
        </w:rPr>
        <w:t xml:space="preserve"> (лицом его заменяющим)</w:t>
      </w:r>
      <w:r>
        <w:rPr>
          <w:color w:val="auto"/>
          <w:sz w:val="26"/>
          <w:szCs w:val="26"/>
        </w:rPr>
        <w:t xml:space="preserve"> на федеральных государственных гражданских служащих, замещающих должности</w:t>
      </w:r>
      <w:r w:rsidR="00860508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«помощник председателя суда», «помощник судьи»</w:t>
      </w:r>
      <w:r w:rsidR="00860508">
        <w:rPr>
          <w:color w:val="auto"/>
          <w:sz w:val="26"/>
          <w:szCs w:val="26"/>
        </w:rPr>
        <w:t>.</w:t>
      </w:r>
    </w:p>
    <w:p w:rsidR="00945443" w:rsidRDefault="00312735" w:rsidP="00D81AAC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1.3. Прием граждан осуществляется </w:t>
      </w:r>
      <w:r w:rsidR="00860508">
        <w:rPr>
          <w:color w:val="auto"/>
          <w:sz w:val="26"/>
          <w:szCs w:val="26"/>
        </w:rPr>
        <w:t>федеральными государственными гражданскими служащими суда</w:t>
      </w:r>
      <w:r>
        <w:rPr>
          <w:color w:val="auto"/>
          <w:sz w:val="26"/>
          <w:szCs w:val="26"/>
        </w:rPr>
        <w:t xml:space="preserve">, на которых приказом председателя суда возложены и соответственно закреплены в их должностных регламентах обязанности по приему граждан. 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случае необходимости приказом председателя суда утверждается график ведения приема граждан уполномоченными</w:t>
      </w:r>
      <w:r w:rsidR="00945443" w:rsidRPr="00945443">
        <w:rPr>
          <w:color w:val="auto"/>
          <w:sz w:val="26"/>
          <w:szCs w:val="26"/>
        </w:rPr>
        <w:t xml:space="preserve"> </w:t>
      </w:r>
      <w:r w:rsidR="00945443">
        <w:rPr>
          <w:color w:val="auto"/>
          <w:sz w:val="26"/>
          <w:szCs w:val="26"/>
        </w:rPr>
        <w:t>федеральными государственными гражданскими служащими суда</w:t>
      </w:r>
      <w:r>
        <w:rPr>
          <w:color w:val="auto"/>
          <w:sz w:val="26"/>
          <w:szCs w:val="26"/>
        </w:rPr>
        <w:t>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1.4. 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№ 1 -ФКЗ «О судебной системе Российской Федерации», от 7 февраля 2011 г. № 1-ФКЗ «О судах общей юрисдикции в Российской Федерации», Федеральным законом от 22 декабря 2008 г. № 262-ФЗ «Об обеспечении доступа к информации о деятельности судов в Российской Федерации», процессуальным законодательством Российской Федерации,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Положением.</w:t>
      </w:r>
    </w:p>
    <w:p w:rsidR="00945443" w:rsidRDefault="00945443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2E1D4F" w:rsidRDefault="002E1D4F" w:rsidP="00945443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312735" w:rsidRDefault="00312735" w:rsidP="00945443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2. Основные задачи</w:t>
      </w:r>
    </w:p>
    <w:p w:rsidR="00945443" w:rsidRDefault="00945443" w:rsidP="00945443">
      <w:pPr>
        <w:pStyle w:val="Default"/>
        <w:jc w:val="center"/>
        <w:rPr>
          <w:color w:val="auto"/>
          <w:sz w:val="26"/>
          <w:szCs w:val="26"/>
        </w:rPr>
      </w:pP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2.1. 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2.2. Упорядочение процедуры реализации права на судебную защиту.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2.3. Оптимизация документооборота.</w:t>
      </w:r>
    </w:p>
    <w:p w:rsidR="00945443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2.4. Исключение общения судей с лицами, участвующими в деле, до рассмотрения дела.</w:t>
      </w:r>
    </w:p>
    <w:p w:rsidR="00945443" w:rsidRDefault="00945443" w:rsidP="00945443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312735" w:rsidRDefault="00312735" w:rsidP="00945443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3. Основные функции</w:t>
      </w:r>
    </w:p>
    <w:p w:rsidR="00945443" w:rsidRDefault="00945443" w:rsidP="00945443">
      <w:pPr>
        <w:pStyle w:val="Default"/>
        <w:jc w:val="center"/>
        <w:rPr>
          <w:color w:val="auto"/>
          <w:sz w:val="26"/>
          <w:szCs w:val="26"/>
        </w:rPr>
      </w:pP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3.1. Организация ежедневного приема граждан (кроме выходных и праздничных дней).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3.2. 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3.3. При</w:t>
      </w:r>
      <w:r w:rsidR="00945443">
        <w:rPr>
          <w:color w:val="auto"/>
          <w:sz w:val="26"/>
          <w:szCs w:val="26"/>
        </w:rPr>
        <w:t>ё</w:t>
      </w:r>
      <w:r>
        <w:rPr>
          <w:color w:val="auto"/>
          <w:sz w:val="26"/>
          <w:szCs w:val="26"/>
        </w:rPr>
        <w:t>м исковых (административных исковых) заявлений, заявлений, апелляционных (частных), кассационных жалоб, представлений, протестов.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945443">
        <w:rPr>
          <w:color w:val="auto"/>
          <w:sz w:val="26"/>
          <w:szCs w:val="26"/>
        </w:rPr>
        <w:t>4</w:t>
      </w:r>
      <w:r>
        <w:rPr>
          <w:color w:val="auto"/>
          <w:sz w:val="26"/>
          <w:szCs w:val="26"/>
        </w:rPr>
        <w:t>. 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945443">
        <w:rPr>
          <w:color w:val="auto"/>
          <w:sz w:val="26"/>
          <w:szCs w:val="26"/>
        </w:rPr>
        <w:t>5</w:t>
      </w:r>
      <w:r>
        <w:rPr>
          <w:color w:val="auto"/>
          <w:sz w:val="26"/>
          <w:szCs w:val="26"/>
        </w:rPr>
        <w:t>. Информирование граждан о результатах рассмотрения их обращений в суд.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945443">
        <w:rPr>
          <w:color w:val="auto"/>
          <w:sz w:val="26"/>
          <w:szCs w:val="26"/>
        </w:rPr>
        <w:t>6</w:t>
      </w:r>
      <w:r>
        <w:rPr>
          <w:color w:val="auto"/>
          <w:sz w:val="26"/>
          <w:szCs w:val="26"/>
        </w:rPr>
        <w:t>. Обеспечение сохранности поступившей корреспонденции.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945443">
        <w:rPr>
          <w:color w:val="auto"/>
          <w:sz w:val="26"/>
          <w:szCs w:val="26"/>
        </w:rPr>
        <w:t>7</w:t>
      </w:r>
      <w:r>
        <w:rPr>
          <w:color w:val="auto"/>
          <w:sz w:val="26"/>
          <w:szCs w:val="26"/>
        </w:rPr>
        <w:t>. Передача материалов по принадлежности.</w:t>
      </w:r>
    </w:p>
    <w:p w:rsidR="00312735" w:rsidRDefault="00312735" w:rsidP="0094544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945443">
        <w:rPr>
          <w:color w:val="auto"/>
          <w:sz w:val="26"/>
          <w:szCs w:val="26"/>
        </w:rPr>
        <w:t>8</w:t>
      </w:r>
      <w:r>
        <w:rPr>
          <w:color w:val="auto"/>
          <w:sz w:val="26"/>
          <w:szCs w:val="26"/>
        </w:rPr>
        <w:t>. Оперативное и периодическое информирование председателя суда о результатах работы.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396C75">
        <w:rPr>
          <w:color w:val="auto"/>
          <w:sz w:val="26"/>
          <w:szCs w:val="26"/>
        </w:rPr>
        <w:t>9</w:t>
      </w:r>
      <w:r>
        <w:rPr>
          <w:color w:val="auto"/>
          <w:sz w:val="26"/>
          <w:szCs w:val="26"/>
        </w:rPr>
        <w:t>. Работники Приемной суда дают разъяснения по следующим вопросам:</w:t>
      </w:r>
    </w:p>
    <w:p w:rsidR="0031273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312735">
        <w:rPr>
          <w:color w:val="auto"/>
          <w:sz w:val="26"/>
          <w:szCs w:val="26"/>
        </w:rPr>
        <w:t>формы искового (административного искового) заявления (заявления о вынесении судебного приказа), кассационных и апелляционных (частных) жалоб, иных заявлений, жалоб и др.;</w:t>
      </w:r>
    </w:p>
    <w:p w:rsidR="0031273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312735">
        <w:rPr>
          <w:color w:val="auto"/>
          <w:sz w:val="26"/>
          <w:szCs w:val="26"/>
        </w:rPr>
        <w:t>перечня документов, прилагаемых к исковому (административному исковому) заявлению, заявлению, жалобе;</w:t>
      </w:r>
    </w:p>
    <w:p w:rsidR="00312735" w:rsidRDefault="00396C75" w:rsidP="000A3CF4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ab/>
        <w:t xml:space="preserve">- </w:t>
      </w:r>
      <w:r w:rsidR="00312735">
        <w:rPr>
          <w:color w:val="auto"/>
          <w:sz w:val="26"/>
          <w:szCs w:val="26"/>
        </w:rPr>
        <w:t>порядка принятия искового (административного искового) заявления, заявления, жалобы к производству суда;</w:t>
      </w:r>
    </w:p>
    <w:p w:rsidR="0031273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312735">
        <w:rPr>
          <w:color w:val="auto"/>
          <w:sz w:val="26"/>
          <w:szCs w:val="26"/>
        </w:rPr>
        <w:t>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 и т.д.;</w:t>
      </w:r>
    </w:p>
    <w:p w:rsidR="0031273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312735">
        <w:rPr>
          <w:color w:val="auto"/>
          <w:sz w:val="26"/>
          <w:szCs w:val="26"/>
        </w:rPr>
        <w:t>оплаты государственной пошлины, освобождения от оплаты</w:t>
      </w:r>
      <w:r>
        <w:rPr>
          <w:color w:val="auto"/>
          <w:sz w:val="26"/>
          <w:szCs w:val="26"/>
        </w:rPr>
        <w:t xml:space="preserve"> </w:t>
      </w:r>
      <w:r w:rsidR="00312735">
        <w:rPr>
          <w:color w:val="auto"/>
          <w:sz w:val="26"/>
          <w:szCs w:val="26"/>
        </w:rPr>
        <w:t>государственной пошлины, уменьшения размера государственной пошлины, представления отсрочки (рассрочки) ее уплаты;</w:t>
      </w:r>
    </w:p>
    <w:p w:rsidR="0031273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312735">
        <w:rPr>
          <w:color w:val="auto"/>
          <w:sz w:val="26"/>
          <w:szCs w:val="26"/>
        </w:rPr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31273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312735">
        <w:rPr>
          <w:color w:val="auto"/>
          <w:sz w:val="26"/>
          <w:szCs w:val="26"/>
        </w:rP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тому подобным вопросам.</w:t>
      </w:r>
    </w:p>
    <w:p w:rsidR="00396C75" w:rsidRDefault="00396C7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312735" w:rsidRDefault="00312735" w:rsidP="00396C75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4. Порядок работы Приемной</w:t>
      </w:r>
      <w:r w:rsidR="00396C75">
        <w:rPr>
          <w:b/>
          <w:bCs/>
          <w:color w:val="auto"/>
          <w:sz w:val="26"/>
          <w:szCs w:val="26"/>
        </w:rPr>
        <w:t xml:space="preserve"> суда</w:t>
      </w:r>
    </w:p>
    <w:p w:rsidR="00E807FA" w:rsidRDefault="00E807FA" w:rsidP="00396C75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4.1. Прием граждан осуществляется ежедневно в течение всего рабочего времени суда, установленного утвержденными председателем суда Правилами внутреннего распорядка суда.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Установление сокращенного времени работы Приемной суда не допускается.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4.2. Прием граждан ведется без предварительной записи в порядке очередности, за исключением отдельных категорий граждан, имеющих в соответствии с законодательством право на внеочередной прием.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4.3. При приеме гражданин предъявляет документ, удостоверяющий личность, доверенность на совершение соответствующего действия (для представителя заявителя), либо ордер адвоката.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4.4. Граждане, находящиеся в состоянии алкогольного, наркотического или иного опьянения, на прием не допускаются.</w:t>
      </w:r>
    </w:p>
    <w:p w:rsidR="00396C7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4.5. В случае грубого, агрессивного поведения гражданина прием прекращается. 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396C75" w:rsidRDefault="00396C75" w:rsidP="000A3CF4">
      <w:pPr>
        <w:pStyle w:val="Default"/>
        <w:jc w:val="both"/>
        <w:rPr>
          <w:b/>
          <w:bCs/>
          <w:color w:val="auto"/>
          <w:sz w:val="26"/>
          <w:szCs w:val="26"/>
        </w:rPr>
      </w:pPr>
    </w:p>
    <w:p w:rsidR="00312735" w:rsidRDefault="00312735" w:rsidP="00396C75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5. Обеспечение деятельности Приемной суда</w:t>
      </w:r>
    </w:p>
    <w:p w:rsidR="00396C75" w:rsidRDefault="00396C75" w:rsidP="00396C75">
      <w:pPr>
        <w:pStyle w:val="Default"/>
        <w:jc w:val="center"/>
        <w:rPr>
          <w:color w:val="auto"/>
          <w:sz w:val="26"/>
          <w:szCs w:val="26"/>
        </w:rPr>
      </w:pP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5.1. Деятельность Приемной суда обеспечивается работниками аппарата суда.</w:t>
      </w:r>
    </w:p>
    <w:p w:rsidR="0031273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5.2. Контроль за деятельностью Приемной суда осуществляет председатель суда.</w:t>
      </w:r>
    </w:p>
    <w:p w:rsidR="00312735" w:rsidRDefault="00312735" w:rsidP="00396C75">
      <w:pPr>
        <w:pStyle w:val="Default"/>
        <w:ind w:firstLine="708"/>
        <w:jc w:val="both"/>
        <w:rPr>
          <w:rFonts w:ascii="Trebuchet MS" w:hAnsi="Trebuchet MS" w:cs="Trebuchet MS"/>
          <w:color w:val="auto"/>
          <w:sz w:val="23"/>
          <w:szCs w:val="23"/>
        </w:rPr>
      </w:pPr>
      <w:r>
        <w:rPr>
          <w:color w:val="auto"/>
          <w:sz w:val="26"/>
          <w:szCs w:val="26"/>
        </w:rPr>
        <w:t>5.3. Приемная суда функционирует в тесном взаимодействии со структурными подразделениями суда.</w:t>
      </w:r>
    </w:p>
    <w:p w:rsidR="00396C75" w:rsidRDefault="00312735" w:rsidP="00396C75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5.4. Прием осуществляется в специально отведенном помещении, обеспечивающем свободный доступ граждан в течение всего рабочего дня. </w:t>
      </w:r>
    </w:p>
    <w:p w:rsidR="007D6B33" w:rsidRPr="007D6B33" w:rsidRDefault="007D6B33" w:rsidP="005023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6B33">
        <w:rPr>
          <w:rFonts w:ascii="Times New Roman" w:hAnsi="Times New Roman" w:cs="Times New Roman"/>
          <w:sz w:val="26"/>
          <w:szCs w:val="26"/>
        </w:rPr>
        <w:t>В удобных для посетителей местах должен быть размещен справочный материал либо информационный киоск, содержащий необходимую информацию о работе Приемной суда (документы, регламентирующие</w:t>
      </w:r>
      <w:r w:rsidR="002E1D4F">
        <w:rPr>
          <w:rFonts w:ascii="Times New Roman" w:hAnsi="Times New Roman" w:cs="Times New Roman"/>
          <w:sz w:val="26"/>
          <w:szCs w:val="26"/>
        </w:rPr>
        <w:t xml:space="preserve"> деятельность).</w:t>
      </w:r>
    </w:p>
    <w:p w:rsidR="00735AA3" w:rsidRPr="00735AA3" w:rsidRDefault="00735AA3" w:rsidP="00735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35AA3" w:rsidRDefault="00735AA3" w:rsidP="00735AA3">
      <w:pPr>
        <w:pStyle w:val="Default"/>
        <w:ind w:firstLine="708"/>
        <w:jc w:val="center"/>
        <w:rPr>
          <w:b/>
          <w:color w:val="auto"/>
          <w:sz w:val="26"/>
          <w:szCs w:val="26"/>
        </w:rPr>
      </w:pPr>
      <w:r w:rsidRPr="00735AA3">
        <w:rPr>
          <w:b/>
          <w:color w:val="auto"/>
          <w:sz w:val="26"/>
          <w:szCs w:val="26"/>
        </w:rPr>
        <w:t>6. Заключительные положения</w:t>
      </w:r>
    </w:p>
    <w:p w:rsidR="00735AA3" w:rsidRPr="00735AA3" w:rsidRDefault="00735AA3" w:rsidP="00735AA3">
      <w:pPr>
        <w:pStyle w:val="Default"/>
        <w:ind w:firstLine="708"/>
        <w:jc w:val="center"/>
        <w:rPr>
          <w:b/>
          <w:color w:val="auto"/>
          <w:sz w:val="26"/>
          <w:szCs w:val="26"/>
        </w:rPr>
      </w:pPr>
    </w:p>
    <w:p w:rsidR="007D6B33" w:rsidRDefault="00735AA3" w:rsidP="00735AA3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735AA3">
        <w:rPr>
          <w:color w:val="auto"/>
          <w:sz w:val="26"/>
          <w:szCs w:val="26"/>
        </w:rPr>
        <w:t>6.1. 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делопроизводству.</w:t>
      </w:r>
    </w:p>
    <w:p w:rsidR="00BE026D" w:rsidRPr="00F11B03" w:rsidRDefault="00BE026D" w:rsidP="00396C7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E026D" w:rsidRPr="00F11B03" w:rsidSect="007D6B33">
      <w:headerReference w:type="default" r:id="rId8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803" w:rsidRDefault="00C32803" w:rsidP="007D6B33">
      <w:pPr>
        <w:spacing w:after="0" w:line="240" w:lineRule="auto"/>
      </w:pPr>
      <w:r>
        <w:separator/>
      </w:r>
    </w:p>
  </w:endnote>
  <w:endnote w:type="continuationSeparator" w:id="0">
    <w:p w:rsidR="00C32803" w:rsidRDefault="00C32803" w:rsidP="007D6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803" w:rsidRDefault="00C32803" w:rsidP="007D6B33">
      <w:pPr>
        <w:spacing w:after="0" w:line="240" w:lineRule="auto"/>
      </w:pPr>
      <w:r>
        <w:separator/>
      </w:r>
    </w:p>
  </w:footnote>
  <w:footnote w:type="continuationSeparator" w:id="0">
    <w:p w:rsidR="00C32803" w:rsidRDefault="00C32803" w:rsidP="007D6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0608"/>
      <w:docPartObj>
        <w:docPartGallery w:val="Page Numbers (Top of Page)"/>
        <w:docPartUnique/>
      </w:docPartObj>
    </w:sdtPr>
    <w:sdtEndPr/>
    <w:sdtContent>
      <w:p w:rsidR="007D6B33" w:rsidRDefault="007D6B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1A7">
          <w:rPr>
            <w:noProof/>
          </w:rPr>
          <w:t>3</w:t>
        </w:r>
        <w:r>
          <w:fldChar w:fldCharType="end"/>
        </w:r>
      </w:p>
    </w:sdtContent>
  </w:sdt>
  <w:p w:rsidR="007D6B33" w:rsidRDefault="007D6B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08D"/>
    <w:rsid w:val="000A3CF4"/>
    <w:rsid w:val="0012508D"/>
    <w:rsid w:val="001950AC"/>
    <w:rsid w:val="002E1D4F"/>
    <w:rsid w:val="00312735"/>
    <w:rsid w:val="00331388"/>
    <w:rsid w:val="0039449D"/>
    <w:rsid w:val="00396C75"/>
    <w:rsid w:val="00502310"/>
    <w:rsid w:val="006243D5"/>
    <w:rsid w:val="00735AA3"/>
    <w:rsid w:val="007D6B33"/>
    <w:rsid w:val="00860508"/>
    <w:rsid w:val="009411CB"/>
    <w:rsid w:val="00945443"/>
    <w:rsid w:val="009B7C4B"/>
    <w:rsid w:val="00BE026D"/>
    <w:rsid w:val="00C211A7"/>
    <w:rsid w:val="00C32803"/>
    <w:rsid w:val="00D13ED4"/>
    <w:rsid w:val="00D81AAC"/>
    <w:rsid w:val="00DD4A8C"/>
    <w:rsid w:val="00E807FA"/>
    <w:rsid w:val="00EE2915"/>
    <w:rsid w:val="00F1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27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D6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6B33"/>
  </w:style>
  <w:style w:type="paragraph" w:styleId="a5">
    <w:name w:val="footer"/>
    <w:basedOn w:val="a"/>
    <w:link w:val="a6"/>
    <w:uiPriority w:val="99"/>
    <w:unhideWhenUsed/>
    <w:rsid w:val="007D6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6B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27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D6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6B33"/>
  </w:style>
  <w:style w:type="paragraph" w:styleId="a5">
    <w:name w:val="footer"/>
    <w:basedOn w:val="a"/>
    <w:link w:val="a6"/>
    <w:uiPriority w:val="99"/>
    <w:unhideWhenUsed/>
    <w:rsid w:val="007D6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6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B066F-8ED6-4B23-BFB3-C3CE18D5B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Мантуровский районный суд</Company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22</cp:revision>
  <dcterms:created xsi:type="dcterms:W3CDTF">2019-12-11T13:45:00Z</dcterms:created>
  <dcterms:modified xsi:type="dcterms:W3CDTF">2026-10-08T11:44:00Z</dcterms:modified>
</cp:coreProperties>
</file>