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49" w:rsidRDefault="000F434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F4349" w:rsidRDefault="000F4349">
      <w:pPr>
        <w:pStyle w:val="ConsPlusNormal"/>
        <w:ind w:firstLine="540"/>
        <w:jc w:val="both"/>
        <w:outlineLvl w:val="0"/>
      </w:pPr>
    </w:p>
    <w:p w:rsidR="000F4349" w:rsidRDefault="000F4349">
      <w:pPr>
        <w:pStyle w:val="ConsPlusTitle"/>
        <w:jc w:val="center"/>
        <w:outlineLvl w:val="0"/>
      </w:pPr>
      <w:r>
        <w:t>ПРЕЗИДИУМ СОВЕТА СУДЕЙ РОССИЙСКОЙ ФЕДЕРАЦИИ</w:t>
      </w:r>
    </w:p>
    <w:p w:rsidR="000F4349" w:rsidRDefault="000F4349">
      <w:pPr>
        <w:pStyle w:val="ConsPlusTitle"/>
        <w:jc w:val="center"/>
      </w:pPr>
    </w:p>
    <w:p w:rsidR="000F4349" w:rsidRDefault="000F4349">
      <w:pPr>
        <w:pStyle w:val="ConsPlusTitle"/>
        <w:jc w:val="center"/>
      </w:pPr>
      <w:r>
        <w:t>ПОСТАНОВЛЕНИЕ</w:t>
      </w:r>
    </w:p>
    <w:p w:rsidR="000F4349" w:rsidRDefault="000F4349">
      <w:pPr>
        <w:pStyle w:val="ConsPlusTitle"/>
        <w:jc w:val="center"/>
      </w:pPr>
      <w:r>
        <w:t>от 21 июня 2010 г. N 229</w:t>
      </w:r>
    </w:p>
    <w:p w:rsidR="000F4349" w:rsidRDefault="000F4349">
      <w:pPr>
        <w:pStyle w:val="ConsPlusTitle"/>
        <w:jc w:val="center"/>
      </w:pPr>
    </w:p>
    <w:p w:rsidR="000F4349" w:rsidRDefault="000F4349">
      <w:pPr>
        <w:pStyle w:val="ConsPlusTitle"/>
        <w:jc w:val="center"/>
      </w:pPr>
      <w:r>
        <w:t>ОБ УТВЕРЖДЕНИИ ПОЛОЖЕНИЯ</w:t>
      </w:r>
    </w:p>
    <w:p w:rsidR="000F4349" w:rsidRDefault="000F4349">
      <w:pPr>
        <w:pStyle w:val="ConsPlusTitle"/>
        <w:jc w:val="center"/>
      </w:pPr>
      <w:r>
        <w:t>О ПОРЯДКЕ РАССМОТРЕНИЯ СУДАМИ ОБЩЕЙ</w:t>
      </w:r>
    </w:p>
    <w:p w:rsidR="000F4349" w:rsidRDefault="000F4349">
      <w:pPr>
        <w:pStyle w:val="ConsPlusTitle"/>
        <w:jc w:val="center"/>
      </w:pPr>
      <w:r>
        <w:t>ЮРИСДИКЦИИ ПОСТУПАЮЩИХ В ЭЛЕКТРОННОЙ ФОРМЕ ОБРАЩЕНИЙ</w:t>
      </w:r>
    </w:p>
    <w:p w:rsidR="000F4349" w:rsidRDefault="000F4349">
      <w:pPr>
        <w:pStyle w:val="ConsPlusTitle"/>
        <w:jc w:val="center"/>
      </w:pPr>
      <w:r>
        <w:t>ГРАЖДАН (ФИЗИЧЕСКИХ ЛИЦ), ОРГАНИЗАЦИЙ (ЮРИДИЧЕСКИХ ЛИЦ),</w:t>
      </w:r>
    </w:p>
    <w:p w:rsidR="000F4349" w:rsidRDefault="000F4349">
      <w:pPr>
        <w:pStyle w:val="ConsPlusTitle"/>
        <w:jc w:val="center"/>
      </w:pPr>
      <w:r>
        <w:t>ОБЩЕСТВЕННЫХ ОБЪЕДИНЕНИЙ, ОРГАНОВ ГОСУДАРСТВЕННОЙ ВЛАСТИ</w:t>
      </w:r>
    </w:p>
    <w:p w:rsidR="000F4349" w:rsidRDefault="000F4349">
      <w:pPr>
        <w:pStyle w:val="ConsPlusTitle"/>
        <w:jc w:val="center"/>
      </w:pPr>
      <w:r>
        <w:t>И (ИЛИ) ОРГАНОВ МЕСТНОГО САМОУПРАВЛЕНИЯ</w:t>
      </w:r>
    </w:p>
    <w:p w:rsidR="000F4349" w:rsidRDefault="000F43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F43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349" w:rsidRDefault="000F43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349" w:rsidRDefault="000F43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4349" w:rsidRDefault="000F43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4349" w:rsidRDefault="000F43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Президиума Совета Судей РФ от 23.05.2016 N 511)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349" w:rsidRDefault="000F4349">
            <w:pPr>
              <w:pStyle w:val="ConsPlusNormal"/>
            </w:pPr>
          </w:p>
        </w:tc>
      </w:tr>
    </w:tbl>
    <w:p w:rsidR="000F4349" w:rsidRDefault="000F4349">
      <w:pPr>
        <w:pStyle w:val="ConsPlusNormal"/>
        <w:jc w:val="center"/>
      </w:pPr>
    </w:p>
    <w:p w:rsidR="000F4349" w:rsidRDefault="000F4349">
      <w:pPr>
        <w:pStyle w:val="ConsPlusNormal"/>
        <w:ind w:firstLine="540"/>
        <w:jc w:val="both"/>
      </w:pPr>
      <w:r>
        <w:t xml:space="preserve">Заслушав и обсудив доклад заместителя начальника Главного управления организационно-правового обеспечения деятельности судов Судебного департамента при Верховном Суде Российской Федерации Мичуриной Л.В. об утверждении </w:t>
      </w:r>
      <w:hyperlink w:anchor="P36">
        <w:r>
          <w:rPr>
            <w:color w:val="0000FF"/>
          </w:rPr>
          <w:t>Положения</w:t>
        </w:r>
      </w:hyperlink>
      <w:r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(далее - Положение), Президиум Совета судей Российской Федерации отмечает, что Федеральный </w:t>
      </w:r>
      <w:hyperlink r:id="rId6">
        <w:r>
          <w:rPr>
            <w:color w:val="0000FF"/>
          </w:rPr>
          <w:t>закон</w:t>
        </w:r>
      </w:hyperlink>
      <w:r>
        <w:t xml:space="preserve"> от 22 декабря 2008 г. N 262-ФЗ "Об обеспечении доступа к информации о деятельности судов в Российской Федерации" (далее - Федеральный закон), вступающий в силу с 1 июля 2010 г., призван обеспечить право каждого на информацию. Для успешной реализации положений названного Федерального </w:t>
      </w:r>
      <w:hyperlink r:id="rId7">
        <w:r>
          <w:rPr>
            <w:color w:val="0000FF"/>
          </w:rPr>
          <w:t>закона</w:t>
        </w:r>
      </w:hyperlink>
      <w:r>
        <w:t>, устанавливающего формы и способы получения гражданами, организациями, общественными объединениями и другими (далее - пользователь информацией) информации о деятельности судов, органов судейского сообщества, Судебного департамента при Верховном Суде Российской Федерации (далее - Судебный департамент) и его органов, необходимо принятие ряда подзаконных актов.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Одним из способов обеспечения доступа к информации является предоставление пользователям информацией по их запросу сведений о деятельности судов (</w:t>
      </w:r>
      <w:hyperlink r:id="rId8">
        <w:r>
          <w:rPr>
            <w:color w:val="0000FF"/>
          </w:rPr>
          <w:t>пункт 6 статьи 6</w:t>
        </w:r>
      </w:hyperlink>
      <w:r>
        <w:t xml:space="preserve"> Федерального закона).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Рассмотрение судами общей юрисдикции обращений в электронной форме является одним из видов реализации ряда конституционных положений, а именно: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права на информацию (согласно </w:t>
      </w:r>
      <w:hyperlink r:id="rId9">
        <w:r>
          <w:rPr>
            <w:color w:val="0000FF"/>
          </w:rPr>
          <w:t>части 4 статьи 29</w:t>
        </w:r>
      </w:hyperlink>
      <w:r>
        <w:t xml:space="preserve"> Конституции Российской Федерации каждый имеет право свободно искать, получать, передавать, производить и распространять информацию любым законным способом);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права каждого на доступ к документам и материалам органов государственной власти, непосредственно затрагивающим его права и свободы (</w:t>
      </w:r>
      <w:hyperlink r:id="rId10">
        <w:r>
          <w:rPr>
            <w:color w:val="0000FF"/>
          </w:rPr>
          <w:t>часть 2 статьи 24</w:t>
        </w:r>
      </w:hyperlink>
      <w:r>
        <w:t xml:space="preserve"> Конституции Российской Федерации).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Во исполнение </w:t>
      </w:r>
      <w:hyperlink r:id="rId11">
        <w:r>
          <w:rPr>
            <w:color w:val="0000FF"/>
          </w:rPr>
          <w:t>статьи 3</w:t>
        </w:r>
      </w:hyperlink>
      <w:r>
        <w:t xml:space="preserve"> Федерального закона от 22 декабря 2008 г. N 262-ФЗ "Об обеспечении доступа к информации о деятельности судов в Российской Федерации", предусматривающей осуществление правового регулирования отношений, связанных с обеспечением доступа к информации о деятельности судов, Судебным департаментом разработано </w:t>
      </w:r>
      <w:hyperlink w:anchor="P36">
        <w:r>
          <w:rPr>
            <w:color w:val="0000FF"/>
          </w:rPr>
          <w:t>Положение</w:t>
        </w:r>
      </w:hyperlink>
      <w:r>
        <w:t xml:space="preserve"> о порядке рассмотрения судами общей юрисдикции поступающих в </w:t>
      </w:r>
      <w:r>
        <w:lastRenderedPageBreak/>
        <w:t>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Данное </w:t>
      </w:r>
      <w:hyperlink w:anchor="P36">
        <w:r>
          <w:rPr>
            <w:color w:val="0000FF"/>
          </w:rPr>
          <w:t>Положение</w:t>
        </w:r>
      </w:hyperlink>
      <w:r>
        <w:t xml:space="preserve"> в соответствии с </w:t>
      </w:r>
      <w:hyperlink r:id="rId12">
        <w:r>
          <w:rPr>
            <w:color w:val="0000FF"/>
          </w:rPr>
          <w:t>частью 2 статьи 9</w:t>
        </w:r>
      </w:hyperlink>
      <w:r>
        <w:t xml:space="preserve">, </w:t>
      </w:r>
      <w:hyperlink r:id="rId13">
        <w:r>
          <w:rPr>
            <w:color w:val="0000FF"/>
          </w:rPr>
          <w:t>частью 1 статьи 10</w:t>
        </w:r>
      </w:hyperlink>
      <w:r>
        <w:t xml:space="preserve"> указанного выше Федерального закона определяет механизм оформления, направления, приема, регистрации, обработки и рассмотрения обращений (запросов) пользователей информацией, поступающих через официальный сайт суда, в том числе содержит требования, предъявляемые к обращению (запросу), поступившему по сети "Интернет" в суд, и к ответу на такой запрос; устанавливает порядок и сроки регистрации, рассмотрения обращений (запросов), их переадресации и тому подобное.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Учитывая, что принятие рассматриваемого </w:t>
      </w:r>
      <w:hyperlink w:anchor="P36">
        <w:r>
          <w:rPr>
            <w:color w:val="0000FF"/>
          </w:rPr>
          <w:t>Положения</w:t>
        </w:r>
      </w:hyperlink>
      <w:r>
        <w:t xml:space="preserve">, разработанного в развитие </w:t>
      </w:r>
      <w:hyperlink r:id="rId14">
        <w:r>
          <w:rPr>
            <w:color w:val="0000FF"/>
          </w:rPr>
          <w:t>статей 18</w:t>
        </w:r>
      </w:hyperlink>
      <w:r>
        <w:t xml:space="preserve"> - </w:t>
      </w:r>
      <w:hyperlink r:id="rId15">
        <w:r>
          <w:rPr>
            <w:color w:val="0000FF"/>
          </w:rPr>
          <w:t>20</w:t>
        </w:r>
      </w:hyperlink>
      <w:r>
        <w:t xml:space="preserve"> названного Федерального закона, направлено на реализацию правового регулирования внутренней организации деятельности судов, обеспечивающего оптимальную организацию работы их аппаратов в условиях использования информационных технологий, Президиум Совета судей Российской Федерации</w:t>
      </w:r>
    </w:p>
    <w:p w:rsidR="000F4349" w:rsidRDefault="000F4349">
      <w:pPr>
        <w:pStyle w:val="ConsPlusNormal"/>
        <w:jc w:val="center"/>
      </w:pPr>
    </w:p>
    <w:p w:rsidR="000F4349" w:rsidRDefault="000F4349">
      <w:pPr>
        <w:pStyle w:val="ConsPlusNormal"/>
        <w:jc w:val="center"/>
      </w:pPr>
      <w:r>
        <w:t>постановляет:</w:t>
      </w:r>
    </w:p>
    <w:p w:rsidR="000F4349" w:rsidRDefault="000F4349">
      <w:pPr>
        <w:pStyle w:val="ConsPlusNormal"/>
        <w:jc w:val="center"/>
      </w:pPr>
    </w:p>
    <w:p w:rsidR="000F4349" w:rsidRDefault="000F4349">
      <w:pPr>
        <w:pStyle w:val="ConsPlusNormal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2. Рекомендовать председателям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окружных (флотских) военных и гарнизонных военных судов, мировым судьям при рассмотрении поступающих в суд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руководствоваться настоящим </w:t>
      </w:r>
      <w:hyperlink w:anchor="P36">
        <w:r>
          <w:rPr>
            <w:color w:val="0000FF"/>
          </w:rPr>
          <w:t>Положением</w:t>
        </w:r>
      </w:hyperlink>
      <w:r>
        <w:t>.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jc w:val="right"/>
      </w:pPr>
      <w:r>
        <w:t>Председатель Совета судей</w:t>
      </w:r>
    </w:p>
    <w:p w:rsidR="000F4349" w:rsidRDefault="000F4349">
      <w:pPr>
        <w:pStyle w:val="ConsPlusNormal"/>
        <w:jc w:val="right"/>
      </w:pPr>
      <w:r>
        <w:t>Ю.И.СИДОРЕНКО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Title"/>
        <w:jc w:val="center"/>
        <w:outlineLvl w:val="0"/>
      </w:pPr>
      <w:bookmarkStart w:id="0" w:name="P36"/>
      <w:bookmarkEnd w:id="0"/>
      <w:r>
        <w:t>ПОЛОЖЕНИЕ</w:t>
      </w:r>
    </w:p>
    <w:p w:rsidR="000F4349" w:rsidRDefault="000F4349">
      <w:pPr>
        <w:pStyle w:val="ConsPlusTitle"/>
        <w:jc w:val="center"/>
      </w:pPr>
      <w:r>
        <w:t>О ПОРЯДКЕ РАССМОТРЕНИЯ СУДАМИ ОБЩЕЙ</w:t>
      </w:r>
    </w:p>
    <w:p w:rsidR="000F4349" w:rsidRDefault="000F4349">
      <w:pPr>
        <w:pStyle w:val="ConsPlusTitle"/>
        <w:jc w:val="center"/>
      </w:pPr>
      <w:r>
        <w:t>ЮРИСДИКЦИИ ПОСТУПАЮЩИХ В ЭЛЕКТРОННОЙ ФОРМЕ ОБРАЩЕНИЙ</w:t>
      </w:r>
    </w:p>
    <w:p w:rsidR="000F4349" w:rsidRDefault="000F4349">
      <w:pPr>
        <w:pStyle w:val="ConsPlusTitle"/>
        <w:jc w:val="center"/>
      </w:pPr>
      <w:r>
        <w:t>ГРАЖДАН (ФИЗИЧЕСКИХ ЛИЦ), ОРГАНИЗАЦИЙ (ЮРИДИЧЕСКИХ ЛИЦ),</w:t>
      </w:r>
    </w:p>
    <w:p w:rsidR="000F4349" w:rsidRDefault="000F4349">
      <w:pPr>
        <w:pStyle w:val="ConsPlusTitle"/>
        <w:jc w:val="center"/>
      </w:pPr>
      <w:r>
        <w:t>ОБЩЕСТВЕННЫХ ОБЪЕДИНЕНИЙ, ОРГАНОВ ГОСУДАРСТВЕННОЙ ВЛАСТИ</w:t>
      </w:r>
    </w:p>
    <w:p w:rsidR="000F4349" w:rsidRDefault="000F4349">
      <w:pPr>
        <w:pStyle w:val="ConsPlusTitle"/>
        <w:jc w:val="center"/>
      </w:pPr>
      <w:r>
        <w:t>И (ИЛИ) ОРГАНОВ МЕСТНОГО САМОУПРАВЛЕНИЯ</w:t>
      </w:r>
    </w:p>
    <w:p w:rsidR="000F4349" w:rsidRDefault="000F43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F43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349" w:rsidRDefault="000F43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349" w:rsidRDefault="000F43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4349" w:rsidRDefault="000F43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4349" w:rsidRDefault="000F43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Президиума Совета Судей РФ от 23.05.2016 N 511)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4349" w:rsidRDefault="000F4349">
            <w:pPr>
              <w:pStyle w:val="ConsPlusNormal"/>
            </w:pPr>
          </w:p>
        </w:tc>
      </w:tr>
    </w:tbl>
    <w:p w:rsidR="000F4349" w:rsidRDefault="000F4349">
      <w:pPr>
        <w:pStyle w:val="ConsPlusNormal"/>
        <w:jc w:val="center"/>
      </w:pPr>
    </w:p>
    <w:p w:rsidR="000F4349" w:rsidRDefault="000F4349">
      <w:pPr>
        <w:pStyle w:val="ConsPlusNormal"/>
        <w:jc w:val="center"/>
        <w:outlineLvl w:val="1"/>
      </w:pPr>
      <w:r>
        <w:t>1. Общие положения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  <w:r>
        <w:t xml:space="preserve">1.1. Положение о порядке рассмотрения судами общей юрисдикции поступающих в электронной форме обращений граждан (физических лиц), организаций (юридических лиц), </w:t>
      </w:r>
      <w:r>
        <w:lastRenderedPageBreak/>
        <w:t>общественных объединений, органов государственной власти и (или) органов местного самоуправления (далее - Положение) разработано в целях определения механизма оформления, направления, приема, регистрации, обработки и рассмотрения электронных документов, поступающих через официальный сайт суда.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1.2. Правовое регулирование отношений, связанных с рассмотрением электронных документов, поступающих через официальный сайт суда, осуществляется в соответствии со </w:t>
      </w:r>
      <w:hyperlink r:id="rId17">
        <w:r>
          <w:rPr>
            <w:color w:val="0000FF"/>
          </w:rPr>
          <w:t>статьей 33</w:t>
        </w:r>
      </w:hyperlink>
      <w:r>
        <w:t xml:space="preserve"> Конституции Российской Федерации,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22 декабря 2008 г. N 262-ФЗ "Об обеспечении доступа к информации о деятельности судов в Российской Федерации" (далее - Федеральный закон N 262-ФЗ),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 (далее - Федеральный закон N 59-ФЗ),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 (далее - Федеральный закон N 152-ФЗ), </w:t>
      </w:r>
      <w:hyperlink r:id="rId21">
        <w:r>
          <w:rPr>
            <w:color w:val="0000FF"/>
          </w:rPr>
          <w:t>Законом</w:t>
        </w:r>
      </w:hyperlink>
      <w:r>
        <w:t xml:space="preserve"> Российской Федерации от 27 декабря 1991 г. N 2124-1 "О средствах массовой информации" (далее - Закон N 2124-1) и соответствующими инструкциями по судебному делопроизводству, настоящим Положением и другими нормативными правовыми документами, регулирующими данные правовые отношения.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Действие Положения не распространяется на порядок осуществления гражданского, административного и уголовного судопроизводства.</w:t>
      </w:r>
    </w:p>
    <w:p w:rsidR="000F4349" w:rsidRDefault="000F4349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bookmarkStart w:id="1" w:name="P51"/>
      <w:bookmarkEnd w:id="1"/>
      <w:r>
        <w:t>1.3. Основные понятия, используемые в Положении: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"электронный документ" - обращение (запрос), представленное в форме набора состояний, элементов электронной вычислительной техники, иных электронных средств обработки, хранения и передачи информации, могущее быть преобразованным в форму, пригодную для однозначного восприятия человеком, имеющей атрибуты для идентификации документа (далее - обращение (запрос));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"адресант" -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осуществляющий поиск необходимой информации и направивший электронный документ в суд;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"адресат" - федеральный суд общей юрисдикции, о деятельности которого осуществляется поиск информации через специальную интернет-форму;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"ответственное лицо" - работник аппарата суда (в том числе приемной суда), наделенный полномочиями по приему, регистрации и обработке электронных документов;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"исполнитель" - работник аппарата суда, ответственный за исполнение электронного документа.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1.4. Информация о персональных данных адресанта электронного документа хранится и обрабатывается с соблюдением требований законодательства о персональных данных.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1.5. Обращения подлежат обязательному рассмотрению.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1.6. Официальный сайт суда является дополнительным средством обеспечения права граждан на обращения в суд.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1.7. Настоящее Положение подлежит опубликованию на официальном сайте суда и должно содержать интерактивные ссылки на тексты указанных в нем законов и других нормативных правовых актов.</w:t>
      </w:r>
    </w:p>
    <w:p w:rsidR="000F4349" w:rsidRDefault="000F4349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1.8. Контроль исполнения обращений (запросов), поступающих в суд, осуществляется </w:t>
      </w:r>
      <w:r>
        <w:lastRenderedPageBreak/>
        <w:t>председателем суда или уполномоченным им должностным лицом - постоянно.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jc w:val="center"/>
        <w:outlineLvl w:val="1"/>
      </w:pPr>
      <w:r>
        <w:t>2. Порядок оформления и направления обращений (запросов)</w:t>
      </w:r>
    </w:p>
    <w:p w:rsidR="000F4349" w:rsidRDefault="000F4349">
      <w:pPr>
        <w:pStyle w:val="ConsPlusNormal"/>
        <w:jc w:val="center"/>
      </w:pPr>
      <w:r>
        <w:t>в суд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  <w:r>
        <w:t>2.1. Для приема электронных документов применяется специализированное программное обеспечение (посредством ГАС "Правосудие" и других информационных систем) в разделе официальных сайтов судов "Обращения граждан" ("Интернет-приемная", "Электронная приемная" и т.п.), предусматривающем заполнение адресантом установленной формы с реквизитами, необходимыми для подготовки и отправки ответа.</w:t>
      </w:r>
    </w:p>
    <w:p w:rsidR="000F4349" w:rsidRDefault="000F4349">
      <w:pPr>
        <w:pStyle w:val="ConsPlusNormal"/>
        <w:jc w:val="both"/>
      </w:pPr>
      <w:r>
        <w:t xml:space="preserve">(п. 2.1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2.2. Обращение (запрос) адресанта заполняется по форме, размещенной на официальном сайте суда, с учетом требований </w:t>
      </w:r>
      <w:hyperlink r:id="rId25">
        <w:r>
          <w:rPr>
            <w:color w:val="0000FF"/>
          </w:rPr>
          <w:t>статьи 18</w:t>
        </w:r>
      </w:hyperlink>
      <w:r>
        <w:t xml:space="preserve"> Федерального закона N 262-ФЗ, </w:t>
      </w:r>
      <w:hyperlink r:id="rId26">
        <w:r>
          <w:rPr>
            <w:color w:val="0000FF"/>
          </w:rPr>
          <w:t>статей 7</w:t>
        </w:r>
      </w:hyperlink>
      <w:r>
        <w:t xml:space="preserve">, </w:t>
      </w:r>
      <w:hyperlink r:id="rId27">
        <w:r>
          <w:rPr>
            <w:color w:val="0000FF"/>
          </w:rPr>
          <w:t>8</w:t>
        </w:r>
      </w:hyperlink>
      <w:r>
        <w:t xml:space="preserve"> и </w:t>
      </w:r>
      <w:hyperlink r:id="rId28">
        <w:r>
          <w:rPr>
            <w:color w:val="0000FF"/>
          </w:rPr>
          <w:t>11</w:t>
        </w:r>
      </w:hyperlink>
      <w:r>
        <w:t xml:space="preserve"> Федерального закона N 59-ФЗ.</w:t>
      </w:r>
    </w:p>
    <w:p w:rsidR="000F4349" w:rsidRDefault="000F4349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2.3. Наряду с формой электронного документа на официальном сайте суда размещаются правила заполнения указанной </w:t>
      </w:r>
      <w:hyperlink w:anchor="P152">
        <w:r>
          <w:rPr>
            <w:color w:val="0000FF"/>
          </w:rPr>
          <w:t>формы</w:t>
        </w:r>
      </w:hyperlink>
      <w:r>
        <w:t>.</w:t>
      </w:r>
    </w:p>
    <w:p w:rsidR="000F4349" w:rsidRDefault="000F4349">
      <w:pPr>
        <w:pStyle w:val="ConsPlusNormal"/>
        <w:spacing w:before="220"/>
        <w:ind w:firstLine="540"/>
        <w:jc w:val="both"/>
      </w:pPr>
      <w:bookmarkStart w:id="2" w:name="P72"/>
      <w:bookmarkEnd w:id="2"/>
      <w:r>
        <w:t>2.4. Форма электронного документа содержит следующие реквизиты: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адресат (наименование суда);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статус адресанта (выбирается из списка: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средство массовой информации (редакция);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фамилия, имя, отчество адресанта;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наименование организации, должность (наименование юридического лица, в том числе средства массовой информации, должность руководителя, уполномоченного им лица, главного редактора средства массовой информации и т.д.);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почтовый адрес;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телефон адресанта;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электронный адрес (e-mail) адресанта;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тема обращения;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текст обращения или запроса (изложение существа обращения или запроса);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поле "согласен на получение ответа в электронном виде";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поле "согласен на размещение обращения на сайте суда в открытом доступе";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поле "прикрепить файл";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поле "отправить сообщение";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дата отправления сообщения и номер (формируются автоматически);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защитный код.</w:t>
      </w:r>
    </w:p>
    <w:p w:rsidR="000F4349" w:rsidRDefault="000F4349">
      <w:pPr>
        <w:pStyle w:val="ConsPlusNormal"/>
        <w:jc w:val="both"/>
      </w:pPr>
      <w:r>
        <w:t xml:space="preserve">(п. 2.4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bookmarkStart w:id="3" w:name="P89"/>
      <w:bookmarkEnd w:id="3"/>
      <w:r>
        <w:lastRenderedPageBreak/>
        <w:t>2.5. Обязательные поля для заполнения адресантом (фамилия, имя, отчество (последнее - при наличии), текст обращения (запроса),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форме) отмечаются звездочкой.</w:t>
      </w:r>
    </w:p>
    <w:p w:rsidR="000F4349" w:rsidRDefault="000F4349">
      <w:pPr>
        <w:pStyle w:val="ConsPlusNormal"/>
        <w:jc w:val="both"/>
      </w:pPr>
      <w:r>
        <w:t xml:space="preserve">(п. 2.5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2.6. В случае незаполнения обязательных реквизитов установленной формы электронного документа адресанту выдается сообщение о невозможности принять его обращение.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2.7. Форма электронного документа может также содержать иные дополнительные поля, не являющиеся обязательными для заполнения (уведомление адресанта на электронный адрес о принятии электронного документа; согласие адресанта на получение ответа в виде электронного сообщения на указанный электронный адрес без направления письменного ответа и другие).</w:t>
      </w:r>
    </w:p>
    <w:p w:rsidR="000F4349" w:rsidRDefault="000F4349">
      <w:pPr>
        <w:pStyle w:val="ConsPlusNormal"/>
        <w:jc w:val="both"/>
      </w:pPr>
      <w:r>
        <w:t xml:space="preserve">(п. 2.7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2.8. Утратил силу. - </w:t>
      </w:r>
      <w:hyperlink r:id="rId33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2.9. Адресант вправе приложить к обращению (запросу) необходимые документы и материалы в электронной форме путем прикрепления вложенных файлов либо направить указанные документы и материалы или их копии в письменной форме.</w:t>
      </w:r>
    </w:p>
    <w:p w:rsidR="000F4349" w:rsidRDefault="000F4349">
      <w:pPr>
        <w:pStyle w:val="ConsPlusNormal"/>
        <w:jc w:val="both"/>
      </w:pPr>
      <w:r>
        <w:t xml:space="preserve">(п. 2.9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2.10. При получении обращения (запроса), в котором содержатся нецензурные либо оскорбительные выражения, угрозы жизни, здоровью и имуществу должностного лица, а также членов его семьи, данное обращение (запрос) может быть оставлено без ответа по существу поставленных в нем вопросов с сообщением гражданину, направившему обращение (запрос), о недопустимости злоупотребления правом.</w:t>
      </w:r>
    </w:p>
    <w:p w:rsidR="000F4349" w:rsidRDefault="000F4349">
      <w:pPr>
        <w:pStyle w:val="ConsPlusNormal"/>
        <w:jc w:val="both"/>
      </w:pPr>
      <w:r>
        <w:t xml:space="preserve">(п. 2.10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jc w:val="center"/>
        <w:outlineLvl w:val="1"/>
      </w:pPr>
      <w:r>
        <w:t>3. Порядок регистрации и обработки электронных документов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  <w:r>
        <w:t xml:space="preserve">3.1. Регистрация и обработка поступающих в суд электронных документов осуществляется ответственным лицом, указанным в </w:t>
      </w:r>
      <w:hyperlink w:anchor="P51">
        <w:r>
          <w:rPr>
            <w:color w:val="0000FF"/>
          </w:rPr>
          <w:t>пункте 1.3</w:t>
        </w:r>
      </w:hyperlink>
      <w:r>
        <w:t xml:space="preserve"> настоящего Положения, на специально оборудованных автоматизированных рабочих местах в порядке и сроки, установленные нормативными документами, регулирующими судебное делопроизводство, вопросы деятельности судов.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3.2. Принятое обращение отображается на экране компьютера в виде электронной регистрационной карточки.</w:t>
      </w:r>
    </w:p>
    <w:p w:rsidR="000F4349" w:rsidRDefault="000F4349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3.2.1. Регистрация электронных документов осуществляется в подсистеме "Документооборот и обращения граждан", входящей в состав ГАС "Правосудие" (а при ее отсутствии - в подсистеме другого программного средства), при открытии ответственным лицом регистрационной карточки.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3.2.2. В регистрационную карточку обращения (запроса) в соответствующие позиции автоматически переносится содержание полей </w:t>
      </w:r>
      <w:hyperlink w:anchor="P162">
        <w:r>
          <w:rPr>
            <w:color w:val="0000FF"/>
          </w:rPr>
          <w:t>формы</w:t>
        </w:r>
      </w:hyperlink>
      <w:r>
        <w:t>, заполненной адресантом обращения.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3.2.3. Регистрационный номер и дата поступивших в суд электронных документов присваиваются автоматически.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3.2.4. Ответственное лицо, принимающее электронный документ, обязано проверить его на соответствие </w:t>
      </w:r>
      <w:hyperlink w:anchor="P72">
        <w:r>
          <w:rPr>
            <w:color w:val="0000FF"/>
          </w:rPr>
          <w:t>пунктам 2.4</w:t>
        </w:r>
      </w:hyperlink>
      <w:r>
        <w:t xml:space="preserve">, </w:t>
      </w:r>
      <w:hyperlink w:anchor="P89">
        <w:r>
          <w:rPr>
            <w:color w:val="0000FF"/>
          </w:rPr>
          <w:t>2.5</w:t>
        </w:r>
      </w:hyperlink>
      <w:r>
        <w:t xml:space="preserve"> настоящего Положения и передать его председателю суда или уполномоченному им лицу для определения исполнителя.</w:t>
      </w:r>
    </w:p>
    <w:p w:rsidR="000F4349" w:rsidRDefault="000F4349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lastRenderedPageBreak/>
        <w:t>3.2.5. Передача электронного документа исполнителям осуществляется с использованием специальных программных средств.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3.2.6. После определения председателем суда или лицом, им уполномоченным, исполнителя электронного документа ответственное лицо ставит отметку об исполнителе в электронной регистрационной карточке электронного документа и передает его на исполнение в электронном виде или на бумажном носителе.</w:t>
      </w:r>
    </w:p>
    <w:p w:rsidR="000F4349" w:rsidRDefault="000F4349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3.3</w:t>
        </w:r>
      </w:hyperlink>
      <w:r>
        <w:t>. При отсутствии технической возможности регистрации электронных документов в электронных регистрационных карточках полученный электронный документ распечатывается и регистрируется в ручном режиме в журнале входящей корреспонденции.</w:t>
      </w:r>
    </w:p>
    <w:p w:rsidR="000F4349" w:rsidRDefault="000F4349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3.3.1</w:t>
        </w:r>
      </w:hyperlink>
      <w:r>
        <w:t>. На распечатанном электронном документе проставляется штамп приемной суда (штамп суда) с указанием текущей даты, который ставится на лицевой стороне первого листа обращения в правом нижнем углу, там же ставится входящий номер.</w:t>
      </w:r>
    </w:p>
    <w:p w:rsidR="000F4349" w:rsidRDefault="000F4349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3.3.2</w:t>
        </w:r>
      </w:hyperlink>
      <w:r>
        <w:t>. Ответственное лицо передает зарегистрированный электронный документ по реестрам передачи документов в соответствующие структурные подразделения суда (исполнителям) под роспись в день приема, а в исключительных случаях - не позднее 10 часов утра следующего рабочего дня, если иное не предусмотрено инструкцией по судебному делопроизводству. В реестры передачи документов заносится вся информация, предусмотренная соответствующей инструкцией по судебному делопроизводству.</w:t>
      </w:r>
    </w:p>
    <w:p w:rsidR="000F4349" w:rsidRDefault="000F4349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3.4.3. Утратил силу. - </w:t>
      </w:r>
      <w:hyperlink r:id="rId43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0F4349" w:rsidRDefault="000F4349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3.4</w:t>
        </w:r>
      </w:hyperlink>
      <w:r>
        <w:t>. Председателю суда или уполномоченному им лицу электронный документ передается в документированном (распечатанном на бумажном носителе) виде. Председатель суда или уполномоченное им лицо определяет исполнителя и срок исполнения электронного документа.</w:t>
      </w:r>
    </w:p>
    <w:p w:rsidR="000F4349" w:rsidRDefault="000F4349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jc w:val="center"/>
        <w:outlineLvl w:val="1"/>
      </w:pPr>
      <w:r>
        <w:t>4. Порядок подготовки и отправки ответа</w:t>
      </w:r>
    </w:p>
    <w:p w:rsidR="000F4349" w:rsidRDefault="000F4349">
      <w:pPr>
        <w:pStyle w:val="ConsPlusNormal"/>
        <w:jc w:val="center"/>
      </w:pPr>
      <w:r>
        <w:t>на обращение (запрос)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  <w:r>
        <w:t xml:space="preserve">4.1. После передачи исполнителю электронного документа дальнейшая работа по нему ведется как с письменным обращением (запросом) в порядке и сроки, установленные </w:t>
      </w:r>
      <w:hyperlink r:id="rId46">
        <w:r>
          <w:rPr>
            <w:color w:val="0000FF"/>
          </w:rPr>
          <w:t>статьями 10</w:t>
        </w:r>
      </w:hyperlink>
      <w:r>
        <w:t xml:space="preserve">, </w:t>
      </w:r>
      <w:hyperlink r:id="rId47">
        <w:r>
          <w:rPr>
            <w:color w:val="0000FF"/>
          </w:rPr>
          <w:t>11</w:t>
        </w:r>
      </w:hyperlink>
      <w:r>
        <w:t xml:space="preserve">, </w:t>
      </w:r>
      <w:hyperlink r:id="rId48">
        <w:r>
          <w:rPr>
            <w:color w:val="0000FF"/>
          </w:rPr>
          <w:t>12</w:t>
        </w:r>
      </w:hyperlink>
      <w:r>
        <w:t xml:space="preserve"> Федерального закона N 59-ФЗ и </w:t>
      </w:r>
      <w:hyperlink r:id="rId49">
        <w:r>
          <w:rPr>
            <w:color w:val="0000FF"/>
          </w:rPr>
          <w:t>статьями 18</w:t>
        </w:r>
      </w:hyperlink>
      <w:r>
        <w:t xml:space="preserve">, </w:t>
      </w:r>
      <w:hyperlink r:id="rId50">
        <w:r>
          <w:rPr>
            <w:color w:val="0000FF"/>
          </w:rPr>
          <w:t>19</w:t>
        </w:r>
      </w:hyperlink>
      <w:r>
        <w:t xml:space="preserve"> Федерального закона N 262-ФЗ, а также соответствующими инструкциями по судебному делопроизводству.</w:t>
      </w:r>
    </w:p>
    <w:p w:rsidR="000F4349" w:rsidRDefault="000F4349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4.2. Электронный документ подлежит рассмотрению в тридцатидневный срок со дня его регистрации, если иное не предусмотрено законодательством Российской Федерации. Данный срок может быть продлен только в случаях, в порядке и по основаниям, предусмотренным </w:t>
      </w:r>
      <w:hyperlink r:id="rId52">
        <w:r>
          <w:rPr>
            <w:color w:val="0000FF"/>
          </w:rPr>
          <w:t>статьей 12</w:t>
        </w:r>
      </w:hyperlink>
      <w:r>
        <w:t xml:space="preserve"> Федерального закона N 59-ФЗ и </w:t>
      </w:r>
      <w:hyperlink r:id="rId53">
        <w:r>
          <w:rPr>
            <w:color w:val="0000FF"/>
          </w:rPr>
          <w:t>статьей 18</w:t>
        </w:r>
      </w:hyperlink>
      <w:r>
        <w:t xml:space="preserve"> Федерального закона N 262-ФЗ.</w:t>
      </w:r>
    </w:p>
    <w:p w:rsidR="000F4349" w:rsidRDefault="000F4349">
      <w:pPr>
        <w:pStyle w:val="ConsPlusNormal"/>
        <w:jc w:val="both"/>
      </w:pPr>
      <w:r>
        <w:t xml:space="preserve">(п. 4.2 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4.3. Запросы редакций средств массовой информации рассматриваются и разрешаются в семидневный срок. Ответ на запрос представляется председателем суда или уполномоченным им лицом. Отсрочка в предоставлении запрашиваемой информации допускается в случаях и в порядке, предусмотренных </w:t>
      </w:r>
      <w:hyperlink r:id="rId55">
        <w:r>
          <w:rPr>
            <w:color w:val="0000FF"/>
          </w:rPr>
          <w:t>статьей 40</w:t>
        </w:r>
      </w:hyperlink>
      <w:r>
        <w:t xml:space="preserve"> Закона N 2124-1.</w:t>
      </w:r>
    </w:p>
    <w:p w:rsidR="000F4349" w:rsidRDefault="000F4349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4.4. Обращения (запросы), содержащие вопросы, решение которых не входит в компетенцию суда, направляются по правилам, предусмотренным </w:t>
      </w:r>
      <w:hyperlink r:id="rId57">
        <w:r>
          <w:rPr>
            <w:color w:val="0000FF"/>
          </w:rPr>
          <w:t>пунктом 3 статьи 8</w:t>
        </w:r>
      </w:hyperlink>
      <w:r>
        <w:t xml:space="preserve"> </w:t>
      </w:r>
      <w:r>
        <w:lastRenderedPageBreak/>
        <w:t xml:space="preserve">Федерального закона N 59-ФЗ, </w:t>
      </w:r>
      <w:hyperlink r:id="rId58">
        <w:r>
          <w:rPr>
            <w:color w:val="0000FF"/>
          </w:rPr>
          <w:t>частью 5 статьи 18</w:t>
        </w:r>
      </w:hyperlink>
      <w:r>
        <w:t xml:space="preserve"> Федерального закона N 262-ФЗ.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4.5. Утратил силу. - </w:t>
      </w:r>
      <w:hyperlink r:id="rId59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4.6. Ответ на обращение (запрос) направляется в форме электронного документа по адресу электронной почты, указанному в обращении (запросе), или в письменной форме по почтовому адресу, указанному в обращении (запросе).</w:t>
      </w:r>
    </w:p>
    <w:p w:rsidR="000F4349" w:rsidRDefault="000F4349">
      <w:pPr>
        <w:pStyle w:val="ConsPlusNormal"/>
        <w:jc w:val="both"/>
      </w:pPr>
      <w:r>
        <w:t xml:space="preserve">(п. 4.6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4.7. В письменном виде ответ на обращение (запрос) готовится на бланке суда в соответствии с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N 59-ФЗ и инструкцией по судебному делопроизводству, подписывается председателем суда или уполномоченным им лицом, затем регистрируется в электронной карточке или в журнале исходящей корреспонденции, и направляется по почтовому адресу, указанному в электронном документе.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4.8. В ответе на обращение (запрос) указываются наименование, почтовый адрес суда, текст ответа адресанту по существу поставленных вопросов, должность лица, подписавшего (давшего) ответ, а также реквизиты ответа на запрос (регистрационный номер и дата).</w:t>
      </w:r>
    </w:p>
    <w:p w:rsidR="000F4349" w:rsidRDefault="000F4349">
      <w:pPr>
        <w:pStyle w:val="ConsPlusNormal"/>
        <w:jc w:val="both"/>
      </w:pPr>
      <w:r>
        <w:t xml:space="preserve">(п. 4.8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4.9. Ответ в электронном виде готовится с помощью специальных программных средств по установленной форме и, при наличии согласия адресанта, направляется по электронному адресу.</w:t>
      </w:r>
    </w:p>
    <w:p w:rsidR="000F4349" w:rsidRDefault="000F4349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Для подготовки ответа в электронном виде исполнитель вводит в указанную </w:t>
      </w:r>
      <w:hyperlink w:anchor="P170">
        <w:r>
          <w:rPr>
            <w:color w:val="0000FF"/>
          </w:rPr>
          <w:t>форму</w:t>
        </w:r>
      </w:hyperlink>
      <w:r>
        <w:t xml:space="preserve"> ответа регистрационный номер и дату обращения (запроса) адресанта. После этого в электронной форме ответа автоматически отображается содержание соответствующих полей формы, заполненной автором электронного документа.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4.10. Ответ на обращение не дается в случаях, предусмотренных </w:t>
      </w:r>
      <w:hyperlink r:id="rId64">
        <w:r>
          <w:rPr>
            <w:color w:val="0000FF"/>
          </w:rPr>
          <w:t>статьей 11</w:t>
        </w:r>
      </w:hyperlink>
      <w:r>
        <w:t xml:space="preserve"> Федерального закона N 59-ФЗ".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Ответ на запрос информации о деятельности судов должен содержать запрашиваемую информацию либо мотивированный отказ в предоставлении такой информации. Информация о деятельности судов не предоставляется в случаях, предусмотренных </w:t>
      </w:r>
      <w:hyperlink r:id="rId65">
        <w:r>
          <w:rPr>
            <w:color w:val="0000FF"/>
          </w:rPr>
          <w:t>статьей 20</w:t>
        </w:r>
      </w:hyperlink>
      <w:r>
        <w:t xml:space="preserve"> Федерального закона N 262-ФЗ.</w:t>
      </w:r>
    </w:p>
    <w:p w:rsidR="000F4349" w:rsidRDefault="000F4349">
      <w:pPr>
        <w:pStyle w:val="ConsPlusNormal"/>
        <w:jc w:val="both"/>
      </w:pPr>
      <w:r>
        <w:t xml:space="preserve">(п. 4.10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4.11. В случае, если запрашиваемая информация о деятельности судов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случае,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0F4349" w:rsidRDefault="000F4349">
      <w:pPr>
        <w:pStyle w:val="ConsPlusNormal"/>
        <w:jc w:val="both"/>
      </w:pPr>
      <w:r>
        <w:t xml:space="preserve">(п. 4.11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Президиума Совета Судей РФ от 23.05.2016 N 511)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 xml:space="preserve">4.12. Утратил силу. - </w:t>
      </w:r>
      <w:hyperlink r:id="rId68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0F4349" w:rsidRDefault="000F4349">
      <w:pPr>
        <w:pStyle w:val="ConsPlusNormal"/>
        <w:spacing w:before="220"/>
        <w:ind w:firstLine="540"/>
        <w:jc w:val="both"/>
      </w:pPr>
      <w:r>
        <w:t>4.13. Электронные документы после их исполнения подлежат хранению в установленном порядке в течение сроков, предусмотренных для аналогичных документов на бумажном носителе.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jc w:val="right"/>
        <w:outlineLvl w:val="1"/>
      </w:pPr>
      <w:r>
        <w:t>Приложение 1</w:t>
      </w:r>
    </w:p>
    <w:p w:rsidR="000F4349" w:rsidRDefault="000F4349">
      <w:pPr>
        <w:pStyle w:val="ConsPlusNormal"/>
        <w:jc w:val="center"/>
      </w:pPr>
    </w:p>
    <w:p w:rsidR="000F4349" w:rsidRDefault="000F4349">
      <w:pPr>
        <w:pStyle w:val="ConsPlusNormal"/>
        <w:jc w:val="center"/>
      </w:pPr>
      <w:bookmarkStart w:id="4" w:name="P152"/>
      <w:bookmarkEnd w:id="4"/>
      <w:r>
        <w:lastRenderedPageBreak/>
        <w:t>ПРИМЕРНАЯ ФОРМА</w:t>
      </w:r>
    </w:p>
    <w:p w:rsidR="000F4349" w:rsidRDefault="000F4349">
      <w:pPr>
        <w:pStyle w:val="ConsPlusNormal"/>
        <w:jc w:val="center"/>
      </w:pPr>
      <w:r>
        <w:t>ЭЛЕКТРОННОГО ДОКУМЕНТА, ОТОБРАЖАЕМАЯ НА ОФИЦИАЛЬНОМ</w:t>
      </w:r>
    </w:p>
    <w:p w:rsidR="000F4349" w:rsidRDefault="000F4349">
      <w:pPr>
        <w:pStyle w:val="ConsPlusNormal"/>
        <w:jc w:val="center"/>
      </w:pPr>
      <w:r>
        <w:t>САЙТЕ СУДА ОБЩЕЙ ЮРИСДИКЦИИ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  <w:r>
        <w:t xml:space="preserve">Утратила силу. - </w:t>
      </w:r>
      <w:hyperlink r:id="rId69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0F4349" w:rsidRDefault="000F4349">
      <w:pPr>
        <w:pStyle w:val="ConsPlusNormal"/>
        <w:jc w:val="both"/>
      </w:pPr>
    </w:p>
    <w:p w:rsidR="000F4349" w:rsidRDefault="000F4349">
      <w:pPr>
        <w:pStyle w:val="ConsPlusNormal"/>
        <w:jc w:val="both"/>
      </w:pPr>
    </w:p>
    <w:p w:rsidR="000F4349" w:rsidRDefault="000F4349">
      <w:pPr>
        <w:pStyle w:val="ConsPlusNormal"/>
        <w:jc w:val="both"/>
      </w:pPr>
    </w:p>
    <w:p w:rsidR="000F4349" w:rsidRDefault="000F4349">
      <w:pPr>
        <w:pStyle w:val="ConsPlusNormal"/>
        <w:jc w:val="right"/>
        <w:outlineLvl w:val="1"/>
      </w:pPr>
      <w:r>
        <w:t>Приложение N 2</w:t>
      </w:r>
    </w:p>
    <w:p w:rsidR="000F4349" w:rsidRDefault="000F4349">
      <w:pPr>
        <w:pStyle w:val="ConsPlusNormal"/>
        <w:jc w:val="center"/>
      </w:pPr>
    </w:p>
    <w:p w:rsidR="000F4349" w:rsidRDefault="000F4349">
      <w:pPr>
        <w:pStyle w:val="ConsPlusNormal"/>
        <w:jc w:val="center"/>
      </w:pPr>
      <w:bookmarkStart w:id="5" w:name="P162"/>
      <w:bookmarkEnd w:id="5"/>
      <w:r>
        <w:t>Регистрационная карточка электронного документа</w:t>
      </w:r>
    </w:p>
    <w:p w:rsidR="000F4349" w:rsidRDefault="000F4349">
      <w:pPr>
        <w:pStyle w:val="ConsPlusNormal"/>
      </w:pPr>
    </w:p>
    <w:p w:rsidR="000F4349" w:rsidRDefault="000F4349">
      <w:pPr>
        <w:pStyle w:val="ConsPlusNormal"/>
        <w:ind w:firstLine="540"/>
        <w:jc w:val="both"/>
      </w:pPr>
      <w:r>
        <w:t xml:space="preserve">Утратила силу. - </w:t>
      </w:r>
      <w:hyperlink r:id="rId70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0F4349" w:rsidRDefault="000F4349">
      <w:pPr>
        <w:pStyle w:val="ConsPlusNormal"/>
        <w:jc w:val="both"/>
      </w:pPr>
    </w:p>
    <w:p w:rsidR="000F4349" w:rsidRDefault="000F4349">
      <w:pPr>
        <w:pStyle w:val="ConsPlusNormal"/>
        <w:jc w:val="both"/>
      </w:pPr>
    </w:p>
    <w:p w:rsidR="000F4349" w:rsidRDefault="000F4349">
      <w:pPr>
        <w:pStyle w:val="ConsPlusNormal"/>
        <w:jc w:val="both"/>
      </w:pPr>
    </w:p>
    <w:p w:rsidR="000F4349" w:rsidRDefault="000F4349">
      <w:pPr>
        <w:pStyle w:val="ConsPlusNormal"/>
        <w:jc w:val="right"/>
        <w:outlineLvl w:val="1"/>
      </w:pPr>
      <w:r>
        <w:t>Приложение N 3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jc w:val="center"/>
      </w:pPr>
      <w:bookmarkStart w:id="6" w:name="P170"/>
      <w:bookmarkEnd w:id="6"/>
      <w:r>
        <w:t>Форма для подготовки ответа на обращение в электронном виде</w:t>
      </w:r>
    </w:p>
    <w:p w:rsidR="000F4349" w:rsidRDefault="000F4349">
      <w:pPr>
        <w:pStyle w:val="ConsPlusNormal"/>
      </w:pPr>
    </w:p>
    <w:p w:rsidR="000F4349" w:rsidRDefault="000F4349">
      <w:pPr>
        <w:pStyle w:val="ConsPlusNormal"/>
        <w:ind w:firstLine="540"/>
        <w:jc w:val="both"/>
      </w:pPr>
      <w:r>
        <w:t xml:space="preserve">Утратила силу. - </w:t>
      </w:r>
      <w:hyperlink r:id="rId71">
        <w:r>
          <w:rPr>
            <w:color w:val="0000FF"/>
          </w:rPr>
          <w:t>Постановление</w:t>
        </w:r>
      </w:hyperlink>
      <w:r>
        <w:t xml:space="preserve"> Президиума Совета Судей РФ от 23.05.2016 N 511.</w:t>
      </w: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ind w:firstLine="540"/>
        <w:jc w:val="both"/>
      </w:pPr>
    </w:p>
    <w:p w:rsidR="000F4349" w:rsidRDefault="000F43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3B50" w:rsidRDefault="00AA3B50"/>
    <w:sectPr w:rsidR="00AA3B50" w:rsidSect="0091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0F4349"/>
    <w:rsid w:val="000F4349"/>
    <w:rsid w:val="00AA3B50"/>
    <w:rsid w:val="00B80D63"/>
    <w:rsid w:val="00C1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3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43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43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56024&amp;dst=100063" TargetMode="External"/><Relationship Id="rId18" Type="http://schemas.openxmlformats.org/officeDocument/2006/relationships/hyperlink" Target="https://login.consultant.ru/link/?req=doc&amp;base=LAW&amp;n=156024&amp;dst=100110" TargetMode="External"/><Relationship Id="rId26" Type="http://schemas.openxmlformats.org/officeDocument/2006/relationships/hyperlink" Target="https://login.consultant.ru/link/?req=doc&amp;base=LAW&amp;n=494960&amp;dst=100036" TargetMode="External"/><Relationship Id="rId39" Type="http://schemas.openxmlformats.org/officeDocument/2006/relationships/hyperlink" Target="https://login.consultant.ru/link/?req=doc&amp;base=LAW&amp;n=201046&amp;dst=100050" TargetMode="External"/><Relationship Id="rId21" Type="http://schemas.openxmlformats.org/officeDocument/2006/relationships/hyperlink" Target="https://login.consultant.ru/link/?req=doc&amp;base=LAW&amp;n=491396" TargetMode="External"/><Relationship Id="rId34" Type="http://schemas.openxmlformats.org/officeDocument/2006/relationships/hyperlink" Target="https://login.consultant.ru/link/?req=doc&amp;base=LAW&amp;n=201046&amp;dst=100043" TargetMode="External"/><Relationship Id="rId42" Type="http://schemas.openxmlformats.org/officeDocument/2006/relationships/hyperlink" Target="https://login.consultant.ru/link/?req=doc&amp;base=LAW&amp;n=201046&amp;dst=100051" TargetMode="External"/><Relationship Id="rId47" Type="http://schemas.openxmlformats.org/officeDocument/2006/relationships/hyperlink" Target="https://login.consultant.ru/link/?req=doc&amp;base=LAW&amp;n=494960&amp;dst=100061" TargetMode="External"/><Relationship Id="rId50" Type="http://schemas.openxmlformats.org/officeDocument/2006/relationships/hyperlink" Target="https://login.consultant.ru/link/?req=doc&amp;base=LAW&amp;n=422098&amp;dst=100171" TargetMode="External"/><Relationship Id="rId55" Type="http://schemas.openxmlformats.org/officeDocument/2006/relationships/hyperlink" Target="https://login.consultant.ru/link/?req=doc&amp;base=LAW&amp;n=491396&amp;dst=100244" TargetMode="External"/><Relationship Id="rId63" Type="http://schemas.openxmlformats.org/officeDocument/2006/relationships/hyperlink" Target="https://login.consultant.ru/link/?req=doc&amp;base=LAW&amp;n=201046&amp;dst=100065" TargetMode="External"/><Relationship Id="rId68" Type="http://schemas.openxmlformats.org/officeDocument/2006/relationships/hyperlink" Target="https://login.consultant.ru/link/?req=doc&amp;base=LAW&amp;n=201046&amp;dst=100071" TargetMode="External"/><Relationship Id="rId7" Type="http://schemas.openxmlformats.org/officeDocument/2006/relationships/hyperlink" Target="https://login.consultant.ru/link/?req=doc&amp;base=LAW&amp;n=156024&amp;dst=100038" TargetMode="External"/><Relationship Id="rId71" Type="http://schemas.openxmlformats.org/officeDocument/2006/relationships/hyperlink" Target="https://login.consultant.ru/link/?req=doc&amp;base=LAW&amp;n=201046&amp;dst=1000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01046&amp;dst=100015" TargetMode="External"/><Relationship Id="rId29" Type="http://schemas.openxmlformats.org/officeDocument/2006/relationships/hyperlink" Target="https://login.consultant.ru/link/?req=doc&amp;base=LAW&amp;n=201046&amp;dst=100021" TargetMode="External"/><Relationship Id="rId11" Type="http://schemas.openxmlformats.org/officeDocument/2006/relationships/hyperlink" Target="https://login.consultant.ru/link/?req=doc&amp;base=LAW&amp;n=156024&amp;dst=100025" TargetMode="External"/><Relationship Id="rId24" Type="http://schemas.openxmlformats.org/officeDocument/2006/relationships/hyperlink" Target="https://login.consultant.ru/link/?req=doc&amp;base=LAW&amp;n=201046&amp;dst=100019" TargetMode="External"/><Relationship Id="rId32" Type="http://schemas.openxmlformats.org/officeDocument/2006/relationships/hyperlink" Target="https://login.consultant.ru/link/?req=doc&amp;base=LAW&amp;n=201046&amp;dst=100040" TargetMode="External"/><Relationship Id="rId37" Type="http://schemas.openxmlformats.org/officeDocument/2006/relationships/hyperlink" Target="https://login.consultant.ru/link/?req=doc&amp;base=LAW&amp;n=201046&amp;dst=100048" TargetMode="External"/><Relationship Id="rId40" Type="http://schemas.openxmlformats.org/officeDocument/2006/relationships/hyperlink" Target="https://login.consultant.ru/link/?req=doc&amp;base=LAW&amp;n=201046&amp;dst=100050" TargetMode="External"/><Relationship Id="rId45" Type="http://schemas.openxmlformats.org/officeDocument/2006/relationships/hyperlink" Target="https://login.consultant.ru/link/?req=doc&amp;base=LAW&amp;n=201046&amp;dst=100053" TargetMode="External"/><Relationship Id="rId53" Type="http://schemas.openxmlformats.org/officeDocument/2006/relationships/hyperlink" Target="https://login.consultant.ru/link/?req=doc&amp;base=LAW&amp;n=422098&amp;dst=100163" TargetMode="External"/><Relationship Id="rId58" Type="http://schemas.openxmlformats.org/officeDocument/2006/relationships/hyperlink" Target="https://login.consultant.ru/link/?req=doc&amp;base=LAW&amp;n=156024&amp;dst=100168" TargetMode="External"/><Relationship Id="rId66" Type="http://schemas.openxmlformats.org/officeDocument/2006/relationships/hyperlink" Target="https://login.consultant.ru/link/?req=doc&amp;base=LAW&amp;n=201046&amp;dst=100066" TargetMode="External"/><Relationship Id="rId5" Type="http://schemas.openxmlformats.org/officeDocument/2006/relationships/hyperlink" Target="https://login.consultant.ru/link/?req=doc&amp;base=LAW&amp;n=201046&amp;dst=100011" TargetMode="External"/><Relationship Id="rId15" Type="http://schemas.openxmlformats.org/officeDocument/2006/relationships/hyperlink" Target="https://login.consultant.ru/link/?req=doc&amp;base=LAW&amp;n=156024&amp;dst=100177" TargetMode="External"/><Relationship Id="rId23" Type="http://schemas.openxmlformats.org/officeDocument/2006/relationships/hyperlink" Target="https://login.consultant.ru/link/?req=doc&amp;base=LAW&amp;n=201046&amp;dst=100018" TargetMode="External"/><Relationship Id="rId28" Type="http://schemas.openxmlformats.org/officeDocument/2006/relationships/hyperlink" Target="https://login.consultant.ru/link/?req=doc&amp;base=LAW&amp;n=494960&amp;dst=100061" TargetMode="External"/><Relationship Id="rId36" Type="http://schemas.openxmlformats.org/officeDocument/2006/relationships/hyperlink" Target="https://login.consultant.ru/link/?req=doc&amp;base=LAW&amp;n=201046&amp;dst=100047" TargetMode="External"/><Relationship Id="rId49" Type="http://schemas.openxmlformats.org/officeDocument/2006/relationships/hyperlink" Target="https://login.consultant.ru/link/?req=doc&amp;base=LAW&amp;n=422098&amp;dst=100163" TargetMode="External"/><Relationship Id="rId57" Type="http://schemas.openxmlformats.org/officeDocument/2006/relationships/hyperlink" Target="https://login.consultant.ru/link/?req=doc&amp;base=LAW&amp;n=494960&amp;dst=100043" TargetMode="External"/><Relationship Id="rId61" Type="http://schemas.openxmlformats.org/officeDocument/2006/relationships/hyperlink" Target="https://login.consultant.ru/link/?req=doc&amp;base=LAW&amp;n=494960" TargetMode="External"/><Relationship Id="rId10" Type="http://schemas.openxmlformats.org/officeDocument/2006/relationships/hyperlink" Target="https://login.consultant.ru/link/?req=doc&amp;base=LAW&amp;n=2875&amp;dst=100099" TargetMode="External"/><Relationship Id="rId19" Type="http://schemas.openxmlformats.org/officeDocument/2006/relationships/hyperlink" Target="https://login.consultant.ru/link/?req=doc&amp;base=LAW&amp;n=494960&amp;dst=100051" TargetMode="External"/><Relationship Id="rId31" Type="http://schemas.openxmlformats.org/officeDocument/2006/relationships/hyperlink" Target="https://login.consultant.ru/link/?req=doc&amp;base=LAW&amp;n=201046&amp;dst=100039" TargetMode="External"/><Relationship Id="rId44" Type="http://schemas.openxmlformats.org/officeDocument/2006/relationships/hyperlink" Target="https://login.consultant.ru/link/?req=doc&amp;base=LAW&amp;n=201046&amp;dst=100050" TargetMode="External"/><Relationship Id="rId52" Type="http://schemas.openxmlformats.org/officeDocument/2006/relationships/hyperlink" Target="https://login.consultant.ru/link/?req=doc&amp;base=LAW&amp;n=494960&amp;dst=100069" TargetMode="External"/><Relationship Id="rId60" Type="http://schemas.openxmlformats.org/officeDocument/2006/relationships/hyperlink" Target="https://login.consultant.ru/link/?req=doc&amp;base=LAW&amp;n=201046&amp;dst=100061" TargetMode="External"/><Relationship Id="rId65" Type="http://schemas.openxmlformats.org/officeDocument/2006/relationships/hyperlink" Target="https://login.consultant.ru/link/?req=doc&amp;base=LAW&amp;n=422098&amp;dst=100177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5&amp;dst=100114" TargetMode="External"/><Relationship Id="rId14" Type="http://schemas.openxmlformats.org/officeDocument/2006/relationships/hyperlink" Target="https://login.consultant.ru/link/?req=doc&amp;base=LAW&amp;n=156024&amp;dst=100163" TargetMode="External"/><Relationship Id="rId22" Type="http://schemas.openxmlformats.org/officeDocument/2006/relationships/hyperlink" Target="https://login.consultant.ru/link/?req=doc&amp;base=LAW&amp;n=201046&amp;dst=100016" TargetMode="External"/><Relationship Id="rId27" Type="http://schemas.openxmlformats.org/officeDocument/2006/relationships/hyperlink" Target="https://login.consultant.ru/link/?req=doc&amp;base=LAW&amp;n=494960&amp;dst=100040" TargetMode="External"/><Relationship Id="rId30" Type="http://schemas.openxmlformats.org/officeDocument/2006/relationships/hyperlink" Target="https://login.consultant.ru/link/?req=doc&amp;base=LAW&amp;n=201046&amp;dst=100022" TargetMode="External"/><Relationship Id="rId35" Type="http://schemas.openxmlformats.org/officeDocument/2006/relationships/hyperlink" Target="https://login.consultant.ru/link/?req=doc&amp;base=LAW&amp;n=201046&amp;dst=100045" TargetMode="External"/><Relationship Id="rId43" Type="http://schemas.openxmlformats.org/officeDocument/2006/relationships/hyperlink" Target="https://login.consultant.ru/link/?req=doc&amp;base=LAW&amp;n=201046&amp;dst=100052" TargetMode="External"/><Relationship Id="rId48" Type="http://schemas.openxmlformats.org/officeDocument/2006/relationships/hyperlink" Target="https://login.consultant.ru/link/?req=doc&amp;base=LAW&amp;n=494960&amp;dst=100069" TargetMode="External"/><Relationship Id="rId56" Type="http://schemas.openxmlformats.org/officeDocument/2006/relationships/hyperlink" Target="https://login.consultant.ru/link/?req=doc&amp;base=LAW&amp;n=201046&amp;dst=100058" TargetMode="External"/><Relationship Id="rId64" Type="http://schemas.openxmlformats.org/officeDocument/2006/relationships/hyperlink" Target="https://login.consultant.ru/link/?req=doc&amp;base=LAW&amp;n=494960&amp;dst=100061" TargetMode="External"/><Relationship Id="rId69" Type="http://schemas.openxmlformats.org/officeDocument/2006/relationships/hyperlink" Target="https://login.consultant.ru/link/?req=doc&amp;base=LAW&amp;n=201046&amp;dst=100072" TargetMode="External"/><Relationship Id="rId8" Type="http://schemas.openxmlformats.org/officeDocument/2006/relationships/hyperlink" Target="https://login.consultant.ru/link/?req=doc&amp;base=LAW&amp;n=156024&amp;dst=100045" TargetMode="External"/><Relationship Id="rId51" Type="http://schemas.openxmlformats.org/officeDocument/2006/relationships/hyperlink" Target="https://login.consultant.ru/link/?req=doc&amp;base=LAW&amp;n=201046&amp;dst=100055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56024&amp;dst=100060" TargetMode="External"/><Relationship Id="rId17" Type="http://schemas.openxmlformats.org/officeDocument/2006/relationships/hyperlink" Target="https://login.consultant.ru/link/?req=doc&amp;base=LAW&amp;n=2875&amp;dst=100127" TargetMode="External"/><Relationship Id="rId25" Type="http://schemas.openxmlformats.org/officeDocument/2006/relationships/hyperlink" Target="https://login.consultant.ru/link/?req=doc&amp;base=LAW&amp;n=156024&amp;dst=100163" TargetMode="External"/><Relationship Id="rId33" Type="http://schemas.openxmlformats.org/officeDocument/2006/relationships/hyperlink" Target="https://login.consultant.ru/link/?req=doc&amp;base=LAW&amp;n=201046&amp;dst=100042" TargetMode="External"/><Relationship Id="rId38" Type="http://schemas.openxmlformats.org/officeDocument/2006/relationships/hyperlink" Target="https://login.consultant.ru/link/?req=doc&amp;base=LAW&amp;n=201046&amp;dst=100049" TargetMode="External"/><Relationship Id="rId46" Type="http://schemas.openxmlformats.org/officeDocument/2006/relationships/hyperlink" Target="https://login.consultant.ru/link/?req=doc&amp;base=LAW&amp;n=494960&amp;dst=100051" TargetMode="External"/><Relationship Id="rId59" Type="http://schemas.openxmlformats.org/officeDocument/2006/relationships/hyperlink" Target="https://login.consultant.ru/link/?req=doc&amp;base=LAW&amp;n=201046&amp;dst=100060" TargetMode="External"/><Relationship Id="rId67" Type="http://schemas.openxmlformats.org/officeDocument/2006/relationships/hyperlink" Target="https://login.consultant.ru/link/?req=doc&amp;base=LAW&amp;n=201046&amp;dst=100069" TargetMode="External"/><Relationship Id="rId20" Type="http://schemas.openxmlformats.org/officeDocument/2006/relationships/hyperlink" Target="https://login.consultant.ru/link/?req=doc&amp;base=LAW&amp;n=500102" TargetMode="External"/><Relationship Id="rId41" Type="http://schemas.openxmlformats.org/officeDocument/2006/relationships/hyperlink" Target="https://login.consultant.ru/link/?req=doc&amp;base=LAW&amp;n=201046&amp;dst=100050" TargetMode="External"/><Relationship Id="rId54" Type="http://schemas.openxmlformats.org/officeDocument/2006/relationships/hyperlink" Target="https://login.consultant.ru/link/?req=doc&amp;base=LAW&amp;n=201046&amp;dst=100056" TargetMode="External"/><Relationship Id="rId62" Type="http://schemas.openxmlformats.org/officeDocument/2006/relationships/hyperlink" Target="https://login.consultant.ru/link/?req=doc&amp;base=LAW&amp;n=201046&amp;dst=100063" TargetMode="External"/><Relationship Id="rId70" Type="http://schemas.openxmlformats.org/officeDocument/2006/relationships/hyperlink" Target="https://login.consultant.ru/link/?req=doc&amp;base=LAW&amp;n=201046&amp;dst=1000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6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3987</Words>
  <Characters>22728</Characters>
  <Application>Microsoft Office Word</Application>
  <DocSecurity>0</DocSecurity>
  <Lines>189</Lines>
  <Paragraphs>53</Paragraphs>
  <ScaleCrop>false</ScaleCrop>
  <Company/>
  <LinksUpToDate>false</LinksUpToDate>
  <CharactersWithSpaces>26662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2025-07-08T07:40:00Z</dcterms:created>
  <dcterms:modified xsi:type="dcterms:W3CDTF">2025-07-08T07:41:00Z</dcterms:modified>
</cp:coreProperties>
</file>