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B1" w:rsidRPr="00A42ACB" w:rsidRDefault="006735B1" w:rsidP="00A42ACB">
      <w:pPr>
        <w:pStyle w:val="a3"/>
        <w:ind w:left="171" w:hanging="171"/>
        <w:rPr>
          <w:sz w:val="26"/>
          <w:szCs w:val="26"/>
        </w:rPr>
      </w:pPr>
      <w:r w:rsidRPr="00A42ACB">
        <w:rPr>
          <w:sz w:val="26"/>
          <w:szCs w:val="26"/>
        </w:rPr>
        <w:t xml:space="preserve">О Б О Б </w:t>
      </w:r>
      <w:proofErr w:type="gramStart"/>
      <w:r w:rsidRPr="00A42ACB">
        <w:rPr>
          <w:sz w:val="26"/>
          <w:szCs w:val="26"/>
        </w:rPr>
        <w:t>Щ</w:t>
      </w:r>
      <w:proofErr w:type="gramEnd"/>
      <w:r w:rsidRPr="00A42ACB">
        <w:rPr>
          <w:sz w:val="26"/>
          <w:szCs w:val="26"/>
        </w:rPr>
        <w:t xml:space="preserve"> Е Н И Е </w:t>
      </w:r>
    </w:p>
    <w:p w:rsidR="006C7EF2" w:rsidRPr="00A42ACB" w:rsidRDefault="006735B1" w:rsidP="00A42ACB">
      <w:pPr>
        <w:ind w:left="171" w:hanging="171"/>
        <w:jc w:val="center"/>
        <w:rPr>
          <w:i w:val="0"/>
          <w:sz w:val="26"/>
          <w:szCs w:val="26"/>
        </w:rPr>
      </w:pPr>
      <w:r w:rsidRPr="00A42ACB">
        <w:rPr>
          <w:i w:val="0"/>
          <w:sz w:val="26"/>
          <w:szCs w:val="26"/>
        </w:rPr>
        <w:t>апелляционной  практики Курганского областного суда  по рассмотрению приговоров, решений, постановлений</w:t>
      </w:r>
      <w:r w:rsidR="009247BA" w:rsidRPr="00A42ACB">
        <w:rPr>
          <w:i w:val="0"/>
          <w:sz w:val="26"/>
          <w:szCs w:val="26"/>
        </w:rPr>
        <w:t xml:space="preserve"> </w:t>
      </w:r>
    </w:p>
    <w:p w:rsidR="006735B1" w:rsidRPr="00A42ACB" w:rsidRDefault="009247BA" w:rsidP="00A42ACB">
      <w:pPr>
        <w:ind w:left="171" w:hanging="171"/>
        <w:jc w:val="center"/>
        <w:rPr>
          <w:i w:val="0"/>
          <w:sz w:val="26"/>
          <w:szCs w:val="26"/>
        </w:rPr>
      </w:pPr>
      <w:proofErr w:type="spellStart"/>
      <w:r w:rsidRPr="00A42ACB">
        <w:rPr>
          <w:i w:val="0"/>
          <w:sz w:val="26"/>
          <w:szCs w:val="26"/>
        </w:rPr>
        <w:t>Макушинского</w:t>
      </w:r>
      <w:proofErr w:type="spellEnd"/>
      <w:r w:rsidRPr="00A42ACB">
        <w:rPr>
          <w:i w:val="0"/>
          <w:sz w:val="26"/>
          <w:szCs w:val="26"/>
        </w:rPr>
        <w:t xml:space="preserve"> районного суда </w:t>
      </w:r>
      <w:r w:rsidR="006735B1" w:rsidRPr="00A42ACB">
        <w:rPr>
          <w:i w:val="0"/>
          <w:sz w:val="26"/>
          <w:szCs w:val="26"/>
        </w:rPr>
        <w:t>за</w:t>
      </w:r>
      <w:r w:rsidR="00A57154" w:rsidRPr="00A42ACB">
        <w:rPr>
          <w:i w:val="0"/>
          <w:sz w:val="26"/>
          <w:szCs w:val="26"/>
        </w:rPr>
        <w:t xml:space="preserve"> </w:t>
      </w:r>
      <w:r w:rsidR="004059F2" w:rsidRPr="00A42ACB">
        <w:rPr>
          <w:i w:val="0"/>
          <w:sz w:val="26"/>
          <w:szCs w:val="26"/>
        </w:rPr>
        <w:t xml:space="preserve">12 месяцев </w:t>
      </w:r>
      <w:r w:rsidR="00FE5E24" w:rsidRPr="00A42ACB">
        <w:rPr>
          <w:i w:val="0"/>
          <w:sz w:val="26"/>
          <w:szCs w:val="26"/>
        </w:rPr>
        <w:t>202</w:t>
      </w:r>
      <w:r w:rsidR="002E4602" w:rsidRPr="00A42ACB">
        <w:rPr>
          <w:i w:val="0"/>
          <w:sz w:val="26"/>
          <w:szCs w:val="26"/>
        </w:rPr>
        <w:t>5</w:t>
      </w:r>
      <w:r w:rsidR="00FE5E24" w:rsidRPr="00A42ACB">
        <w:rPr>
          <w:i w:val="0"/>
          <w:sz w:val="26"/>
          <w:szCs w:val="26"/>
        </w:rPr>
        <w:t xml:space="preserve"> год</w:t>
      </w:r>
      <w:r w:rsidR="00A57154" w:rsidRPr="00A42ACB">
        <w:rPr>
          <w:i w:val="0"/>
          <w:sz w:val="26"/>
          <w:szCs w:val="26"/>
        </w:rPr>
        <w:t>а</w:t>
      </w:r>
      <w:r w:rsidR="006735B1" w:rsidRPr="00A42ACB">
        <w:rPr>
          <w:i w:val="0"/>
          <w:sz w:val="26"/>
          <w:szCs w:val="26"/>
        </w:rPr>
        <w:t>.</w:t>
      </w:r>
    </w:p>
    <w:p w:rsidR="006735B1" w:rsidRPr="00A42ACB" w:rsidRDefault="006735B1" w:rsidP="00A42ACB">
      <w:pPr>
        <w:ind w:left="171" w:hanging="171"/>
        <w:jc w:val="center"/>
        <w:rPr>
          <w:i w:val="0"/>
          <w:sz w:val="26"/>
          <w:szCs w:val="26"/>
        </w:rPr>
      </w:pPr>
    </w:p>
    <w:p w:rsidR="006735B1" w:rsidRPr="00A42ACB" w:rsidRDefault="006735B1" w:rsidP="00A42ACB">
      <w:pPr>
        <w:ind w:left="171" w:hanging="171"/>
        <w:jc w:val="both"/>
        <w:rPr>
          <w:b w:val="0"/>
          <w:i w:val="0"/>
          <w:color w:val="000000"/>
          <w:sz w:val="26"/>
          <w:szCs w:val="26"/>
        </w:rPr>
      </w:pPr>
      <w:r w:rsidRPr="00A42ACB">
        <w:rPr>
          <w:b w:val="0"/>
          <w:i w:val="0"/>
          <w:color w:val="000000"/>
          <w:sz w:val="26"/>
          <w:szCs w:val="26"/>
        </w:rPr>
        <w:t xml:space="preserve">          В соответствии с планом </w:t>
      </w:r>
      <w:proofErr w:type="spellStart"/>
      <w:r w:rsidRPr="00A42ACB">
        <w:rPr>
          <w:b w:val="0"/>
          <w:i w:val="0"/>
          <w:color w:val="000000"/>
          <w:sz w:val="26"/>
          <w:szCs w:val="26"/>
        </w:rPr>
        <w:t>Макушинского</w:t>
      </w:r>
      <w:proofErr w:type="spellEnd"/>
      <w:r w:rsidRPr="00A42ACB">
        <w:rPr>
          <w:b w:val="0"/>
          <w:i w:val="0"/>
          <w:color w:val="000000"/>
          <w:sz w:val="26"/>
          <w:szCs w:val="26"/>
        </w:rPr>
        <w:t xml:space="preserve"> районного суда по проведению аналитической работы была  изучена практика Курганского областного суда по рассмотрению в апелляционном порядке дел, рассмотренных </w:t>
      </w:r>
      <w:proofErr w:type="spellStart"/>
      <w:r w:rsidRPr="00A42ACB">
        <w:rPr>
          <w:b w:val="0"/>
          <w:i w:val="0"/>
          <w:color w:val="000000"/>
          <w:sz w:val="26"/>
          <w:szCs w:val="26"/>
        </w:rPr>
        <w:t>Макушинским</w:t>
      </w:r>
      <w:proofErr w:type="spellEnd"/>
      <w:r w:rsidRPr="00A42ACB">
        <w:rPr>
          <w:b w:val="0"/>
          <w:i w:val="0"/>
          <w:color w:val="000000"/>
          <w:sz w:val="26"/>
          <w:szCs w:val="26"/>
        </w:rPr>
        <w:t xml:space="preserve"> районным судом</w:t>
      </w:r>
      <w:r w:rsidR="002E4602" w:rsidRPr="00A42ACB">
        <w:rPr>
          <w:b w:val="0"/>
          <w:i w:val="0"/>
          <w:color w:val="000000"/>
          <w:sz w:val="26"/>
          <w:szCs w:val="26"/>
        </w:rPr>
        <w:t xml:space="preserve"> </w:t>
      </w:r>
      <w:r w:rsidR="00A57154" w:rsidRPr="00A42ACB">
        <w:rPr>
          <w:b w:val="0"/>
          <w:i w:val="0"/>
          <w:color w:val="000000"/>
          <w:sz w:val="26"/>
          <w:szCs w:val="26"/>
        </w:rPr>
        <w:t xml:space="preserve"> </w:t>
      </w:r>
      <w:r w:rsidR="002E4602" w:rsidRPr="00A42ACB">
        <w:rPr>
          <w:b w:val="0"/>
          <w:i w:val="0"/>
          <w:sz w:val="26"/>
          <w:szCs w:val="26"/>
        </w:rPr>
        <w:t xml:space="preserve">за </w:t>
      </w:r>
      <w:r w:rsidR="004059F2" w:rsidRPr="00A42ACB">
        <w:rPr>
          <w:b w:val="0"/>
          <w:i w:val="0"/>
          <w:sz w:val="26"/>
          <w:szCs w:val="26"/>
        </w:rPr>
        <w:t>12</w:t>
      </w:r>
      <w:r w:rsidR="002E4602" w:rsidRPr="00A42ACB">
        <w:rPr>
          <w:b w:val="0"/>
          <w:i w:val="0"/>
          <w:sz w:val="26"/>
          <w:szCs w:val="26"/>
        </w:rPr>
        <w:t xml:space="preserve"> месяцев  2025 года.</w:t>
      </w:r>
    </w:p>
    <w:p w:rsidR="009247BA" w:rsidRPr="00A42ACB" w:rsidRDefault="009247BA" w:rsidP="00A42ACB">
      <w:pPr>
        <w:ind w:left="171" w:hanging="171"/>
        <w:jc w:val="both"/>
        <w:rPr>
          <w:b w:val="0"/>
          <w:i w:val="0"/>
          <w:color w:val="000000"/>
          <w:sz w:val="26"/>
          <w:szCs w:val="26"/>
        </w:rPr>
      </w:pPr>
    </w:p>
    <w:p w:rsidR="006735B1" w:rsidRPr="00A42ACB" w:rsidRDefault="006735B1" w:rsidP="00A42ACB">
      <w:pPr>
        <w:pStyle w:val="1"/>
        <w:ind w:left="171" w:hanging="171"/>
        <w:rPr>
          <w:b/>
          <w:sz w:val="26"/>
          <w:szCs w:val="26"/>
          <w:u w:val="single"/>
        </w:rPr>
      </w:pPr>
      <w:r w:rsidRPr="00A42ACB">
        <w:rPr>
          <w:b/>
          <w:sz w:val="26"/>
          <w:szCs w:val="26"/>
          <w:u w:val="single"/>
        </w:rPr>
        <w:t>Уголовные дела:</w:t>
      </w:r>
    </w:p>
    <w:p w:rsidR="006735B1" w:rsidRPr="00A42ACB" w:rsidRDefault="006735B1" w:rsidP="00A42ACB">
      <w:pPr>
        <w:ind w:left="171" w:hanging="171"/>
        <w:jc w:val="both"/>
        <w:rPr>
          <w:b w:val="0"/>
          <w:i w:val="0"/>
          <w:sz w:val="26"/>
          <w:szCs w:val="26"/>
        </w:rPr>
      </w:pPr>
      <w:r w:rsidRPr="00A42ACB">
        <w:rPr>
          <w:b w:val="0"/>
          <w:i w:val="0"/>
          <w:sz w:val="26"/>
          <w:szCs w:val="26"/>
        </w:rPr>
        <w:t xml:space="preserve">     </w:t>
      </w:r>
      <w:r w:rsidRPr="00A42ACB">
        <w:rPr>
          <w:b w:val="0"/>
          <w:i w:val="0"/>
          <w:sz w:val="26"/>
          <w:szCs w:val="26"/>
        </w:rPr>
        <w:tab/>
      </w:r>
      <w:r w:rsidR="00A57154" w:rsidRPr="00A42ACB">
        <w:rPr>
          <w:b w:val="0"/>
          <w:i w:val="0"/>
          <w:sz w:val="26"/>
          <w:szCs w:val="26"/>
        </w:rPr>
        <w:t>За обобщаемый период</w:t>
      </w:r>
      <w:r w:rsidRPr="00A42ACB">
        <w:rPr>
          <w:b w:val="0"/>
          <w:i w:val="0"/>
          <w:color w:val="000000"/>
          <w:sz w:val="26"/>
          <w:szCs w:val="26"/>
        </w:rPr>
        <w:t xml:space="preserve"> судом рассмотрено </w:t>
      </w:r>
      <w:r w:rsidR="00833304" w:rsidRPr="00A42ACB">
        <w:rPr>
          <w:b w:val="0"/>
          <w:i w:val="0"/>
          <w:color w:val="000000"/>
          <w:sz w:val="26"/>
          <w:szCs w:val="26"/>
        </w:rPr>
        <w:t>56</w:t>
      </w:r>
      <w:r w:rsidR="00B1578A" w:rsidRPr="00A42ACB">
        <w:rPr>
          <w:b w:val="0"/>
          <w:i w:val="0"/>
          <w:color w:val="000000"/>
          <w:sz w:val="26"/>
          <w:szCs w:val="26"/>
        </w:rPr>
        <w:t xml:space="preserve"> </w:t>
      </w:r>
      <w:r w:rsidRPr="00A42ACB">
        <w:rPr>
          <w:b w:val="0"/>
          <w:i w:val="0"/>
          <w:color w:val="000000"/>
          <w:sz w:val="26"/>
          <w:szCs w:val="26"/>
        </w:rPr>
        <w:t>уголовных дел</w:t>
      </w:r>
      <w:r w:rsidR="00943ECA" w:rsidRPr="00A42ACB">
        <w:rPr>
          <w:b w:val="0"/>
          <w:i w:val="0"/>
          <w:color w:val="000000"/>
          <w:sz w:val="26"/>
          <w:szCs w:val="26"/>
        </w:rPr>
        <w:t>,</w:t>
      </w:r>
      <w:r w:rsidRPr="00A42ACB">
        <w:rPr>
          <w:b w:val="0"/>
          <w:i w:val="0"/>
          <w:color w:val="000000"/>
          <w:sz w:val="26"/>
          <w:szCs w:val="26"/>
        </w:rPr>
        <w:t xml:space="preserve">  из которых</w:t>
      </w:r>
      <w:r w:rsidRPr="00A42ACB">
        <w:rPr>
          <w:b w:val="0"/>
          <w:i w:val="0"/>
          <w:sz w:val="26"/>
          <w:szCs w:val="26"/>
        </w:rPr>
        <w:t xml:space="preserve"> обжаловано в апелляционном  порядке  в судебной коллегии по уголовным делам  Курганского областного суда   </w:t>
      </w:r>
      <w:r w:rsidR="004059F2" w:rsidRPr="00A42ACB">
        <w:rPr>
          <w:b w:val="0"/>
          <w:i w:val="0"/>
          <w:sz w:val="26"/>
          <w:szCs w:val="26"/>
        </w:rPr>
        <w:t>10</w:t>
      </w:r>
      <w:r w:rsidR="00A57154" w:rsidRPr="00A42ACB">
        <w:rPr>
          <w:b w:val="0"/>
          <w:i w:val="0"/>
          <w:sz w:val="26"/>
          <w:szCs w:val="26"/>
        </w:rPr>
        <w:t xml:space="preserve"> </w:t>
      </w:r>
      <w:r w:rsidRPr="00A42ACB">
        <w:rPr>
          <w:b w:val="0"/>
          <w:i w:val="0"/>
          <w:sz w:val="26"/>
          <w:szCs w:val="26"/>
        </w:rPr>
        <w:t>приговор</w:t>
      </w:r>
      <w:r w:rsidR="004059F2" w:rsidRPr="00A42ACB">
        <w:rPr>
          <w:b w:val="0"/>
          <w:i w:val="0"/>
          <w:sz w:val="26"/>
          <w:szCs w:val="26"/>
        </w:rPr>
        <w:t>ов</w:t>
      </w:r>
      <w:r w:rsidR="003C0FB5" w:rsidRPr="00A42ACB">
        <w:rPr>
          <w:b w:val="0"/>
          <w:i w:val="0"/>
          <w:sz w:val="26"/>
          <w:szCs w:val="26"/>
        </w:rPr>
        <w:t xml:space="preserve"> </w:t>
      </w:r>
      <w:r w:rsidR="00B7096F" w:rsidRPr="00A42ACB">
        <w:rPr>
          <w:b w:val="0"/>
          <w:i w:val="0"/>
          <w:sz w:val="26"/>
          <w:szCs w:val="26"/>
        </w:rPr>
        <w:t>(по числу лиц)</w:t>
      </w:r>
      <w:r w:rsidR="000427F9" w:rsidRPr="00A42ACB">
        <w:rPr>
          <w:b w:val="0"/>
          <w:i w:val="0"/>
          <w:sz w:val="26"/>
          <w:szCs w:val="26"/>
        </w:rPr>
        <w:t>,</w:t>
      </w:r>
      <w:r w:rsidR="008B496C" w:rsidRPr="00A42ACB">
        <w:rPr>
          <w:b w:val="0"/>
          <w:i w:val="0"/>
          <w:sz w:val="26"/>
          <w:szCs w:val="26"/>
        </w:rPr>
        <w:t xml:space="preserve"> из которых </w:t>
      </w:r>
      <w:r w:rsidR="004059F2" w:rsidRPr="00A42ACB">
        <w:rPr>
          <w:b w:val="0"/>
          <w:i w:val="0"/>
          <w:sz w:val="26"/>
          <w:szCs w:val="26"/>
        </w:rPr>
        <w:t>7</w:t>
      </w:r>
      <w:r w:rsidR="008B496C" w:rsidRPr="00A42ACB">
        <w:rPr>
          <w:b w:val="0"/>
          <w:i w:val="0"/>
          <w:sz w:val="26"/>
          <w:szCs w:val="26"/>
        </w:rPr>
        <w:t xml:space="preserve"> оставлены без изменения, </w:t>
      </w:r>
      <w:r w:rsidR="004059F2" w:rsidRPr="00A42ACB">
        <w:rPr>
          <w:b w:val="0"/>
          <w:i w:val="0"/>
          <w:sz w:val="26"/>
          <w:szCs w:val="26"/>
        </w:rPr>
        <w:t>3</w:t>
      </w:r>
      <w:r w:rsidR="006F3ECD" w:rsidRPr="00A42ACB">
        <w:rPr>
          <w:b w:val="0"/>
          <w:i w:val="0"/>
          <w:sz w:val="26"/>
          <w:szCs w:val="26"/>
        </w:rPr>
        <w:t xml:space="preserve"> </w:t>
      </w:r>
      <w:r w:rsidR="00C9747F" w:rsidRPr="00A42ACB">
        <w:rPr>
          <w:b w:val="0"/>
          <w:i w:val="0"/>
          <w:sz w:val="26"/>
          <w:szCs w:val="26"/>
        </w:rPr>
        <w:t>– изменены,</w:t>
      </w:r>
      <w:r w:rsidR="0039030F" w:rsidRPr="00A42ACB">
        <w:rPr>
          <w:b w:val="0"/>
          <w:i w:val="0"/>
          <w:sz w:val="26"/>
          <w:szCs w:val="26"/>
        </w:rPr>
        <w:t xml:space="preserve"> что составляет </w:t>
      </w:r>
      <w:r w:rsidR="00C9747F" w:rsidRPr="00A42ACB">
        <w:rPr>
          <w:b w:val="0"/>
          <w:i w:val="0"/>
          <w:sz w:val="26"/>
          <w:szCs w:val="26"/>
        </w:rPr>
        <w:t>30</w:t>
      </w:r>
      <w:r w:rsidR="00042B81" w:rsidRPr="00A42ACB">
        <w:rPr>
          <w:b w:val="0"/>
          <w:i w:val="0"/>
          <w:sz w:val="26"/>
          <w:szCs w:val="26"/>
        </w:rPr>
        <w:t xml:space="preserve"> </w:t>
      </w:r>
      <w:r w:rsidR="0039030F" w:rsidRPr="00A42ACB">
        <w:rPr>
          <w:b w:val="0"/>
          <w:i w:val="0"/>
          <w:sz w:val="26"/>
          <w:szCs w:val="26"/>
        </w:rPr>
        <w:t xml:space="preserve">% к обжалованным и </w:t>
      </w:r>
      <w:r w:rsidR="00833304" w:rsidRPr="00A42ACB">
        <w:rPr>
          <w:b w:val="0"/>
          <w:i w:val="0"/>
          <w:sz w:val="26"/>
          <w:szCs w:val="26"/>
        </w:rPr>
        <w:t>94</w:t>
      </w:r>
      <w:r w:rsidR="0039030F" w:rsidRPr="00A42ACB">
        <w:rPr>
          <w:b w:val="0"/>
          <w:i w:val="0"/>
          <w:sz w:val="26"/>
          <w:szCs w:val="26"/>
        </w:rPr>
        <w:t>% к  вынесенным приговорам.</w:t>
      </w:r>
    </w:p>
    <w:p w:rsidR="00670915" w:rsidRPr="00A42ACB" w:rsidRDefault="00670915" w:rsidP="00A42ACB">
      <w:pPr>
        <w:ind w:left="171" w:hanging="171"/>
        <w:jc w:val="both"/>
        <w:rPr>
          <w:b w:val="0"/>
          <w:i w:val="0"/>
          <w:sz w:val="26"/>
          <w:szCs w:val="26"/>
          <w:u w:val="single"/>
        </w:rPr>
      </w:pPr>
    </w:p>
    <w:p w:rsidR="006735B1" w:rsidRPr="00A42ACB" w:rsidRDefault="006735B1" w:rsidP="00A42ACB">
      <w:pPr>
        <w:ind w:left="171" w:hanging="171"/>
        <w:jc w:val="center"/>
        <w:rPr>
          <w:b w:val="0"/>
          <w:i w:val="0"/>
          <w:sz w:val="26"/>
          <w:szCs w:val="26"/>
          <w:u w:val="single"/>
        </w:rPr>
      </w:pPr>
      <w:r w:rsidRPr="00A42ACB">
        <w:rPr>
          <w:b w:val="0"/>
          <w:i w:val="0"/>
          <w:sz w:val="26"/>
          <w:szCs w:val="26"/>
          <w:u w:val="single"/>
        </w:rPr>
        <w:t>Таблица  показателей работы судей</w:t>
      </w:r>
    </w:p>
    <w:p w:rsidR="006735B1" w:rsidRPr="00A42ACB" w:rsidRDefault="006735B1" w:rsidP="00A42ACB">
      <w:pPr>
        <w:ind w:left="171" w:hanging="171"/>
        <w:jc w:val="center"/>
        <w:rPr>
          <w:b w:val="0"/>
          <w:i w:val="0"/>
          <w:sz w:val="26"/>
          <w:szCs w:val="26"/>
        </w:rPr>
      </w:pPr>
      <w:proofErr w:type="spellStart"/>
      <w:r w:rsidRPr="00A42ACB">
        <w:rPr>
          <w:b w:val="0"/>
          <w:i w:val="0"/>
          <w:sz w:val="26"/>
          <w:szCs w:val="26"/>
          <w:u w:val="single"/>
        </w:rPr>
        <w:t>Макушинского</w:t>
      </w:r>
      <w:proofErr w:type="spellEnd"/>
      <w:r w:rsidRPr="00A42ACB">
        <w:rPr>
          <w:b w:val="0"/>
          <w:i w:val="0"/>
          <w:sz w:val="26"/>
          <w:szCs w:val="26"/>
          <w:u w:val="single"/>
        </w:rPr>
        <w:t xml:space="preserve"> районного суда по уголовным  делам (по числу лиц)</w:t>
      </w:r>
    </w:p>
    <w:tbl>
      <w:tblPr>
        <w:tblW w:w="8913" w:type="dxa"/>
        <w:tblInd w:w="336" w:type="dxa"/>
        <w:tblBorders>
          <w:insideH w:val="single" w:sz="18" w:space="0" w:color="FFFFFF"/>
          <w:insideV w:val="single" w:sz="18" w:space="0" w:color="FFFFFF"/>
        </w:tblBorders>
        <w:tblLayout w:type="fixed"/>
        <w:tblLook w:val="01E0" w:firstRow="1" w:lastRow="1" w:firstColumn="1" w:lastColumn="1" w:noHBand="0" w:noVBand="0"/>
      </w:tblPr>
      <w:tblGrid>
        <w:gridCol w:w="2295"/>
        <w:gridCol w:w="1590"/>
        <w:gridCol w:w="1755"/>
        <w:gridCol w:w="6"/>
        <w:gridCol w:w="1404"/>
        <w:gridCol w:w="1863"/>
      </w:tblGrid>
      <w:tr w:rsidR="006735B1" w:rsidRPr="00A42ACB" w:rsidTr="008E180B">
        <w:trPr>
          <w:trHeight w:val="873"/>
        </w:trPr>
        <w:tc>
          <w:tcPr>
            <w:tcW w:w="2295" w:type="dxa"/>
            <w:shd w:val="pct20" w:color="000000" w:fill="FFFFFF"/>
          </w:tcPr>
          <w:p w:rsidR="006735B1" w:rsidRPr="00A42ACB" w:rsidRDefault="006735B1" w:rsidP="00A42ACB">
            <w:pPr>
              <w:ind w:left="171" w:hanging="171"/>
              <w:jc w:val="center"/>
              <w:rPr>
                <w:b w:val="0"/>
                <w:i w:val="0"/>
                <w:sz w:val="26"/>
                <w:szCs w:val="26"/>
              </w:rPr>
            </w:pPr>
            <w:r w:rsidRPr="00A42ACB">
              <w:rPr>
                <w:b w:val="0"/>
                <w:i w:val="0"/>
                <w:sz w:val="26"/>
                <w:szCs w:val="26"/>
              </w:rPr>
              <w:t>Ф.И.О. судьи</w:t>
            </w:r>
          </w:p>
        </w:tc>
        <w:tc>
          <w:tcPr>
            <w:tcW w:w="1590" w:type="dxa"/>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 xml:space="preserve">всего </w:t>
            </w:r>
          </w:p>
          <w:p w:rsidR="006735B1" w:rsidRPr="00A42ACB" w:rsidRDefault="006735B1" w:rsidP="00A42ACB">
            <w:pPr>
              <w:ind w:left="171" w:hanging="171"/>
              <w:rPr>
                <w:b w:val="0"/>
                <w:i w:val="0"/>
                <w:sz w:val="26"/>
                <w:szCs w:val="26"/>
              </w:rPr>
            </w:pPr>
            <w:r w:rsidRPr="00A42ACB">
              <w:rPr>
                <w:b w:val="0"/>
                <w:i w:val="0"/>
                <w:sz w:val="26"/>
                <w:szCs w:val="26"/>
              </w:rPr>
              <w:t>обжаловано</w:t>
            </w:r>
          </w:p>
          <w:p w:rsidR="006735B1" w:rsidRPr="00A42ACB" w:rsidRDefault="006735B1" w:rsidP="00A42ACB">
            <w:pPr>
              <w:ind w:left="171" w:hanging="171"/>
              <w:jc w:val="center"/>
              <w:rPr>
                <w:b w:val="0"/>
                <w:i w:val="0"/>
                <w:sz w:val="26"/>
                <w:szCs w:val="26"/>
              </w:rPr>
            </w:pPr>
          </w:p>
        </w:tc>
        <w:tc>
          <w:tcPr>
            <w:tcW w:w="1761" w:type="dxa"/>
            <w:gridSpan w:val="2"/>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 xml:space="preserve">оставлено </w:t>
            </w:r>
          </w:p>
          <w:p w:rsidR="006735B1" w:rsidRPr="00A42ACB" w:rsidRDefault="006735B1" w:rsidP="00A42ACB">
            <w:pPr>
              <w:ind w:left="171" w:hanging="171"/>
              <w:rPr>
                <w:b w:val="0"/>
                <w:i w:val="0"/>
                <w:sz w:val="26"/>
                <w:szCs w:val="26"/>
              </w:rPr>
            </w:pPr>
            <w:r w:rsidRPr="00A42ACB">
              <w:rPr>
                <w:b w:val="0"/>
                <w:i w:val="0"/>
                <w:sz w:val="26"/>
                <w:szCs w:val="26"/>
              </w:rPr>
              <w:t xml:space="preserve">без изменения </w:t>
            </w:r>
          </w:p>
          <w:p w:rsidR="006735B1" w:rsidRPr="00A42ACB" w:rsidRDefault="006735B1" w:rsidP="00A42ACB">
            <w:pPr>
              <w:ind w:left="171" w:hanging="171"/>
              <w:jc w:val="center"/>
              <w:rPr>
                <w:b w:val="0"/>
                <w:sz w:val="26"/>
                <w:szCs w:val="26"/>
              </w:rPr>
            </w:pPr>
          </w:p>
        </w:tc>
        <w:tc>
          <w:tcPr>
            <w:tcW w:w="1404" w:type="dxa"/>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изменено</w:t>
            </w:r>
          </w:p>
          <w:p w:rsidR="006735B1" w:rsidRPr="00A42ACB" w:rsidRDefault="006735B1" w:rsidP="00A42ACB">
            <w:pPr>
              <w:ind w:left="171" w:hanging="171"/>
              <w:jc w:val="center"/>
              <w:rPr>
                <w:b w:val="0"/>
                <w:sz w:val="26"/>
                <w:szCs w:val="26"/>
              </w:rPr>
            </w:pPr>
          </w:p>
        </w:tc>
        <w:tc>
          <w:tcPr>
            <w:tcW w:w="1863" w:type="dxa"/>
            <w:shd w:val="pct20" w:color="000000" w:fill="FFFFFF"/>
          </w:tcPr>
          <w:p w:rsidR="006735B1" w:rsidRPr="00A42ACB" w:rsidRDefault="006735B1" w:rsidP="00A42ACB">
            <w:pPr>
              <w:ind w:left="171" w:hanging="171"/>
              <w:jc w:val="center"/>
              <w:rPr>
                <w:b w:val="0"/>
                <w:i w:val="0"/>
                <w:sz w:val="26"/>
                <w:szCs w:val="26"/>
              </w:rPr>
            </w:pPr>
            <w:r w:rsidRPr="00A42ACB">
              <w:rPr>
                <w:b w:val="0"/>
                <w:i w:val="0"/>
                <w:sz w:val="26"/>
                <w:szCs w:val="26"/>
              </w:rPr>
              <w:t>отменено</w:t>
            </w:r>
          </w:p>
          <w:p w:rsidR="006735B1" w:rsidRPr="00A42ACB" w:rsidRDefault="006735B1" w:rsidP="00A42ACB">
            <w:pPr>
              <w:ind w:left="171" w:hanging="171"/>
              <w:jc w:val="center"/>
              <w:rPr>
                <w:b w:val="0"/>
                <w:sz w:val="26"/>
                <w:szCs w:val="26"/>
              </w:rPr>
            </w:pPr>
          </w:p>
        </w:tc>
      </w:tr>
      <w:tr w:rsidR="006735B1" w:rsidRPr="00A42ACB" w:rsidTr="008E180B">
        <w:tc>
          <w:tcPr>
            <w:tcW w:w="2295" w:type="dxa"/>
            <w:shd w:val="pct5" w:color="000000" w:fill="FFFFFF"/>
          </w:tcPr>
          <w:p w:rsidR="006735B1" w:rsidRPr="00A42ACB" w:rsidRDefault="006735B1" w:rsidP="00A42ACB">
            <w:pPr>
              <w:ind w:left="171" w:hanging="171"/>
              <w:rPr>
                <w:b w:val="0"/>
                <w:i w:val="0"/>
                <w:sz w:val="26"/>
                <w:szCs w:val="26"/>
              </w:rPr>
            </w:pPr>
            <w:proofErr w:type="spellStart"/>
            <w:r w:rsidRPr="00A42ACB">
              <w:rPr>
                <w:b w:val="0"/>
                <w:i w:val="0"/>
                <w:sz w:val="26"/>
                <w:szCs w:val="26"/>
              </w:rPr>
              <w:t>Бесова</w:t>
            </w:r>
            <w:proofErr w:type="spellEnd"/>
            <w:r w:rsidRPr="00A42ACB">
              <w:rPr>
                <w:b w:val="0"/>
                <w:i w:val="0"/>
                <w:sz w:val="26"/>
                <w:szCs w:val="26"/>
              </w:rPr>
              <w:t xml:space="preserve"> Л.В.</w:t>
            </w:r>
          </w:p>
        </w:tc>
        <w:tc>
          <w:tcPr>
            <w:tcW w:w="1590" w:type="dxa"/>
            <w:shd w:val="pct5" w:color="000000" w:fill="FFFFFF"/>
          </w:tcPr>
          <w:p w:rsidR="006735B1" w:rsidRPr="00A42ACB" w:rsidRDefault="006F3ECD" w:rsidP="00A42ACB">
            <w:pPr>
              <w:ind w:left="171" w:hanging="171"/>
              <w:jc w:val="center"/>
              <w:rPr>
                <w:b w:val="0"/>
                <w:i w:val="0"/>
                <w:sz w:val="26"/>
                <w:szCs w:val="26"/>
              </w:rPr>
            </w:pPr>
            <w:r w:rsidRPr="00A42ACB">
              <w:rPr>
                <w:b w:val="0"/>
                <w:i w:val="0"/>
                <w:sz w:val="26"/>
                <w:szCs w:val="26"/>
              </w:rPr>
              <w:t>2</w:t>
            </w:r>
          </w:p>
        </w:tc>
        <w:tc>
          <w:tcPr>
            <w:tcW w:w="1761" w:type="dxa"/>
            <w:gridSpan w:val="2"/>
            <w:shd w:val="pct5" w:color="000000" w:fill="FFFFFF"/>
          </w:tcPr>
          <w:p w:rsidR="006735B1" w:rsidRPr="00A42ACB" w:rsidRDefault="006F3ECD" w:rsidP="00A42ACB">
            <w:pPr>
              <w:ind w:left="171" w:hanging="171"/>
              <w:jc w:val="center"/>
              <w:rPr>
                <w:b w:val="0"/>
                <w:i w:val="0"/>
                <w:sz w:val="26"/>
                <w:szCs w:val="26"/>
              </w:rPr>
            </w:pPr>
            <w:r w:rsidRPr="00A42ACB">
              <w:rPr>
                <w:b w:val="0"/>
                <w:i w:val="0"/>
                <w:sz w:val="26"/>
                <w:szCs w:val="26"/>
              </w:rPr>
              <w:t>1</w:t>
            </w:r>
          </w:p>
        </w:tc>
        <w:tc>
          <w:tcPr>
            <w:tcW w:w="1404" w:type="dxa"/>
            <w:tcBorders>
              <w:bottom w:val="single" w:sz="18" w:space="0" w:color="FFFFFF"/>
            </w:tcBorders>
            <w:shd w:val="pct5" w:color="000000" w:fill="FFFFFF"/>
          </w:tcPr>
          <w:p w:rsidR="006735B1" w:rsidRPr="00A42ACB" w:rsidRDefault="006F3ECD" w:rsidP="00A42ACB">
            <w:pPr>
              <w:ind w:left="171" w:hanging="171"/>
              <w:jc w:val="center"/>
              <w:rPr>
                <w:b w:val="0"/>
                <w:i w:val="0"/>
                <w:sz w:val="26"/>
                <w:szCs w:val="26"/>
              </w:rPr>
            </w:pPr>
            <w:r w:rsidRPr="00A42ACB">
              <w:rPr>
                <w:b w:val="0"/>
                <w:i w:val="0"/>
                <w:sz w:val="26"/>
                <w:szCs w:val="26"/>
              </w:rPr>
              <w:t>1</w:t>
            </w:r>
          </w:p>
        </w:tc>
        <w:tc>
          <w:tcPr>
            <w:tcW w:w="1863" w:type="dxa"/>
            <w:shd w:val="pct5" w:color="000000" w:fill="FFFFFF"/>
          </w:tcPr>
          <w:p w:rsidR="006735B1" w:rsidRPr="00A42ACB" w:rsidRDefault="006F3ECD" w:rsidP="00A42ACB">
            <w:pPr>
              <w:ind w:left="171" w:hanging="171"/>
              <w:jc w:val="center"/>
              <w:rPr>
                <w:b w:val="0"/>
                <w:i w:val="0"/>
                <w:sz w:val="26"/>
                <w:szCs w:val="26"/>
              </w:rPr>
            </w:pPr>
            <w:r w:rsidRPr="00A42ACB">
              <w:rPr>
                <w:b w:val="0"/>
                <w:i w:val="0"/>
                <w:sz w:val="26"/>
                <w:szCs w:val="26"/>
              </w:rPr>
              <w:t>0</w:t>
            </w:r>
          </w:p>
        </w:tc>
      </w:tr>
      <w:tr w:rsidR="006735B1" w:rsidRPr="00A42ACB" w:rsidTr="008E180B">
        <w:tc>
          <w:tcPr>
            <w:tcW w:w="2295" w:type="dxa"/>
            <w:shd w:val="pct5" w:color="000000" w:fill="FFFFFF"/>
          </w:tcPr>
          <w:p w:rsidR="006735B1" w:rsidRPr="00A42ACB" w:rsidRDefault="00AD3387" w:rsidP="00A42ACB">
            <w:pPr>
              <w:ind w:left="171" w:hanging="171"/>
              <w:rPr>
                <w:b w:val="0"/>
                <w:i w:val="0"/>
                <w:sz w:val="26"/>
                <w:szCs w:val="26"/>
              </w:rPr>
            </w:pPr>
            <w:r w:rsidRPr="00A42ACB">
              <w:rPr>
                <w:b w:val="0"/>
                <w:i w:val="0"/>
                <w:sz w:val="26"/>
                <w:szCs w:val="26"/>
              </w:rPr>
              <w:t>Новоселов И.А.</w:t>
            </w:r>
          </w:p>
        </w:tc>
        <w:tc>
          <w:tcPr>
            <w:tcW w:w="1590" w:type="dxa"/>
            <w:shd w:val="pct5" w:color="000000" w:fill="FFFFFF"/>
          </w:tcPr>
          <w:p w:rsidR="006735B1" w:rsidRPr="00A42ACB" w:rsidRDefault="004059F2" w:rsidP="00A42ACB">
            <w:pPr>
              <w:ind w:left="171" w:hanging="171"/>
              <w:jc w:val="center"/>
              <w:rPr>
                <w:b w:val="0"/>
                <w:i w:val="0"/>
                <w:sz w:val="26"/>
                <w:szCs w:val="26"/>
              </w:rPr>
            </w:pPr>
            <w:r w:rsidRPr="00A42ACB">
              <w:rPr>
                <w:b w:val="0"/>
                <w:i w:val="0"/>
                <w:sz w:val="26"/>
                <w:szCs w:val="26"/>
              </w:rPr>
              <w:t>2</w:t>
            </w:r>
          </w:p>
        </w:tc>
        <w:tc>
          <w:tcPr>
            <w:tcW w:w="1761" w:type="dxa"/>
            <w:gridSpan w:val="2"/>
            <w:shd w:val="pct5" w:color="000000" w:fill="FFFFFF"/>
          </w:tcPr>
          <w:p w:rsidR="006735B1" w:rsidRPr="00A42ACB" w:rsidRDefault="004059F2" w:rsidP="00A42ACB">
            <w:pPr>
              <w:ind w:left="171" w:hanging="171"/>
              <w:jc w:val="center"/>
              <w:rPr>
                <w:b w:val="0"/>
                <w:i w:val="0"/>
                <w:sz w:val="26"/>
                <w:szCs w:val="26"/>
              </w:rPr>
            </w:pPr>
            <w:r w:rsidRPr="00A42ACB">
              <w:rPr>
                <w:b w:val="0"/>
                <w:i w:val="0"/>
                <w:sz w:val="26"/>
                <w:szCs w:val="26"/>
              </w:rPr>
              <w:t>2</w:t>
            </w:r>
          </w:p>
        </w:tc>
        <w:tc>
          <w:tcPr>
            <w:tcW w:w="1404" w:type="dxa"/>
            <w:tcBorders>
              <w:top w:val="single" w:sz="18" w:space="0" w:color="FFFFFF"/>
              <w:bottom w:val="single" w:sz="18" w:space="0" w:color="FFFFFF"/>
            </w:tcBorders>
            <w:shd w:val="pct5" w:color="000000" w:fill="FFFFFF"/>
          </w:tcPr>
          <w:p w:rsidR="006735B1" w:rsidRPr="00A42ACB" w:rsidRDefault="006F3ECD" w:rsidP="00A42ACB">
            <w:pPr>
              <w:ind w:left="171" w:hanging="171"/>
              <w:jc w:val="center"/>
              <w:rPr>
                <w:b w:val="0"/>
                <w:i w:val="0"/>
                <w:sz w:val="26"/>
                <w:szCs w:val="26"/>
              </w:rPr>
            </w:pPr>
            <w:r w:rsidRPr="00A42ACB">
              <w:rPr>
                <w:b w:val="0"/>
                <w:i w:val="0"/>
                <w:sz w:val="26"/>
                <w:szCs w:val="26"/>
              </w:rPr>
              <w:t>0</w:t>
            </w:r>
          </w:p>
        </w:tc>
        <w:tc>
          <w:tcPr>
            <w:tcW w:w="1863" w:type="dxa"/>
            <w:shd w:val="pct5" w:color="000000" w:fill="FFFFFF"/>
          </w:tcPr>
          <w:p w:rsidR="006735B1" w:rsidRPr="00A42ACB" w:rsidRDefault="006F3ECD" w:rsidP="00A42ACB">
            <w:pPr>
              <w:ind w:left="171" w:hanging="171"/>
              <w:jc w:val="center"/>
              <w:rPr>
                <w:b w:val="0"/>
                <w:i w:val="0"/>
                <w:sz w:val="26"/>
                <w:szCs w:val="26"/>
              </w:rPr>
            </w:pPr>
            <w:r w:rsidRPr="00A42ACB">
              <w:rPr>
                <w:b w:val="0"/>
                <w:i w:val="0"/>
                <w:sz w:val="26"/>
                <w:szCs w:val="26"/>
              </w:rPr>
              <w:t>0</w:t>
            </w:r>
          </w:p>
        </w:tc>
      </w:tr>
      <w:tr w:rsidR="006C7EF2" w:rsidRPr="00A42ACB" w:rsidTr="008E180B">
        <w:tc>
          <w:tcPr>
            <w:tcW w:w="2295" w:type="dxa"/>
            <w:shd w:val="pct5" w:color="000000" w:fill="FFFFFF"/>
          </w:tcPr>
          <w:p w:rsidR="006C7EF2" w:rsidRPr="00A42ACB" w:rsidRDefault="006C7EF2" w:rsidP="00A42ACB">
            <w:pPr>
              <w:ind w:left="171" w:hanging="171"/>
              <w:rPr>
                <w:b w:val="0"/>
                <w:i w:val="0"/>
                <w:sz w:val="26"/>
                <w:szCs w:val="26"/>
              </w:rPr>
            </w:pPr>
            <w:r w:rsidRPr="00A42ACB">
              <w:rPr>
                <w:b w:val="0"/>
                <w:i w:val="0"/>
                <w:sz w:val="26"/>
                <w:szCs w:val="26"/>
              </w:rPr>
              <w:t>Тучкова Е.В.</w:t>
            </w:r>
          </w:p>
        </w:tc>
        <w:tc>
          <w:tcPr>
            <w:tcW w:w="1590" w:type="dxa"/>
            <w:shd w:val="pct5" w:color="000000" w:fill="FFFFFF"/>
          </w:tcPr>
          <w:p w:rsidR="006C7EF2" w:rsidRPr="00A42ACB" w:rsidRDefault="004059F2" w:rsidP="00A42ACB">
            <w:pPr>
              <w:ind w:left="171" w:hanging="171"/>
              <w:jc w:val="center"/>
              <w:rPr>
                <w:b w:val="0"/>
                <w:i w:val="0"/>
                <w:sz w:val="26"/>
                <w:szCs w:val="26"/>
              </w:rPr>
            </w:pPr>
            <w:r w:rsidRPr="00A42ACB">
              <w:rPr>
                <w:b w:val="0"/>
                <w:i w:val="0"/>
                <w:sz w:val="26"/>
                <w:szCs w:val="26"/>
              </w:rPr>
              <w:t>2</w:t>
            </w:r>
          </w:p>
        </w:tc>
        <w:tc>
          <w:tcPr>
            <w:tcW w:w="1761" w:type="dxa"/>
            <w:gridSpan w:val="2"/>
            <w:shd w:val="pct5" w:color="000000" w:fill="FFFFFF"/>
          </w:tcPr>
          <w:p w:rsidR="006C7EF2" w:rsidRPr="00A42ACB" w:rsidRDefault="004059F2" w:rsidP="00A42ACB">
            <w:pPr>
              <w:ind w:left="171" w:hanging="171"/>
              <w:jc w:val="center"/>
              <w:rPr>
                <w:b w:val="0"/>
                <w:i w:val="0"/>
                <w:sz w:val="26"/>
                <w:szCs w:val="26"/>
              </w:rPr>
            </w:pPr>
            <w:r w:rsidRPr="00A42ACB">
              <w:rPr>
                <w:b w:val="0"/>
                <w:i w:val="0"/>
                <w:sz w:val="26"/>
                <w:szCs w:val="26"/>
              </w:rPr>
              <w:t>2</w:t>
            </w:r>
          </w:p>
        </w:tc>
        <w:tc>
          <w:tcPr>
            <w:tcW w:w="1404" w:type="dxa"/>
            <w:tcBorders>
              <w:top w:val="single" w:sz="18" w:space="0" w:color="FFFFFF"/>
              <w:bottom w:val="single" w:sz="18" w:space="0" w:color="FFFFFF"/>
            </w:tcBorders>
            <w:shd w:val="pct5" w:color="000000" w:fill="FFFFFF"/>
          </w:tcPr>
          <w:p w:rsidR="006C7EF2" w:rsidRPr="00A42ACB" w:rsidRDefault="006F3ECD" w:rsidP="00A42ACB">
            <w:pPr>
              <w:ind w:left="171" w:hanging="171"/>
              <w:jc w:val="center"/>
              <w:rPr>
                <w:b w:val="0"/>
                <w:i w:val="0"/>
                <w:sz w:val="26"/>
                <w:szCs w:val="26"/>
              </w:rPr>
            </w:pPr>
            <w:r w:rsidRPr="00A42ACB">
              <w:rPr>
                <w:b w:val="0"/>
                <w:i w:val="0"/>
                <w:sz w:val="26"/>
                <w:szCs w:val="26"/>
              </w:rPr>
              <w:t>0</w:t>
            </w:r>
          </w:p>
        </w:tc>
        <w:tc>
          <w:tcPr>
            <w:tcW w:w="1863" w:type="dxa"/>
            <w:shd w:val="pct5" w:color="000000" w:fill="FFFFFF"/>
          </w:tcPr>
          <w:p w:rsidR="006C7EF2" w:rsidRPr="00A42ACB" w:rsidRDefault="006F3ECD" w:rsidP="00A42ACB">
            <w:pPr>
              <w:ind w:left="171" w:hanging="171"/>
              <w:jc w:val="center"/>
              <w:rPr>
                <w:b w:val="0"/>
                <w:i w:val="0"/>
                <w:sz w:val="26"/>
                <w:szCs w:val="26"/>
              </w:rPr>
            </w:pPr>
            <w:r w:rsidRPr="00A42ACB">
              <w:rPr>
                <w:b w:val="0"/>
                <w:i w:val="0"/>
                <w:sz w:val="26"/>
                <w:szCs w:val="26"/>
              </w:rPr>
              <w:t>0</w:t>
            </w:r>
          </w:p>
        </w:tc>
      </w:tr>
      <w:tr w:rsidR="00D65B4E" w:rsidRPr="00A42ACB" w:rsidTr="008E180B">
        <w:tc>
          <w:tcPr>
            <w:tcW w:w="2295" w:type="dxa"/>
            <w:shd w:val="pct5" w:color="000000" w:fill="FFFFFF"/>
          </w:tcPr>
          <w:p w:rsidR="00D65B4E" w:rsidRPr="00A42ACB" w:rsidRDefault="00D65B4E" w:rsidP="00A42ACB">
            <w:pPr>
              <w:ind w:left="171" w:hanging="171"/>
              <w:rPr>
                <w:b w:val="0"/>
                <w:i w:val="0"/>
                <w:sz w:val="26"/>
                <w:szCs w:val="26"/>
              </w:rPr>
            </w:pPr>
            <w:proofErr w:type="spellStart"/>
            <w:r w:rsidRPr="00A42ACB">
              <w:rPr>
                <w:b w:val="0"/>
                <w:i w:val="0"/>
                <w:sz w:val="26"/>
                <w:szCs w:val="26"/>
              </w:rPr>
              <w:t>Чадова</w:t>
            </w:r>
            <w:proofErr w:type="spellEnd"/>
            <w:r w:rsidRPr="00A42ACB">
              <w:rPr>
                <w:b w:val="0"/>
                <w:i w:val="0"/>
                <w:sz w:val="26"/>
                <w:szCs w:val="26"/>
              </w:rPr>
              <w:t xml:space="preserve"> Ю.Г.</w:t>
            </w:r>
          </w:p>
        </w:tc>
        <w:tc>
          <w:tcPr>
            <w:tcW w:w="1590" w:type="dxa"/>
            <w:shd w:val="pct5" w:color="000000" w:fill="FFFFFF"/>
          </w:tcPr>
          <w:p w:rsidR="00D65B4E" w:rsidRPr="00A42ACB" w:rsidRDefault="004059F2" w:rsidP="00A42ACB">
            <w:pPr>
              <w:ind w:left="171" w:hanging="171"/>
              <w:jc w:val="center"/>
              <w:rPr>
                <w:b w:val="0"/>
                <w:i w:val="0"/>
                <w:sz w:val="26"/>
                <w:szCs w:val="26"/>
              </w:rPr>
            </w:pPr>
            <w:r w:rsidRPr="00A42ACB">
              <w:rPr>
                <w:b w:val="0"/>
                <w:i w:val="0"/>
                <w:sz w:val="26"/>
                <w:szCs w:val="26"/>
              </w:rPr>
              <w:t>4</w:t>
            </w:r>
          </w:p>
        </w:tc>
        <w:tc>
          <w:tcPr>
            <w:tcW w:w="1761" w:type="dxa"/>
            <w:gridSpan w:val="2"/>
            <w:shd w:val="pct5" w:color="000000" w:fill="FFFFFF"/>
          </w:tcPr>
          <w:p w:rsidR="00D65B4E" w:rsidRPr="00A42ACB" w:rsidRDefault="004059F2" w:rsidP="00A42ACB">
            <w:pPr>
              <w:ind w:left="171" w:hanging="171"/>
              <w:jc w:val="center"/>
              <w:rPr>
                <w:b w:val="0"/>
                <w:i w:val="0"/>
                <w:sz w:val="26"/>
                <w:szCs w:val="26"/>
              </w:rPr>
            </w:pPr>
            <w:r w:rsidRPr="00A42ACB">
              <w:rPr>
                <w:b w:val="0"/>
                <w:i w:val="0"/>
                <w:sz w:val="26"/>
                <w:szCs w:val="26"/>
              </w:rPr>
              <w:t>2</w:t>
            </w:r>
          </w:p>
        </w:tc>
        <w:tc>
          <w:tcPr>
            <w:tcW w:w="1404" w:type="dxa"/>
            <w:tcBorders>
              <w:top w:val="single" w:sz="18" w:space="0" w:color="FFFFFF"/>
              <w:bottom w:val="single" w:sz="18" w:space="0" w:color="FFFFFF"/>
            </w:tcBorders>
            <w:shd w:val="pct5" w:color="000000" w:fill="FFFFFF"/>
          </w:tcPr>
          <w:p w:rsidR="00D65B4E" w:rsidRPr="00A42ACB" w:rsidRDefault="004059F2" w:rsidP="00A42ACB">
            <w:pPr>
              <w:ind w:left="171" w:hanging="171"/>
              <w:jc w:val="center"/>
              <w:rPr>
                <w:b w:val="0"/>
                <w:i w:val="0"/>
                <w:sz w:val="26"/>
                <w:szCs w:val="26"/>
              </w:rPr>
            </w:pPr>
            <w:r w:rsidRPr="00A42ACB">
              <w:rPr>
                <w:b w:val="0"/>
                <w:i w:val="0"/>
                <w:sz w:val="26"/>
                <w:szCs w:val="26"/>
              </w:rPr>
              <w:t>2</w:t>
            </w:r>
          </w:p>
        </w:tc>
        <w:tc>
          <w:tcPr>
            <w:tcW w:w="1863" w:type="dxa"/>
            <w:shd w:val="pct5" w:color="000000" w:fill="FFFFFF"/>
          </w:tcPr>
          <w:p w:rsidR="00D65B4E" w:rsidRPr="00A42ACB" w:rsidRDefault="006F3ECD" w:rsidP="00A42ACB">
            <w:pPr>
              <w:ind w:left="171" w:hanging="171"/>
              <w:jc w:val="center"/>
              <w:rPr>
                <w:b w:val="0"/>
                <w:i w:val="0"/>
                <w:sz w:val="26"/>
                <w:szCs w:val="26"/>
              </w:rPr>
            </w:pPr>
            <w:r w:rsidRPr="00A42ACB">
              <w:rPr>
                <w:b w:val="0"/>
                <w:i w:val="0"/>
                <w:sz w:val="26"/>
                <w:szCs w:val="26"/>
              </w:rPr>
              <w:t>0</w:t>
            </w:r>
          </w:p>
        </w:tc>
      </w:tr>
      <w:tr w:rsidR="006735B1" w:rsidRPr="00A42ACB" w:rsidTr="008E1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5"/>
        </w:trPr>
        <w:tc>
          <w:tcPr>
            <w:tcW w:w="2295" w:type="dxa"/>
            <w:tcBorders>
              <w:top w:val="single" w:sz="18" w:space="0" w:color="FFFFFF"/>
              <w:left w:val="nil"/>
              <w:bottom w:val="single" w:sz="18" w:space="0" w:color="FFFFFF"/>
              <w:right w:val="single" w:sz="18" w:space="0" w:color="FFFFFF"/>
            </w:tcBorders>
            <w:shd w:val="clear" w:color="auto" w:fill="F2F2F2"/>
          </w:tcPr>
          <w:p w:rsidR="006735B1" w:rsidRPr="00A42ACB" w:rsidRDefault="006735B1" w:rsidP="00A42ACB">
            <w:pPr>
              <w:ind w:left="171" w:hanging="171"/>
              <w:rPr>
                <w:i w:val="0"/>
                <w:color w:val="1D1B11" w:themeColor="background2" w:themeShade="1A"/>
                <w:sz w:val="26"/>
                <w:szCs w:val="26"/>
              </w:rPr>
            </w:pPr>
            <w:r w:rsidRPr="00A42ACB">
              <w:rPr>
                <w:i w:val="0"/>
                <w:color w:val="1D1B11" w:themeColor="background2" w:themeShade="1A"/>
                <w:sz w:val="26"/>
                <w:szCs w:val="26"/>
              </w:rPr>
              <w:t>Итого по суду</w:t>
            </w:r>
          </w:p>
        </w:tc>
        <w:tc>
          <w:tcPr>
            <w:tcW w:w="1590" w:type="dxa"/>
            <w:tcBorders>
              <w:top w:val="single" w:sz="18" w:space="0" w:color="FFFFFF"/>
              <w:left w:val="single" w:sz="18" w:space="0" w:color="FFFFFF"/>
              <w:bottom w:val="single" w:sz="18" w:space="0" w:color="FFFFFF"/>
              <w:right w:val="single" w:sz="18" w:space="0" w:color="FFFFFF"/>
            </w:tcBorders>
            <w:shd w:val="clear" w:color="auto" w:fill="F2F2F2"/>
          </w:tcPr>
          <w:p w:rsidR="006735B1" w:rsidRPr="00A42ACB" w:rsidRDefault="008E180B" w:rsidP="00A42ACB">
            <w:pPr>
              <w:ind w:left="171" w:hanging="171"/>
              <w:jc w:val="center"/>
              <w:rPr>
                <w:i w:val="0"/>
                <w:color w:val="1D1B11" w:themeColor="background2" w:themeShade="1A"/>
                <w:sz w:val="26"/>
                <w:szCs w:val="26"/>
              </w:rPr>
            </w:pPr>
            <w:r w:rsidRPr="00A42ACB">
              <w:rPr>
                <w:i w:val="0"/>
                <w:color w:val="1D1B11" w:themeColor="background2" w:themeShade="1A"/>
                <w:sz w:val="26"/>
                <w:szCs w:val="26"/>
              </w:rPr>
              <w:t>10</w:t>
            </w:r>
          </w:p>
        </w:tc>
        <w:tc>
          <w:tcPr>
            <w:tcW w:w="1755" w:type="dxa"/>
            <w:tcBorders>
              <w:top w:val="single" w:sz="18" w:space="0" w:color="FFFFFF"/>
              <w:left w:val="single" w:sz="18" w:space="0" w:color="FFFFFF"/>
              <w:bottom w:val="single" w:sz="18" w:space="0" w:color="FFFFFF"/>
              <w:right w:val="single" w:sz="18" w:space="0" w:color="FFFFFF"/>
            </w:tcBorders>
            <w:shd w:val="clear" w:color="auto" w:fill="F2F2F2"/>
          </w:tcPr>
          <w:p w:rsidR="006735B1" w:rsidRPr="00A42ACB" w:rsidRDefault="008E180B" w:rsidP="00A42ACB">
            <w:pPr>
              <w:ind w:left="171" w:hanging="171"/>
              <w:jc w:val="center"/>
              <w:rPr>
                <w:i w:val="0"/>
                <w:color w:val="1D1B11" w:themeColor="background2" w:themeShade="1A"/>
                <w:sz w:val="26"/>
                <w:szCs w:val="26"/>
              </w:rPr>
            </w:pPr>
            <w:r w:rsidRPr="00A42ACB">
              <w:rPr>
                <w:i w:val="0"/>
                <w:color w:val="1D1B11" w:themeColor="background2" w:themeShade="1A"/>
                <w:sz w:val="26"/>
                <w:szCs w:val="26"/>
              </w:rPr>
              <w:t>7</w:t>
            </w:r>
          </w:p>
        </w:tc>
        <w:tc>
          <w:tcPr>
            <w:tcW w:w="1410" w:type="dxa"/>
            <w:gridSpan w:val="2"/>
            <w:tcBorders>
              <w:top w:val="single" w:sz="18" w:space="0" w:color="FFFFFF"/>
              <w:left w:val="single" w:sz="18" w:space="0" w:color="FFFFFF"/>
              <w:bottom w:val="single" w:sz="18" w:space="0" w:color="FFFFFF"/>
              <w:right w:val="single" w:sz="18" w:space="0" w:color="FFFFFF"/>
            </w:tcBorders>
            <w:shd w:val="clear" w:color="auto" w:fill="F2F2F2"/>
          </w:tcPr>
          <w:p w:rsidR="006735B1" w:rsidRPr="00A42ACB" w:rsidRDefault="004059F2" w:rsidP="00A42ACB">
            <w:pPr>
              <w:ind w:left="171" w:hanging="171"/>
              <w:jc w:val="center"/>
              <w:rPr>
                <w:i w:val="0"/>
                <w:color w:val="1D1B11" w:themeColor="background2" w:themeShade="1A"/>
                <w:sz w:val="26"/>
                <w:szCs w:val="26"/>
              </w:rPr>
            </w:pPr>
            <w:r w:rsidRPr="00A42ACB">
              <w:rPr>
                <w:i w:val="0"/>
                <w:color w:val="1D1B11" w:themeColor="background2" w:themeShade="1A"/>
                <w:sz w:val="26"/>
                <w:szCs w:val="26"/>
              </w:rPr>
              <w:t>3</w:t>
            </w:r>
          </w:p>
        </w:tc>
        <w:tc>
          <w:tcPr>
            <w:tcW w:w="1863" w:type="dxa"/>
            <w:tcBorders>
              <w:top w:val="single" w:sz="18" w:space="0" w:color="FFFFFF"/>
              <w:left w:val="single" w:sz="18" w:space="0" w:color="FFFFFF"/>
              <w:bottom w:val="single" w:sz="18" w:space="0" w:color="FFFFFF"/>
              <w:right w:val="nil"/>
            </w:tcBorders>
            <w:shd w:val="clear" w:color="auto" w:fill="F2F2F2"/>
          </w:tcPr>
          <w:p w:rsidR="006735B1" w:rsidRPr="00A42ACB" w:rsidRDefault="006F3ECD" w:rsidP="00A42ACB">
            <w:pPr>
              <w:ind w:left="171" w:hanging="171"/>
              <w:jc w:val="center"/>
              <w:rPr>
                <w:i w:val="0"/>
                <w:color w:val="1D1B11" w:themeColor="background2" w:themeShade="1A"/>
                <w:sz w:val="26"/>
                <w:szCs w:val="26"/>
              </w:rPr>
            </w:pPr>
            <w:r w:rsidRPr="00A42ACB">
              <w:rPr>
                <w:i w:val="0"/>
                <w:color w:val="1D1B11" w:themeColor="background2" w:themeShade="1A"/>
                <w:sz w:val="26"/>
                <w:szCs w:val="26"/>
              </w:rPr>
              <w:t>0</w:t>
            </w:r>
          </w:p>
        </w:tc>
      </w:tr>
    </w:tbl>
    <w:p w:rsidR="006735B1" w:rsidRPr="00A42ACB" w:rsidRDefault="006735B1" w:rsidP="00A42ACB">
      <w:pPr>
        <w:ind w:left="171" w:hanging="171"/>
        <w:rPr>
          <w:i w:val="0"/>
          <w:sz w:val="26"/>
          <w:szCs w:val="26"/>
        </w:rPr>
      </w:pPr>
    </w:p>
    <w:p w:rsidR="00BB1918" w:rsidRPr="00A42ACB" w:rsidRDefault="006735B1" w:rsidP="00A42ACB">
      <w:pPr>
        <w:ind w:left="171" w:hanging="171"/>
        <w:jc w:val="both"/>
        <w:rPr>
          <w:sz w:val="26"/>
          <w:szCs w:val="26"/>
        </w:rPr>
      </w:pPr>
      <w:r w:rsidRPr="00A42ACB">
        <w:rPr>
          <w:b w:val="0"/>
          <w:i w:val="0"/>
          <w:sz w:val="26"/>
          <w:szCs w:val="26"/>
        </w:rPr>
        <w:t xml:space="preserve">      </w:t>
      </w:r>
      <w:r w:rsidR="00267470" w:rsidRPr="00A42ACB">
        <w:rPr>
          <w:sz w:val="26"/>
          <w:szCs w:val="26"/>
        </w:rPr>
        <w:t xml:space="preserve">         Причин</w:t>
      </w:r>
      <w:r w:rsidR="00751E56" w:rsidRPr="00A42ACB">
        <w:rPr>
          <w:sz w:val="26"/>
          <w:szCs w:val="26"/>
        </w:rPr>
        <w:t xml:space="preserve">ы </w:t>
      </w:r>
      <w:r w:rsidR="00267470" w:rsidRPr="00A42ACB">
        <w:rPr>
          <w:sz w:val="26"/>
          <w:szCs w:val="26"/>
        </w:rPr>
        <w:t>изменения приговор</w:t>
      </w:r>
      <w:r w:rsidR="00A42ACB">
        <w:rPr>
          <w:sz w:val="26"/>
          <w:szCs w:val="26"/>
        </w:rPr>
        <w:t>ов</w:t>
      </w:r>
      <w:r w:rsidR="00267470" w:rsidRPr="00A42ACB">
        <w:rPr>
          <w:sz w:val="26"/>
          <w:szCs w:val="26"/>
        </w:rPr>
        <w:t>.</w:t>
      </w:r>
    </w:p>
    <w:p w:rsidR="006F3ECD" w:rsidRPr="00A42ACB" w:rsidRDefault="006F3ECD" w:rsidP="00A42ACB">
      <w:pPr>
        <w:pStyle w:val="ad"/>
        <w:numPr>
          <w:ilvl w:val="0"/>
          <w:numId w:val="6"/>
        </w:numPr>
        <w:ind w:left="0" w:firstLine="1009"/>
        <w:jc w:val="both"/>
        <w:rPr>
          <w:b w:val="0"/>
          <w:i w:val="0"/>
          <w:sz w:val="26"/>
          <w:szCs w:val="26"/>
        </w:rPr>
      </w:pPr>
      <w:r w:rsidRPr="00A42ACB">
        <w:rPr>
          <w:b w:val="0"/>
          <w:i w:val="0"/>
          <w:sz w:val="26"/>
          <w:szCs w:val="26"/>
        </w:rPr>
        <w:t xml:space="preserve">Приговором суда  Колегов признан виновным в совершении преступления предусмотренного  ч.3 ст.264 УК РФ, окончательно назначено наказание  в виде 1 года принудительных работ, с лишением  права заниматься деятельностью, связанной с управлением  транспортными средствами на 2 года. </w:t>
      </w:r>
    </w:p>
    <w:p w:rsidR="00751E56" w:rsidRPr="00A42ACB" w:rsidRDefault="00751E56" w:rsidP="00A42ACB">
      <w:pPr>
        <w:jc w:val="both"/>
        <w:rPr>
          <w:b w:val="0"/>
          <w:i w:val="0"/>
          <w:sz w:val="26"/>
          <w:szCs w:val="26"/>
        </w:rPr>
      </w:pPr>
      <w:r w:rsidRPr="00A42ACB">
        <w:rPr>
          <w:b w:val="0"/>
          <w:i w:val="0"/>
          <w:sz w:val="26"/>
          <w:szCs w:val="26"/>
        </w:rPr>
        <w:t xml:space="preserve">         </w:t>
      </w:r>
      <w:r w:rsidR="006F3ECD" w:rsidRPr="00A42ACB">
        <w:rPr>
          <w:b w:val="0"/>
          <w:i w:val="0"/>
          <w:sz w:val="26"/>
          <w:szCs w:val="26"/>
        </w:rPr>
        <w:t>Апелляционной инстанцией приговор  изменён</w:t>
      </w:r>
      <w:r w:rsidRPr="00A42ACB">
        <w:rPr>
          <w:b w:val="0"/>
          <w:i w:val="0"/>
          <w:sz w:val="26"/>
          <w:szCs w:val="26"/>
        </w:rPr>
        <w:t xml:space="preserve"> ввиду допущенного судом неправильного применения уголовного закона, которое повлекло назначение осуждённому несправедливого вследствие чрезмерной суровости наказания.</w:t>
      </w:r>
    </w:p>
    <w:p w:rsidR="00751E56" w:rsidRPr="00A42ACB" w:rsidRDefault="00751E56" w:rsidP="00A42ACB">
      <w:pPr>
        <w:jc w:val="both"/>
        <w:rPr>
          <w:b w:val="0"/>
          <w:i w:val="0"/>
          <w:sz w:val="26"/>
          <w:szCs w:val="26"/>
        </w:rPr>
      </w:pPr>
      <w:r w:rsidRPr="00A42ACB">
        <w:rPr>
          <w:b w:val="0"/>
          <w:i w:val="0"/>
          <w:sz w:val="26"/>
          <w:szCs w:val="26"/>
        </w:rPr>
        <w:t xml:space="preserve">       Судебной коллегией указано на то, что суд при назначении наказания учёл характер и степень общественной опасности преступления; данные о личности Колегова, который по месту жительства и работы характеризуется удовлетворительно, на учёте у врачей нарколога и психиатра не состоит, привлекался к административной ответственности за нарушение ПДД РФ; смягчающие обстоятельства, в качестве которых на основании </w:t>
      </w:r>
      <w:proofErr w:type="spellStart"/>
      <w:r w:rsidRPr="00A42ACB">
        <w:rPr>
          <w:b w:val="0"/>
          <w:i w:val="0"/>
          <w:sz w:val="26"/>
          <w:szCs w:val="26"/>
        </w:rPr>
        <w:t>пп</w:t>
      </w:r>
      <w:proofErr w:type="spellEnd"/>
      <w:proofErr w:type="gramStart"/>
      <w:r w:rsidRPr="00A42ACB">
        <w:rPr>
          <w:b w:val="0"/>
          <w:i w:val="0"/>
          <w:sz w:val="26"/>
          <w:szCs w:val="26"/>
        </w:rPr>
        <w:t>.«</w:t>
      </w:r>
      <w:proofErr w:type="gramEnd"/>
      <w:r w:rsidRPr="00A42ACB">
        <w:rPr>
          <w:b w:val="0"/>
          <w:i w:val="0"/>
          <w:sz w:val="26"/>
          <w:szCs w:val="26"/>
        </w:rPr>
        <w:t xml:space="preserve">г», «и», «к» ч. 1 ст. 61 УК РФ суд признал наличие у осуждённого малолетнего ребёнка, активное способствование раскрытию и расследованию преступления, добровольное возмещение имущественного ущерба и морального вреда, причинённых в результате преступления, иные действия, направленные на заглаживание вреда, в </w:t>
      </w:r>
      <w:r w:rsidRPr="00A42ACB">
        <w:rPr>
          <w:b w:val="0"/>
          <w:i w:val="0"/>
          <w:sz w:val="26"/>
          <w:szCs w:val="26"/>
        </w:rPr>
        <w:lastRenderedPageBreak/>
        <w:t xml:space="preserve">виде пожертвования учебному заведению, а также на основании ч. 2 ст. 61 </w:t>
      </w:r>
      <w:proofErr w:type="gramStart"/>
      <w:r w:rsidRPr="00A42ACB">
        <w:rPr>
          <w:b w:val="0"/>
          <w:i w:val="0"/>
          <w:sz w:val="26"/>
          <w:szCs w:val="26"/>
        </w:rPr>
        <w:t>УК РФ - принесение извинений потерпевшей, раскаяние в содеянном, принятие мер к информированию спецслужб (скорой помощи) о ДТП с пострадавшим.</w:t>
      </w:r>
      <w:proofErr w:type="gramEnd"/>
    </w:p>
    <w:p w:rsidR="00751E56" w:rsidRPr="00A42ACB" w:rsidRDefault="00751E56" w:rsidP="00A42ACB">
      <w:pPr>
        <w:jc w:val="both"/>
        <w:rPr>
          <w:b w:val="0"/>
          <w:i w:val="0"/>
          <w:sz w:val="26"/>
          <w:szCs w:val="26"/>
        </w:rPr>
      </w:pPr>
      <w:r w:rsidRPr="00A42ACB">
        <w:rPr>
          <w:b w:val="0"/>
          <w:i w:val="0"/>
          <w:sz w:val="26"/>
          <w:szCs w:val="26"/>
        </w:rPr>
        <w:t xml:space="preserve">      Обстоятельства, отягчающие наказание осуждённого, судом не установлены.</w:t>
      </w:r>
    </w:p>
    <w:p w:rsidR="00751E56" w:rsidRPr="00A42ACB" w:rsidRDefault="00751E56" w:rsidP="00A42ACB">
      <w:pPr>
        <w:jc w:val="both"/>
        <w:rPr>
          <w:b w:val="0"/>
          <w:i w:val="0"/>
          <w:sz w:val="26"/>
          <w:szCs w:val="26"/>
        </w:rPr>
      </w:pPr>
      <w:r w:rsidRPr="00A42ACB">
        <w:rPr>
          <w:b w:val="0"/>
          <w:i w:val="0"/>
          <w:sz w:val="26"/>
          <w:szCs w:val="26"/>
        </w:rPr>
        <w:t xml:space="preserve">      </w:t>
      </w:r>
      <w:proofErr w:type="gramStart"/>
      <w:r w:rsidRPr="00A42ACB">
        <w:rPr>
          <w:b w:val="0"/>
          <w:i w:val="0"/>
          <w:sz w:val="26"/>
          <w:szCs w:val="26"/>
        </w:rPr>
        <w:t>Согласно п. 30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под действиями, направленными на заглаживание вреда, причиненного потерпевшему (п. «к» ч. 1 ст. 61 УК РФ), следует понимать оказание в ходе предварительного расследования или судебного производства по уголовному делу какой-либо помощи потерпевшему (например, оплату лечения), а также</w:t>
      </w:r>
      <w:proofErr w:type="gramEnd"/>
      <w:r w:rsidRPr="00A42ACB">
        <w:rPr>
          <w:b w:val="0"/>
          <w:i w:val="0"/>
          <w:sz w:val="26"/>
          <w:szCs w:val="26"/>
        </w:rPr>
        <w:t xml:space="preserve"> иные меры, направленные на восстановление нарушенных в результате преступления прав и законных интересов потерпевшего. </w:t>
      </w:r>
    </w:p>
    <w:p w:rsidR="00751E56" w:rsidRPr="00A42ACB" w:rsidRDefault="00751E56" w:rsidP="00A42ACB">
      <w:pPr>
        <w:jc w:val="both"/>
        <w:rPr>
          <w:b w:val="0"/>
          <w:i w:val="0"/>
          <w:sz w:val="26"/>
          <w:szCs w:val="26"/>
        </w:rPr>
      </w:pPr>
      <w:r w:rsidRPr="00A42ACB">
        <w:rPr>
          <w:b w:val="0"/>
          <w:i w:val="0"/>
          <w:sz w:val="26"/>
          <w:szCs w:val="26"/>
        </w:rPr>
        <w:t xml:space="preserve">       Вопреки положениям уголовного закона и указанным разъяснениям суд признал таковыми действиями пожертвование учебному заведению, которое со всей очевидность не было направлено на заглаживание вреда, причинённого потерпевшей, в </w:t>
      </w:r>
      <w:proofErr w:type="gramStart"/>
      <w:r w:rsidRPr="00A42ACB">
        <w:rPr>
          <w:b w:val="0"/>
          <w:i w:val="0"/>
          <w:sz w:val="26"/>
          <w:szCs w:val="26"/>
        </w:rPr>
        <w:t>связи</w:t>
      </w:r>
      <w:proofErr w:type="gramEnd"/>
      <w:r w:rsidRPr="00A42ACB">
        <w:rPr>
          <w:b w:val="0"/>
          <w:i w:val="0"/>
          <w:sz w:val="26"/>
          <w:szCs w:val="26"/>
        </w:rPr>
        <w:t xml:space="preserve"> с чем эти действия подлежит исключению из числа смягчающих наказание обстоятельств, предусмотренных п. «к» ч.1 ст. 61 УК РФ.</w:t>
      </w:r>
    </w:p>
    <w:p w:rsidR="00751E56" w:rsidRPr="00A42ACB" w:rsidRDefault="00751E56" w:rsidP="00A42ACB">
      <w:pPr>
        <w:jc w:val="both"/>
        <w:rPr>
          <w:b w:val="0"/>
          <w:i w:val="0"/>
          <w:sz w:val="26"/>
          <w:szCs w:val="26"/>
        </w:rPr>
      </w:pPr>
      <w:r w:rsidRPr="00A42ACB">
        <w:rPr>
          <w:b w:val="0"/>
          <w:i w:val="0"/>
          <w:sz w:val="26"/>
          <w:szCs w:val="26"/>
        </w:rPr>
        <w:t xml:space="preserve">      </w:t>
      </w:r>
      <w:proofErr w:type="gramStart"/>
      <w:r w:rsidRPr="00A42ACB">
        <w:rPr>
          <w:b w:val="0"/>
          <w:i w:val="0"/>
          <w:sz w:val="26"/>
          <w:szCs w:val="26"/>
        </w:rPr>
        <w:t>Также у суда не имелось оснований для признания в качестве смягчающего обстоятельства принятие осуждённым мер к информированию экстренных служб о ДТП с пострадавшим, поскольку из материалов уголовного дела следует, что скорую медицинскую помощь вызвал свидетель., при том, что в соответствии с требованиями п.2.6 ПДД РФ именно Колегов как водитель, причастный к ДТП, в результате которого погибли или ранены люди</w:t>
      </w:r>
      <w:proofErr w:type="gramEnd"/>
      <w:r w:rsidRPr="00A42ACB">
        <w:rPr>
          <w:b w:val="0"/>
          <w:i w:val="0"/>
          <w:sz w:val="26"/>
          <w:szCs w:val="26"/>
        </w:rPr>
        <w:t xml:space="preserve">, обязан был принять меры для оказания первой помощи пострадавшим, вызвать скорую медицинскую помощь и полицию. </w:t>
      </w:r>
    </w:p>
    <w:p w:rsidR="00751E56" w:rsidRPr="00A42ACB" w:rsidRDefault="00751E56" w:rsidP="00A42ACB">
      <w:pPr>
        <w:jc w:val="both"/>
        <w:rPr>
          <w:b w:val="0"/>
          <w:i w:val="0"/>
          <w:sz w:val="26"/>
          <w:szCs w:val="26"/>
        </w:rPr>
      </w:pPr>
      <w:r w:rsidRPr="00A42ACB">
        <w:rPr>
          <w:b w:val="0"/>
          <w:i w:val="0"/>
          <w:sz w:val="26"/>
          <w:szCs w:val="26"/>
        </w:rPr>
        <w:t xml:space="preserve">        В то же время, как видно из приговора, суд при назначении наказания не учёл его влияние на условия жизни семьи Колегова, а также оставил без надлежащей оценки сведения о личности осуждённого, согласно которым по месту жительства и работы он характеризуется только положительно. </w:t>
      </w:r>
    </w:p>
    <w:p w:rsidR="00751E56" w:rsidRPr="00A42ACB" w:rsidRDefault="00751E56" w:rsidP="00A42ACB">
      <w:pPr>
        <w:jc w:val="both"/>
        <w:rPr>
          <w:b w:val="0"/>
          <w:i w:val="0"/>
          <w:sz w:val="26"/>
          <w:szCs w:val="26"/>
        </w:rPr>
      </w:pPr>
      <w:r w:rsidRPr="00A42ACB">
        <w:rPr>
          <w:b w:val="0"/>
          <w:i w:val="0"/>
          <w:sz w:val="26"/>
          <w:szCs w:val="26"/>
        </w:rPr>
        <w:t xml:space="preserve">     В соответствии с ч. 2 ст. 61 УК РФ при назначении наказания могут учитываться в качестве смягчающих и обстоятельства, не предусмотренные частью первой настоящей статьи.</w:t>
      </w:r>
    </w:p>
    <w:p w:rsidR="00751E56" w:rsidRPr="00A42ACB" w:rsidRDefault="00751E56" w:rsidP="00A42ACB">
      <w:pPr>
        <w:jc w:val="both"/>
        <w:rPr>
          <w:b w:val="0"/>
          <w:i w:val="0"/>
          <w:sz w:val="26"/>
          <w:szCs w:val="26"/>
        </w:rPr>
      </w:pPr>
      <w:r w:rsidRPr="00A42ACB">
        <w:rPr>
          <w:b w:val="0"/>
          <w:i w:val="0"/>
          <w:sz w:val="26"/>
          <w:szCs w:val="26"/>
        </w:rPr>
        <w:t xml:space="preserve">       </w:t>
      </w:r>
      <w:proofErr w:type="gramStart"/>
      <w:r w:rsidRPr="00A42ACB">
        <w:rPr>
          <w:b w:val="0"/>
          <w:i w:val="0"/>
          <w:sz w:val="26"/>
          <w:szCs w:val="26"/>
        </w:rPr>
        <w:t>Однако суд, определяя вид и размер наказания, не принял во внимание доводы стороны защиты о том, что Колегов  принял меры, направленные на заглаживание вреда, причинённого общественным интересам, в частности, пожертвовал общеобразовательному учреждению учебно-методические материалы о правилах дорожного движения, разместил информацию о ДТП в социальной сети и районной газете с просьбой к гражданам соблюдать правила дорожного движения, обратился с заявлением об</w:t>
      </w:r>
      <w:proofErr w:type="gramEnd"/>
      <w:r w:rsidRPr="00A42ACB">
        <w:rPr>
          <w:b w:val="0"/>
          <w:i w:val="0"/>
          <w:sz w:val="26"/>
          <w:szCs w:val="26"/>
        </w:rPr>
        <w:t xml:space="preserve"> </w:t>
      </w:r>
      <w:proofErr w:type="gramStart"/>
      <w:r w:rsidRPr="00A42ACB">
        <w:rPr>
          <w:b w:val="0"/>
          <w:i w:val="0"/>
          <w:sz w:val="26"/>
          <w:szCs w:val="26"/>
        </w:rPr>
        <w:t>оборудовании</w:t>
      </w:r>
      <w:proofErr w:type="gramEnd"/>
      <w:r w:rsidRPr="00A42ACB">
        <w:rPr>
          <w:b w:val="0"/>
          <w:i w:val="0"/>
          <w:sz w:val="26"/>
          <w:szCs w:val="26"/>
        </w:rPr>
        <w:t xml:space="preserve"> за собственный счёт пешеходного перехода на месте ДТП. Данные действия осуждённого, направленные на повышение безопасности дорожного движения, на основании ч. 2 ст. 61 УК РФ подлежат учёту в качестве обстоятельства, смягчающего наказание.</w:t>
      </w:r>
    </w:p>
    <w:p w:rsidR="00751E56" w:rsidRPr="00A42ACB" w:rsidRDefault="00751E56" w:rsidP="00A42ACB">
      <w:pPr>
        <w:jc w:val="both"/>
        <w:rPr>
          <w:b w:val="0"/>
          <w:i w:val="0"/>
          <w:sz w:val="26"/>
          <w:szCs w:val="26"/>
        </w:rPr>
      </w:pPr>
      <w:r w:rsidRPr="00A42ACB">
        <w:rPr>
          <w:b w:val="0"/>
          <w:i w:val="0"/>
          <w:sz w:val="26"/>
          <w:szCs w:val="26"/>
        </w:rPr>
        <w:t xml:space="preserve">      Учитывая обстоятельства дела и вносимые в приговор изменения, суд апелляционной инстанции пришёл к выводу, что установленные по делу смягчающие обстоятельства, в том числе связанные с поведением осуждённого после совершения преступления, являются исключительными и существенно уменьшают степень общественной опасности преступления. В </w:t>
      </w:r>
      <w:proofErr w:type="gramStart"/>
      <w:r w:rsidRPr="00A42ACB">
        <w:rPr>
          <w:b w:val="0"/>
          <w:i w:val="0"/>
          <w:sz w:val="26"/>
          <w:szCs w:val="26"/>
        </w:rPr>
        <w:t>вязи</w:t>
      </w:r>
      <w:proofErr w:type="gramEnd"/>
      <w:r w:rsidRPr="00A42ACB">
        <w:rPr>
          <w:b w:val="0"/>
          <w:i w:val="0"/>
          <w:sz w:val="26"/>
          <w:szCs w:val="26"/>
        </w:rPr>
        <w:t xml:space="preserve"> с чем назначенное судом первой инстанции наказание было смягчено  до 1 года 6 </w:t>
      </w:r>
      <w:r w:rsidRPr="00A42ACB">
        <w:rPr>
          <w:b w:val="0"/>
          <w:i w:val="0"/>
          <w:sz w:val="26"/>
          <w:szCs w:val="26"/>
        </w:rPr>
        <w:lastRenderedPageBreak/>
        <w:t>месяцев ограничения свободы, с лишением права заниматься деятельностью по управлению транспортными средствами на срок 1 год 6 месяцев.</w:t>
      </w:r>
    </w:p>
    <w:p w:rsidR="004059F2" w:rsidRPr="00A42ACB" w:rsidRDefault="004059F2" w:rsidP="00A42ACB">
      <w:pPr>
        <w:jc w:val="both"/>
        <w:rPr>
          <w:b w:val="0"/>
          <w:i w:val="0"/>
          <w:sz w:val="26"/>
          <w:szCs w:val="26"/>
        </w:rPr>
      </w:pPr>
    </w:p>
    <w:p w:rsidR="00A42ACB" w:rsidRPr="00A42ACB" w:rsidRDefault="0009065E" w:rsidP="00A42ACB">
      <w:pPr>
        <w:pStyle w:val="ad"/>
        <w:numPr>
          <w:ilvl w:val="0"/>
          <w:numId w:val="6"/>
        </w:numPr>
        <w:ind w:left="0" w:firstLine="1009"/>
        <w:jc w:val="both"/>
        <w:rPr>
          <w:b w:val="0"/>
          <w:i w:val="0"/>
          <w:sz w:val="26"/>
          <w:szCs w:val="26"/>
        </w:rPr>
      </w:pPr>
      <w:proofErr w:type="gramStart"/>
      <w:r w:rsidRPr="00A42ACB">
        <w:rPr>
          <w:b w:val="0"/>
          <w:i w:val="0"/>
          <w:sz w:val="26"/>
          <w:szCs w:val="26"/>
        </w:rPr>
        <w:t>Приговором суда Мартынов осужден по  п. «б» ч.2 ст.264 УК РФ, назначено наказание с применением ст.53.1 УК РФ в  виде принудительных работ на срок 4 года с удержанием  из заработной платы 10% в доход государства, а также дополнительное наказание  в виде лишения права  заниматься  деятельностью, связанной с управлением  транспортными средствами на срок 2 года.</w:t>
      </w:r>
      <w:proofErr w:type="gramEnd"/>
    </w:p>
    <w:p w:rsidR="00C248B2" w:rsidRPr="00A42ACB" w:rsidRDefault="002413BA" w:rsidP="00A42ACB">
      <w:pPr>
        <w:jc w:val="both"/>
        <w:rPr>
          <w:b w:val="0"/>
          <w:i w:val="0"/>
          <w:sz w:val="26"/>
          <w:szCs w:val="26"/>
        </w:rPr>
      </w:pPr>
      <w:r w:rsidRPr="00A42ACB">
        <w:rPr>
          <w:b w:val="0"/>
          <w:i w:val="0"/>
          <w:sz w:val="26"/>
          <w:szCs w:val="26"/>
        </w:rPr>
        <w:t xml:space="preserve">   </w:t>
      </w:r>
      <w:r w:rsidR="008E180B" w:rsidRPr="00A42ACB">
        <w:rPr>
          <w:b w:val="0"/>
          <w:i w:val="0"/>
          <w:sz w:val="26"/>
          <w:szCs w:val="26"/>
        </w:rPr>
        <w:t xml:space="preserve">         </w:t>
      </w:r>
      <w:r w:rsidRPr="00A42ACB">
        <w:rPr>
          <w:b w:val="0"/>
          <w:i w:val="0"/>
          <w:sz w:val="26"/>
          <w:szCs w:val="26"/>
        </w:rPr>
        <w:t xml:space="preserve">  Апелляционным постановлением  приговор измене</w:t>
      </w:r>
      <w:r w:rsidR="00C248B2" w:rsidRPr="00A42ACB">
        <w:rPr>
          <w:b w:val="0"/>
          <w:i w:val="0"/>
          <w:sz w:val="26"/>
          <w:szCs w:val="26"/>
        </w:rPr>
        <w:t>н</w:t>
      </w:r>
      <w:r w:rsidRPr="00A42ACB">
        <w:rPr>
          <w:b w:val="0"/>
          <w:i w:val="0"/>
          <w:sz w:val="26"/>
          <w:szCs w:val="26"/>
        </w:rPr>
        <w:t xml:space="preserve"> в связи  с неправильным применением  уголовного закона. </w:t>
      </w:r>
    </w:p>
    <w:p w:rsidR="002413BA" w:rsidRPr="00A42ACB" w:rsidRDefault="00C248B2" w:rsidP="00A42ACB">
      <w:pPr>
        <w:jc w:val="both"/>
        <w:rPr>
          <w:b w:val="0"/>
          <w:i w:val="0"/>
          <w:sz w:val="26"/>
          <w:szCs w:val="26"/>
        </w:rPr>
      </w:pPr>
      <w:r w:rsidRPr="00A42ACB">
        <w:rPr>
          <w:b w:val="0"/>
          <w:i w:val="0"/>
          <w:sz w:val="26"/>
          <w:szCs w:val="26"/>
        </w:rPr>
        <w:t xml:space="preserve">            </w:t>
      </w:r>
      <w:proofErr w:type="gramStart"/>
      <w:r w:rsidRPr="00A42ACB">
        <w:rPr>
          <w:b w:val="0"/>
          <w:i w:val="0"/>
          <w:sz w:val="26"/>
          <w:szCs w:val="26"/>
        </w:rPr>
        <w:t>На основании исследованных доказательств суд апелляционной инстанции пришёл к выводу, что указанные  в ст.264 УК РФ последствия наступили не только вследствие нарушения лицом, управляющим  транспортным средством, правил дорожного движения, но и ввиду несоблюдения потерпевшим пп.4.1, 4.6 Правил, так как  потерпевший находился на середине проезжей части по причине, не связанной с обеспечением  безопасности  движения, что указано в описании преступного</w:t>
      </w:r>
      <w:proofErr w:type="gramEnd"/>
      <w:r w:rsidRPr="00A42ACB">
        <w:rPr>
          <w:b w:val="0"/>
          <w:i w:val="0"/>
          <w:sz w:val="26"/>
          <w:szCs w:val="26"/>
        </w:rPr>
        <w:t xml:space="preserve"> деяния, признанного судом доказанным.</w:t>
      </w:r>
    </w:p>
    <w:p w:rsidR="00C248B2" w:rsidRPr="00A42ACB" w:rsidRDefault="00C248B2" w:rsidP="00A42ACB">
      <w:pPr>
        <w:jc w:val="both"/>
        <w:rPr>
          <w:b w:val="0"/>
          <w:i w:val="0"/>
          <w:sz w:val="26"/>
          <w:szCs w:val="26"/>
        </w:rPr>
      </w:pPr>
      <w:r w:rsidRPr="00A42ACB">
        <w:rPr>
          <w:b w:val="0"/>
          <w:i w:val="0"/>
          <w:sz w:val="26"/>
          <w:szCs w:val="26"/>
        </w:rPr>
        <w:t xml:space="preserve">      Данное обстоятельство, в соответствии с ч.2 ст.61 УК РФ подлеж</w:t>
      </w:r>
      <w:r w:rsidR="008E180B" w:rsidRPr="00A42ACB">
        <w:rPr>
          <w:b w:val="0"/>
          <w:i w:val="0"/>
          <w:sz w:val="26"/>
          <w:szCs w:val="26"/>
        </w:rPr>
        <w:t>ало</w:t>
      </w:r>
      <w:r w:rsidRPr="00A42ACB">
        <w:rPr>
          <w:b w:val="0"/>
          <w:i w:val="0"/>
          <w:sz w:val="26"/>
          <w:szCs w:val="26"/>
        </w:rPr>
        <w:t xml:space="preserve"> учёту как смягчающее наказание, которое  подлежит смягчению в пределах, вносимых в приговор изменений, обстоятельств дела и всех данных о личности осужденного. </w:t>
      </w:r>
    </w:p>
    <w:p w:rsidR="00C248B2" w:rsidRPr="00A42ACB" w:rsidRDefault="00C248B2" w:rsidP="00A42ACB">
      <w:pPr>
        <w:jc w:val="both"/>
        <w:rPr>
          <w:b w:val="0"/>
          <w:i w:val="0"/>
          <w:sz w:val="26"/>
          <w:szCs w:val="26"/>
        </w:rPr>
      </w:pPr>
      <w:r w:rsidRPr="00A42ACB">
        <w:rPr>
          <w:b w:val="0"/>
          <w:i w:val="0"/>
          <w:sz w:val="26"/>
          <w:szCs w:val="26"/>
        </w:rPr>
        <w:t xml:space="preserve">         В связи с чем, основное наказание было смягчено осужденному </w:t>
      </w:r>
      <w:r w:rsidR="001E1071" w:rsidRPr="00A42ACB">
        <w:rPr>
          <w:b w:val="0"/>
          <w:i w:val="0"/>
          <w:sz w:val="26"/>
          <w:szCs w:val="26"/>
        </w:rPr>
        <w:t xml:space="preserve"> до 3 лет 6 месяцев принудительных работ и дополнительное  - до 1 года 10 месяцев.</w:t>
      </w:r>
    </w:p>
    <w:p w:rsidR="0009065E" w:rsidRPr="00A42ACB" w:rsidRDefault="0009065E" w:rsidP="00A42ACB">
      <w:pPr>
        <w:jc w:val="both"/>
        <w:rPr>
          <w:b w:val="0"/>
          <w:i w:val="0"/>
          <w:sz w:val="26"/>
          <w:szCs w:val="26"/>
        </w:rPr>
      </w:pPr>
      <w:r w:rsidRPr="00A42ACB">
        <w:rPr>
          <w:b w:val="0"/>
          <w:i w:val="0"/>
          <w:sz w:val="26"/>
          <w:szCs w:val="26"/>
        </w:rPr>
        <w:t xml:space="preserve">    </w:t>
      </w:r>
    </w:p>
    <w:p w:rsidR="00821777" w:rsidRPr="00A42ACB" w:rsidRDefault="00821777" w:rsidP="00A42ACB">
      <w:pPr>
        <w:pStyle w:val="ad"/>
        <w:numPr>
          <w:ilvl w:val="0"/>
          <w:numId w:val="6"/>
        </w:numPr>
        <w:ind w:left="0" w:firstLine="1009"/>
        <w:jc w:val="both"/>
        <w:rPr>
          <w:b w:val="0"/>
          <w:i w:val="0"/>
          <w:sz w:val="26"/>
          <w:szCs w:val="26"/>
        </w:rPr>
      </w:pPr>
      <w:r w:rsidRPr="00A42ACB">
        <w:rPr>
          <w:b w:val="0"/>
          <w:i w:val="0"/>
          <w:sz w:val="26"/>
          <w:szCs w:val="26"/>
        </w:rPr>
        <w:t>Бондаренко осужден приговором суда с применением ст.64 УК РФ к 2 годам 6 месяцам ограничения свободы  за совершение преступления, предусмотренного ч.1 ст.223 УК РФ</w:t>
      </w:r>
      <w:r w:rsidR="000D7CA8" w:rsidRPr="00A42ACB">
        <w:rPr>
          <w:b w:val="0"/>
          <w:i w:val="0"/>
          <w:sz w:val="26"/>
          <w:szCs w:val="26"/>
        </w:rPr>
        <w:t>.</w:t>
      </w:r>
    </w:p>
    <w:p w:rsidR="00E15880" w:rsidRPr="00A42ACB" w:rsidRDefault="00E15880" w:rsidP="00A42ACB">
      <w:pPr>
        <w:jc w:val="both"/>
        <w:rPr>
          <w:b w:val="0"/>
          <w:i w:val="0"/>
          <w:sz w:val="26"/>
          <w:szCs w:val="26"/>
        </w:rPr>
      </w:pPr>
      <w:r w:rsidRPr="00A42ACB">
        <w:rPr>
          <w:b w:val="0"/>
          <w:i w:val="0"/>
          <w:sz w:val="26"/>
          <w:szCs w:val="26"/>
        </w:rPr>
        <w:t xml:space="preserve">   </w:t>
      </w:r>
      <w:r w:rsidR="000D7CA8" w:rsidRPr="00A42ACB">
        <w:rPr>
          <w:b w:val="0"/>
          <w:i w:val="0"/>
          <w:sz w:val="26"/>
          <w:szCs w:val="26"/>
        </w:rPr>
        <w:t xml:space="preserve"> Судебная коллегия с приговором суда не согласилась, указав, что назначив осужденному  наказание в виде  ограничения свободы</w:t>
      </w:r>
      <w:r w:rsidR="008E180B" w:rsidRPr="00A42ACB">
        <w:rPr>
          <w:b w:val="0"/>
          <w:i w:val="0"/>
          <w:sz w:val="26"/>
          <w:szCs w:val="26"/>
        </w:rPr>
        <w:t>,</w:t>
      </w:r>
      <w:r w:rsidR="000D7CA8" w:rsidRPr="00A42ACB">
        <w:rPr>
          <w:b w:val="0"/>
          <w:i w:val="0"/>
          <w:sz w:val="26"/>
          <w:szCs w:val="26"/>
        </w:rPr>
        <w:t xml:space="preserve"> суд нарушил требования ч.2 ст.53 УК РФ.</w:t>
      </w:r>
      <w:r w:rsidRPr="00A42ACB">
        <w:rPr>
          <w:b w:val="0"/>
          <w:i w:val="0"/>
          <w:sz w:val="26"/>
          <w:szCs w:val="26"/>
        </w:rPr>
        <w:t xml:space="preserve">      </w:t>
      </w:r>
      <w:proofErr w:type="gramStart"/>
      <w:r w:rsidR="000D7CA8" w:rsidRPr="00A42ACB">
        <w:rPr>
          <w:b w:val="0"/>
          <w:i w:val="0"/>
          <w:sz w:val="26"/>
          <w:szCs w:val="26"/>
        </w:rPr>
        <w:t xml:space="preserve">Применяя положения ст.64 УК РФ суд не принял во внимание, что согласно ч.2 ст.53 УК РФ  ограничение свободы в качестве основного наказания может быть назначено только за преступления небольшой или средней тяжести,  преступление, предусмотренное ч.1 ст.223 УК РФ в силу ч.1 ст.15 УК РФ отнесено к категории тяжких.  </w:t>
      </w:r>
      <w:r w:rsidRPr="00A42ACB">
        <w:rPr>
          <w:b w:val="0"/>
          <w:i w:val="0"/>
          <w:sz w:val="26"/>
          <w:szCs w:val="26"/>
        </w:rPr>
        <w:t xml:space="preserve">        </w:t>
      </w:r>
      <w:proofErr w:type="gramEnd"/>
    </w:p>
    <w:p w:rsidR="000D7CA8" w:rsidRPr="00A42ACB" w:rsidRDefault="00E15880" w:rsidP="00A42ACB">
      <w:pPr>
        <w:jc w:val="both"/>
        <w:rPr>
          <w:b w:val="0"/>
          <w:i w:val="0"/>
          <w:sz w:val="26"/>
          <w:szCs w:val="26"/>
        </w:rPr>
      </w:pPr>
      <w:r w:rsidRPr="00A42ACB">
        <w:rPr>
          <w:b w:val="0"/>
          <w:i w:val="0"/>
          <w:sz w:val="26"/>
          <w:szCs w:val="26"/>
        </w:rPr>
        <w:t xml:space="preserve">       </w:t>
      </w:r>
      <w:r w:rsidR="000D7CA8" w:rsidRPr="00A42ACB">
        <w:rPr>
          <w:b w:val="0"/>
          <w:i w:val="0"/>
          <w:sz w:val="26"/>
          <w:szCs w:val="26"/>
        </w:rPr>
        <w:t xml:space="preserve">В </w:t>
      </w:r>
      <w:proofErr w:type="gramStart"/>
      <w:r w:rsidR="000D7CA8" w:rsidRPr="00A42ACB">
        <w:rPr>
          <w:b w:val="0"/>
          <w:i w:val="0"/>
          <w:sz w:val="26"/>
          <w:szCs w:val="26"/>
        </w:rPr>
        <w:t>связи</w:t>
      </w:r>
      <w:proofErr w:type="gramEnd"/>
      <w:r w:rsidR="000D7CA8" w:rsidRPr="00A42ACB">
        <w:rPr>
          <w:b w:val="0"/>
          <w:i w:val="0"/>
          <w:sz w:val="26"/>
          <w:szCs w:val="26"/>
        </w:rPr>
        <w:t xml:space="preserve"> с чем  назначено наказание, с учетом положений ст.64 УК РФ, в виде 300 часов  обязательных работ.</w:t>
      </w:r>
    </w:p>
    <w:p w:rsidR="00C74C3D" w:rsidRPr="00A42ACB" w:rsidRDefault="00C74C3D" w:rsidP="00A42ACB">
      <w:pPr>
        <w:jc w:val="both"/>
        <w:rPr>
          <w:b w:val="0"/>
          <w:i w:val="0"/>
          <w:sz w:val="26"/>
          <w:szCs w:val="26"/>
        </w:rPr>
      </w:pPr>
    </w:p>
    <w:p w:rsidR="006735B1" w:rsidRPr="00A42ACB" w:rsidRDefault="006735B1" w:rsidP="00A42ACB">
      <w:pPr>
        <w:jc w:val="center"/>
        <w:rPr>
          <w:i w:val="0"/>
          <w:sz w:val="26"/>
          <w:szCs w:val="26"/>
        </w:rPr>
      </w:pPr>
      <w:r w:rsidRPr="00A42ACB">
        <w:rPr>
          <w:i w:val="0"/>
          <w:sz w:val="26"/>
          <w:szCs w:val="26"/>
          <w:u w:val="single"/>
        </w:rPr>
        <w:t>Гражданские дела:</w:t>
      </w:r>
    </w:p>
    <w:p w:rsidR="00820820" w:rsidRPr="00A42ACB" w:rsidRDefault="00A57154" w:rsidP="00A42ACB">
      <w:pPr>
        <w:ind w:left="171" w:hanging="171"/>
        <w:jc w:val="both"/>
        <w:rPr>
          <w:b w:val="0"/>
          <w:i w:val="0"/>
          <w:sz w:val="26"/>
          <w:szCs w:val="26"/>
        </w:rPr>
      </w:pPr>
      <w:r w:rsidRPr="00A42ACB">
        <w:rPr>
          <w:b w:val="0"/>
          <w:i w:val="0"/>
          <w:sz w:val="26"/>
          <w:szCs w:val="26"/>
        </w:rPr>
        <w:t xml:space="preserve">       </w:t>
      </w:r>
      <w:r w:rsidR="000427F9" w:rsidRPr="00A42ACB">
        <w:rPr>
          <w:b w:val="0"/>
          <w:i w:val="0"/>
          <w:sz w:val="26"/>
          <w:szCs w:val="26"/>
        </w:rPr>
        <w:t xml:space="preserve">            За указанный период судом рассмотрено </w:t>
      </w:r>
      <w:r w:rsidR="005829DE" w:rsidRPr="00A42ACB">
        <w:rPr>
          <w:b w:val="0"/>
          <w:i w:val="0"/>
          <w:sz w:val="26"/>
          <w:szCs w:val="26"/>
        </w:rPr>
        <w:t>184</w:t>
      </w:r>
      <w:r w:rsidR="000427F9" w:rsidRPr="00A42ACB">
        <w:rPr>
          <w:b w:val="0"/>
          <w:i w:val="0"/>
          <w:sz w:val="26"/>
          <w:szCs w:val="26"/>
        </w:rPr>
        <w:t xml:space="preserve"> гражданских дел,                                          </w:t>
      </w:r>
      <w:r w:rsidRPr="00A42ACB">
        <w:rPr>
          <w:b w:val="0"/>
          <w:i w:val="0"/>
          <w:sz w:val="26"/>
          <w:szCs w:val="26"/>
        </w:rPr>
        <w:t xml:space="preserve">   </w:t>
      </w:r>
      <w:r w:rsidR="000427F9" w:rsidRPr="00A42ACB">
        <w:rPr>
          <w:b w:val="0"/>
          <w:i w:val="0"/>
          <w:sz w:val="26"/>
          <w:szCs w:val="26"/>
        </w:rPr>
        <w:t xml:space="preserve"> </w:t>
      </w:r>
      <w:r w:rsidR="001753D4" w:rsidRPr="00A42ACB">
        <w:rPr>
          <w:b w:val="0"/>
          <w:i w:val="0"/>
          <w:sz w:val="26"/>
          <w:szCs w:val="26"/>
        </w:rPr>
        <w:t xml:space="preserve"> </w:t>
      </w:r>
      <w:r w:rsidR="006735B1" w:rsidRPr="00A42ACB">
        <w:rPr>
          <w:b w:val="0"/>
          <w:i w:val="0"/>
          <w:sz w:val="26"/>
          <w:szCs w:val="26"/>
        </w:rPr>
        <w:t xml:space="preserve">из них в апелляционном порядке обжаловано </w:t>
      </w:r>
      <w:r w:rsidR="004F63D8" w:rsidRPr="00A42ACB">
        <w:rPr>
          <w:b w:val="0"/>
          <w:i w:val="0"/>
          <w:sz w:val="26"/>
          <w:szCs w:val="26"/>
        </w:rPr>
        <w:br/>
      </w:r>
      <w:r w:rsidR="00830EF0" w:rsidRPr="00A42ACB">
        <w:rPr>
          <w:b w:val="0"/>
          <w:i w:val="0"/>
          <w:sz w:val="26"/>
          <w:szCs w:val="26"/>
        </w:rPr>
        <w:t>11</w:t>
      </w:r>
      <w:r w:rsidR="004F63D8" w:rsidRPr="00A42ACB">
        <w:rPr>
          <w:b w:val="0"/>
          <w:i w:val="0"/>
          <w:sz w:val="26"/>
          <w:szCs w:val="26"/>
        </w:rPr>
        <w:t xml:space="preserve"> </w:t>
      </w:r>
      <w:r w:rsidR="00A43C77" w:rsidRPr="00A42ACB">
        <w:rPr>
          <w:b w:val="0"/>
          <w:i w:val="0"/>
          <w:sz w:val="26"/>
          <w:szCs w:val="26"/>
        </w:rPr>
        <w:t xml:space="preserve"> решени</w:t>
      </w:r>
      <w:r w:rsidR="00AC1892" w:rsidRPr="00A42ACB">
        <w:rPr>
          <w:b w:val="0"/>
          <w:i w:val="0"/>
          <w:sz w:val="26"/>
          <w:szCs w:val="26"/>
        </w:rPr>
        <w:t>й</w:t>
      </w:r>
      <w:r w:rsidR="00A43C77" w:rsidRPr="00A42ACB">
        <w:rPr>
          <w:b w:val="0"/>
          <w:i w:val="0"/>
          <w:sz w:val="26"/>
          <w:szCs w:val="26"/>
        </w:rPr>
        <w:t xml:space="preserve">, </w:t>
      </w:r>
      <w:r w:rsidR="001E7B07" w:rsidRPr="00A42ACB">
        <w:rPr>
          <w:b w:val="0"/>
          <w:i w:val="0"/>
          <w:sz w:val="26"/>
          <w:szCs w:val="26"/>
        </w:rPr>
        <w:t xml:space="preserve">из которых </w:t>
      </w:r>
      <w:r w:rsidR="00A42ACB" w:rsidRPr="00A42ACB">
        <w:rPr>
          <w:b w:val="0"/>
          <w:i w:val="0"/>
          <w:sz w:val="26"/>
          <w:szCs w:val="26"/>
        </w:rPr>
        <w:t>9</w:t>
      </w:r>
      <w:r w:rsidR="00751E56" w:rsidRPr="00A42ACB">
        <w:rPr>
          <w:b w:val="0"/>
          <w:i w:val="0"/>
          <w:sz w:val="26"/>
          <w:szCs w:val="26"/>
        </w:rPr>
        <w:t xml:space="preserve"> </w:t>
      </w:r>
      <w:r w:rsidR="00A42ACB" w:rsidRPr="00A42ACB">
        <w:rPr>
          <w:b w:val="0"/>
          <w:i w:val="0"/>
          <w:sz w:val="26"/>
          <w:szCs w:val="26"/>
        </w:rPr>
        <w:t>–</w:t>
      </w:r>
      <w:r w:rsidR="001E7B07" w:rsidRPr="00A42ACB">
        <w:rPr>
          <w:b w:val="0"/>
          <w:i w:val="0"/>
          <w:sz w:val="26"/>
          <w:szCs w:val="26"/>
        </w:rPr>
        <w:t xml:space="preserve"> </w:t>
      </w:r>
      <w:proofErr w:type="gramStart"/>
      <w:r w:rsidR="001E7B07" w:rsidRPr="00A42ACB">
        <w:rPr>
          <w:b w:val="0"/>
          <w:i w:val="0"/>
          <w:sz w:val="26"/>
          <w:szCs w:val="26"/>
        </w:rPr>
        <w:t>отменено</w:t>
      </w:r>
      <w:proofErr w:type="gramEnd"/>
      <w:r w:rsidR="00A42ACB" w:rsidRPr="00A42ACB">
        <w:rPr>
          <w:b w:val="0"/>
          <w:i w:val="0"/>
          <w:sz w:val="26"/>
          <w:szCs w:val="26"/>
        </w:rPr>
        <w:t>/изменено</w:t>
      </w:r>
      <w:r w:rsidR="0039030F" w:rsidRPr="00A42ACB">
        <w:rPr>
          <w:i w:val="0"/>
          <w:sz w:val="26"/>
          <w:szCs w:val="26"/>
        </w:rPr>
        <w:t>,</w:t>
      </w:r>
      <w:r w:rsidR="0039030F" w:rsidRPr="00A42ACB">
        <w:rPr>
          <w:b w:val="0"/>
          <w:i w:val="0"/>
          <w:sz w:val="26"/>
          <w:szCs w:val="26"/>
        </w:rPr>
        <w:t xml:space="preserve"> </w:t>
      </w:r>
      <w:r w:rsidR="00830EF0" w:rsidRPr="00A42ACB">
        <w:rPr>
          <w:b w:val="0"/>
          <w:i w:val="0"/>
          <w:sz w:val="26"/>
          <w:szCs w:val="26"/>
        </w:rPr>
        <w:t>2</w:t>
      </w:r>
      <w:r w:rsidR="0039030F" w:rsidRPr="00A42ACB">
        <w:rPr>
          <w:b w:val="0"/>
          <w:i w:val="0"/>
          <w:sz w:val="26"/>
          <w:szCs w:val="26"/>
        </w:rPr>
        <w:t xml:space="preserve"> – оставлено без изменения, что составляет </w:t>
      </w:r>
      <w:r w:rsidR="00830EF0" w:rsidRPr="00A42ACB">
        <w:rPr>
          <w:b w:val="0"/>
          <w:i w:val="0"/>
          <w:sz w:val="26"/>
          <w:szCs w:val="26"/>
        </w:rPr>
        <w:t>18,18</w:t>
      </w:r>
      <w:r w:rsidR="0039030F" w:rsidRPr="00A42ACB">
        <w:rPr>
          <w:b w:val="0"/>
          <w:i w:val="0"/>
          <w:sz w:val="26"/>
          <w:szCs w:val="26"/>
        </w:rPr>
        <w:t>% к обжалованным решениям и 9</w:t>
      </w:r>
      <w:r w:rsidR="00830EF0" w:rsidRPr="00A42ACB">
        <w:rPr>
          <w:b w:val="0"/>
          <w:i w:val="0"/>
          <w:sz w:val="26"/>
          <w:szCs w:val="26"/>
        </w:rPr>
        <w:t>3</w:t>
      </w:r>
      <w:r w:rsidR="0039030F" w:rsidRPr="00A42ACB">
        <w:rPr>
          <w:b w:val="0"/>
          <w:i w:val="0"/>
          <w:sz w:val="26"/>
          <w:szCs w:val="26"/>
        </w:rPr>
        <w:t>,</w:t>
      </w:r>
      <w:r w:rsidR="00830EF0" w:rsidRPr="00A42ACB">
        <w:rPr>
          <w:b w:val="0"/>
          <w:i w:val="0"/>
          <w:sz w:val="26"/>
          <w:szCs w:val="26"/>
        </w:rPr>
        <w:t>92</w:t>
      </w:r>
      <w:r w:rsidR="0039030F" w:rsidRPr="00A42ACB">
        <w:rPr>
          <w:b w:val="0"/>
          <w:i w:val="0"/>
          <w:sz w:val="26"/>
          <w:szCs w:val="26"/>
        </w:rPr>
        <w:t>% к вынесенным.</w:t>
      </w:r>
    </w:p>
    <w:p w:rsidR="006735B1" w:rsidRPr="00A42ACB" w:rsidRDefault="006735B1" w:rsidP="00A42ACB">
      <w:pPr>
        <w:ind w:left="171" w:hanging="171"/>
        <w:jc w:val="both"/>
        <w:rPr>
          <w:b w:val="0"/>
          <w:i w:val="0"/>
          <w:sz w:val="26"/>
          <w:szCs w:val="26"/>
        </w:rPr>
      </w:pPr>
      <w:r w:rsidRPr="00A42ACB">
        <w:rPr>
          <w:b w:val="0"/>
          <w:i w:val="0"/>
          <w:sz w:val="26"/>
          <w:szCs w:val="26"/>
        </w:rPr>
        <w:t xml:space="preserve">  </w:t>
      </w:r>
    </w:p>
    <w:p w:rsidR="006735B1" w:rsidRPr="00A42ACB" w:rsidRDefault="006735B1" w:rsidP="00A42ACB">
      <w:pPr>
        <w:ind w:left="171" w:hanging="171"/>
        <w:jc w:val="both"/>
        <w:rPr>
          <w:b w:val="0"/>
          <w:i w:val="0"/>
          <w:sz w:val="26"/>
          <w:szCs w:val="26"/>
          <w:u w:val="single"/>
        </w:rPr>
      </w:pPr>
      <w:r w:rsidRPr="00A42ACB">
        <w:rPr>
          <w:b w:val="0"/>
          <w:i w:val="0"/>
          <w:sz w:val="26"/>
          <w:szCs w:val="26"/>
        </w:rPr>
        <w:t xml:space="preserve">                                       </w:t>
      </w:r>
      <w:r w:rsidRPr="00A42ACB">
        <w:rPr>
          <w:b w:val="0"/>
          <w:i w:val="0"/>
          <w:sz w:val="26"/>
          <w:szCs w:val="26"/>
          <w:u w:val="single"/>
        </w:rPr>
        <w:t>Таблица  показателей работы судей</w:t>
      </w:r>
    </w:p>
    <w:p w:rsidR="006735B1" w:rsidRPr="00A42ACB" w:rsidRDefault="006735B1" w:rsidP="00A42ACB">
      <w:pPr>
        <w:ind w:left="171" w:hanging="171"/>
        <w:jc w:val="center"/>
        <w:rPr>
          <w:b w:val="0"/>
          <w:i w:val="0"/>
          <w:sz w:val="26"/>
          <w:szCs w:val="26"/>
          <w:u w:val="single"/>
        </w:rPr>
      </w:pPr>
      <w:proofErr w:type="spellStart"/>
      <w:r w:rsidRPr="00A42ACB">
        <w:rPr>
          <w:b w:val="0"/>
          <w:i w:val="0"/>
          <w:sz w:val="26"/>
          <w:szCs w:val="26"/>
          <w:u w:val="single"/>
        </w:rPr>
        <w:t>Макушинского</w:t>
      </w:r>
      <w:proofErr w:type="spellEnd"/>
      <w:r w:rsidRPr="00A42ACB">
        <w:rPr>
          <w:b w:val="0"/>
          <w:i w:val="0"/>
          <w:sz w:val="26"/>
          <w:szCs w:val="26"/>
          <w:u w:val="single"/>
        </w:rPr>
        <w:t xml:space="preserve"> районного суда по гражданским   делам</w:t>
      </w:r>
    </w:p>
    <w:tbl>
      <w:tblPr>
        <w:tblW w:w="9695" w:type="dxa"/>
        <w:tblInd w:w="336" w:type="dxa"/>
        <w:tblBorders>
          <w:insideH w:val="single" w:sz="18" w:space="0" w:color="FFFFFF"/>
          <w:insideV w:val="single" w:sz="18" w:space="0" w:color="FFFFFF"/>
        </w:tblBorders>
        <w:tblLayout w:type="fixed"/>
        <w:tblLook w:val="01E0" w:firstRow="1" w:lastRow="1" w:firstColumn="1" w:lastColumn="1" w:noHBand="0" w:noVBand="0"/>
      </w:tblPr>
      <w:tblGrid>
        <w:gridCol w:w="2324"/>
        <w:gridCol w:w="1701"/>
        <w:gridCol w:w="1984"/>
        <w:gridCol w:w="1701"/>
        <w:gridCol w:w="284"/>
        <w:gridCol w:w="1653"/>
        <w:gridCol w:w="48"/>
      </w:tblGrid>
      <w:tr w:rsidR="007E60C7" w:rsidRPr="00A42ACB" w:rsidTr="007E60C7">
        <w:trPr>
          <w:trHeight w:val="1200"/>
        </w:trPr>
        <w:tc>
          <w:tcPr>
            <w:tcW w:w="2324" w:type="dxa"/>
            <w:shd w:val="pct20" w:color="000000" w:fill="FFFFFF"/>
          </w:tcPr>
          <w:p w:rsidR="007E60C7" w:rsidRPr="00A42ACB" w:rsidRDefault="007E60C7" w:rsidP="00A42ACB">
            <w:pPr>
              <w:ind w:left="171" w:hanging="171"/>
              <w:jc w:val="center"/>
              <w:rPr>
                <w:b w:val="0"/>
                <w:i w:val="0"/>
                <w:sz w:val="26"/>
                <w:szCs w:val="26"/>
              </w:rPr>
            </w:pPr>
            <w:r w:rsidRPr="00A42ACB">
              <w:rPr>
                <w:b w:val="0"/>
                <w:i w:val="0"/>
                <w:sz w:val="26"/>
                <w:szCs w:val="26"/>
              </w:rPr>
              <w:lastRenderedPageBreak/>
              <w:t>Ф.И.О. судьи</w:t>
            </w:r>
          </w:p>
        </w:tc>
        <w:tc>
          <w:tcPr>
            <w:tcW w:w="1701" w:type="dxa"/>
            <w:shd w:val="pct20" w:color="000000" w:fill="FFFFFF"/>
          </w:tcPr>
          <w:p w:rsidR="007E60C7" w:rsidRPr="00A42ACB" w:rsidRDefault="007E60C7" w:rsidP="00A42ACB">
            <w:pPr>
              <w:ind w:left="171" w:hanging="171"/>
              <w:rPr>
                <w:b w:val="0"/>
                <w:i w:val="0"/>
                <w:sz w:val="26"/>
                <w:szCs w:val="26"/>
              </w:rPr>
            </w:pPr>
            <w:r w:rsidRPr="00A42ACB">
              <w:rPr>
                <w:b w:val="0"/>
                <w:i w:val="0"/>
                <w:sz w:val="26"/>
                <w:szCs w:val="26"/>
              </w:rPr>
              <w:t xml:space="preserve">всего </w:t>
            </w:r>
          </w:p>
          <w:p w:rsidR="007E60C7" w:rsidRPr="00A42ACB" w:rsidRDefault="007E60C7" w:rsidP="00A42ACB">
            <w:pPr>
              <w:ind w:left="171" w:hanging="171"/>
              <w:rPr>
                <w:b w:val="0"/>
                <w:i w:val="0"/>
                <w:sz w:val="26"/>
                <w:szCs w:val="26"/>
              </w:rPr>
            </w:pPr>
            <w:r w:rsidRPr="00A42ACB">
              <w:rPr>
                <w:b w:val="0"/>
                <w:i w:val="0"/>
                <w:sz w:val="26"/>
                <w:szCs w:val="26"/>
              </w:rPr>
              <w:t>обжаловано</w:t>
            </w:r>
          </w:p>
          <w:p w:rsidR="007E60C7" w:rsidRPr="00A42ACB" w:rsidRDefault="007E60C7" w:rsidP="00A42ACB">
            <w:pPr>
              <w:ind w:left="171" w:hanging="171"/>
              <w:rPr>
                <w:b w:val="0"/>
                <w:i w:val="0"/>
                <w:sz w:val="26"/>
                <w:szCs w:val="26"/>
              </w:rPr>
            </w:pPr>
            <w:r w:rsidRPr="00A42ACB">
              <w:rPr>
                <w:b w:val="0"/>
                <w:i w:val="0"/>
                <w:sz w:val="26"/>
                <w:szCs w:val="26"/>
              </w:rPr>
              <w:t xml:space="preserve">решений </w:t>
            </w:r>
          </w:p>
        </w:tc>
        <w:tc>
          <w:tcPr>
            <w:tcW w:w="1984" w:type="dxa"/>
            <w:shd w:val="pct20" w:color="000000" w:fill="FFFFFF"/>
          </w:tcPr>
          <w:p w:rsidR="007E60C7" w:rsidRPr="00A42ACB" w:rsidRDefault="007E60C7" w:rsidP="00A42ACB">
            <w:pPr>
              <w:ind w:left="171" w:hanging="171"/>
              <w:rPr>
                <w:b w:val="0"/>
                <w:i w:val="0"/>
                <w:sz w:val="26"/>
                <w:szCs w:val="26"/>
              </w:rPr>
            </w:pPr>
            <w:r w:rsidRPr="00A42ACB">
              <w:rPr>
                <w:b w:val="0"/>
                <w:i w:val="0"/>
                <w:sz w:val="26"/>
                <w:szCs w:val="26"/>
              </w:rPr>
              <w:t xml:space="preserve">оставлено </w:t>
            </w:r>
          </w:p>
          <w:p w:rsidR="007E60C7" w:rsidRPr="00A42ACB" w:rsidRDefault="007E60C7" w:rsidP="00A42ACB">
            <w:pPr>
              <w:ind w:left="171" w:hanging="171"/>
              <w:rPr>
                <w:b w:val="0"/>
                <w:i w:val="0"/>
                <w:sz w:val="26"/>
                <w:szCs w:val="26"/>
              </w:rPr>
            </w:pPr>
            <w:r w:rsidRPr="00A42ACB">
              <w:rPr>
                <w:b w:val="0"/>
                <w:i w:val="0"/>
                <w:sz w:val="26"/>
                <w:szCs w:val="26"/>
              </w:rPr>
              <w:t xml:space="preserve">без изменения </w:t>
            </w:r>
          </w:p>
        </w:tc>
        <w:tc>
          <w:tcPr>
            <w:tcW w:w="1701" w:type="dxa"/>
            <w:tcBorders>
              <w:right w:val="single" w:sz="18" w:space="0" w:color="FFFFFF"/>
            </w:tcBorders>
            <w:shd w:val="pct20" w:color="000000" w:fill="FFFFFF"/>
          </w:tcPr>
          <w:p w:rsidR="007E60C7" w:rsidRPr="00A42ACB" w:rsidRDefault="007E60C7" w:rsidP="00A42ACB">
            <w:pPr>
              <w:ind w:left="171" w:hanging="171"/>
              <w:rPr>
                <w:b w:val="0"/>
                <w:i w:val="0"/>
                <w:sz w:val="26"/>
                <w:szCs w:val="26"/>
              </w:rPr>
            </w:pPr>
            <w:r w:rsidRPr="00A42ACB">
              <w:rPr>
                <w:b w:val="0"/>
                <w:i w:val="0"/>
                <w:sz w:val="26"/>
                <w:szCs w:val="26"/>
              </w:rPr>
              <w:t>изменено</w:t>
            </w:r>
          </w:p>
        </w:tc>
        <w:tc>
          <w:tcPr>
            <w:tcW w:w="1985" w:type="dxa"/>
            <w:gridSpan w:val="3"/>
            <w:tcBorders>
              <w:left w:val="single" w:sz="18" w:space="0" w:color="FFFFFF"/>
            </w:tcBorders>
            <w:shd w:val="pct20" w:color="000000" w:fill="FFFFFF"/>
          </w:tcPr>
          <w:p w:rsidR="007E60C7" w:rsidRPr="00A42ACB" w:rsidRDefault="007E60C7" w:rsidP="00A42ACB">
            <w:pPr>
              <w:ind w:left="171" w:hanging="171"/>
              <w:rPr>
                <w:b w:val="0"/>
                <w:i w:val="0"/>
                <w:sz w:val="26"/>
                <w:szCs w:val="26"/>
              </w:rPr>
            </w:pPr>
            <w:r w:rsidRPr="00A42ACB">
              <w:rPr>
                <w:b w:val="0"/>
                <w:i w:val="0"/>
                <w:sz w:val="26"/>
                <w:szCs w:val="26"/>
              </w:rPr>
              <w:t>отменено</w:t>
            </w:r>
          </w:p>
        </w:tc>
      </w:tr>
      <w:tr w:rsidR="007E60C7" w:rsidRPr="00A42ACB" w:rsidTr="007E60C7">
        <w:trPr>
          <w:gridAfter w:val="1"/>
          <w:wAfter w:w="48" w:type="dxa"/>
          <w:trHeight w:val="340"/>
        </w:trPr>
        <w:tc>
          <w:tcPr>
            <w:tcW w:w="2324" w:type="dxa"/>
            <w:shd w:val="pct5" w:color="000000" w:fill="FFFFFF"/>
          </w:tcPr>
          <w:p w:rsidR="007E60C7" w:rsidRPr="00A42ACB" w:rsidRDefault="007E60C7" w:rsidP="00A42ACB">
            <w:pPr>
              <w:ind w:left="171" w:hanging="171"/>
              <w:rPr>
                <w:b w:val="0"/>
                <w:i w:val="0"/>
                <w:sz w:val="26"/>
                <w:szCs w:val="26"/>
              </w:rPr>
            </w:pPr>
            <w:proofErr w:type="spellStart"/>
            <w:r w:rsidRPr="00A42ACB">
              <w:rPr>
                <w:b w:val="0"/>
                <w:i w:val="0"/>
                <w:sz w:val="26"/>
                <w:szCs w:val="26"/>
              </w:rPr>
              <w:t>Бесова</w:t>
            </w:r>
            <w:proofErr w:type="spellEnd"/>
            <w:r w:rsidRPr="00A42ACB">
              <w:rPr>
                <w:b w:val="0"/>
                <w:i w:val="0"/>
                <w:sz w:val="26"/>
                <w:szCs w:val="26"/>
              </w:rPr>
              <w:t xml:space="preserve"> Л.В</w:t>
            </w:r>
          </w:p>
        </w:tc>
        <w:tc>
          <w:tcPr>
            <w:tcW w:w="1701" w:type="dxa"/>
            <w:shd w:val="pct5" w:color="000000" w:fill="FFFFFF"/>
          </w:tcPr>
          <w:p w:rsidR="007E60C7" w:rsidRPr="00A42ACB" w:rsidRDefault="00820820" w:rsidP="00A42ACB">
            <w:pPr>
              <w:ind w:left="171" w:hanging="171"/>
              <w:jc w:val="center"/>
              <w:rPr>
                <w:b w:val="0"/>
                <w:i w:val="0"/>
                <w:sz w:val="26"/>
                <w:szCs w:val="26"/>
              </w:rPr>
            </w:pPr>
            <w:r w:rsidRPr="00A42ACB">
              <w:rPr>
                <w:b w:val="0"/>
                <w:i w:val="0"/>
                <w:sz w:val="26"/>
                <w:szCs w:val="26"/>
              </w:rPr>
              <w:t>1</w:t>
            </w:r>
          </w:p>
        </w:tc>
        <w:tc>
          <w:tcPr>
            <w:tcW w:w="1984" w:type="dxa"/>
            <w:shd w:val="pct5" w:color="000000" w:fill="FFFFFF"/>
          </w:tcPr>
          <w:p w:rsidR="007E60C7" w:rsidRPr="00A42ACB" w:rsidRDefault="00820820" w:rsidP="00A42ACB">
            <w:pPr>
              <w:ind w:left="171" w:hanging="171"/>
              <w:jc w:val="center"/>
              <w:rPr>
                <w:b w:val="0"/>
                <w:i w:val="0"/>
                <w:sz w:val="26"/>
                <w:szCs w:val="26"/>
              </w:rPr>
            </w:pPr>
            <w:r w:rsidRPr="00A42ACB">
              <w:rPr>
                <w:b w:val="0"/>
                <w:i w:val="0"/>
                <w:sz w:val="26"/>
                <w:szCs w:val="26"/>
              </w:rPr>
              <w:t>0</w:t>
            </w:r>
          </w:p>
        </w:tc>
        <w:tc>
          <w:tcPr>
            <w:tcW w:w="1701" w:type="dxa"/>
            <w:tcBorders>
              <w:right w:val="single" w:sz="12" w:space="0" w:color="FFFFFF"/>
            </w:tcBorders>
            <w:shd w:val="pct5" w:color="000000" w:fill="FFFFFF"/>
          </w:tcPr>
          <w:p w:rsidR="007E60C7" w:rsidRPr="00A42ACB" w:rsidRDefault="00820820" w:rsidP="00A42ACB">
            <w:pPr>
              <w:ind w:left="171" w:hanging="171"/>
              <w:jc w:val="center"/>
              <w:rPr>
                <w:b w:val="0"/>
                <w:i w:val="0"/>
                <w:sz w:val="26"/>
                <w:szCs w:val="26"/>
              </w:rPr>
            </w:pPr>
            <w:r w:rsidRPr="00A42ACB">
              <w:rPr>
                <w:b w:val="0"/>
                <w:i w:val="0"/>
                <w:sz w:val="26"/>
                <w:szCs w:val="26"/>
              </w:rPr>
              <w:t>0</w:t>
            </w:r>
          </w:p>
        </w:tc>
        <w:tc>
          <w:tcPr>
            <w:tcW w:w="284" w:type="dxa"/>
            <w:tcBorders>
              <w:top w:val="nil"/>
              <w:left w:val="single" w:sz="12" w:space="0" w:color="FFFFFF"/>
              <w:bottom w:val="single" w:sz="12" w:space="0" w:color="FFFFFF"/>
              <w:right w:val="nil"/>
            </w:tcBorders>
            <w:shd w:val="pct5" w:color="000000" w:fill="FFFFFF"/>
          </w:tcPr>
          <w:p w:rsidR="007E60C7" w:rsidRPr="00A42ACB" w:rsidRDefault="007E60C7" w:rsidP="00A42ACB">
            <w:pPr>
              <w:ind w:left="171" w:hanging="171"/>
              <w:jc w:val="center"/>
              <w:rPr>
                <w:b w:val="0"/>
                <w:i w:val="0"/>
                <w:sz w:val="26"/>
                <w:szCs w:val="26"/>
              </w:rPr>
            </w:pPr>
          </w:p>
        </w:tc>
        <w:tc>
          <w:tcPr>
            <w:tcW w:w="1653" w:type="dxa"/>
            <w:tcBorders>
              <w:top w:val="nil"/>
              <w:left w:val="nil"/>
              <w:bottom w:val="single" w:sz="12" w:space="0" w:color="FFFFFF"/>
            </w:tcBorders>
            <w:shd w:val="pct5" w:color="000000" w:fill="FFFFFF"/>
          </w:tcPr>
          <w:p w:rsidR="007E60C7" w:rsidRPr="00A42ACB" w:rsidRDefault="00A42ACB" w:rsidP="00A42ACB">
            <w:pPr>
              <w:ind w:left="171" w:hanging="171"/>
              <w:rPr>
                <w:b w:val="0"/>
                <w:i w:val="0"/>
                <w:sz w:val="26"/>
                <w:szCs w:val="26"/>
              </w:rPr>
            </w:pPr>
            <w:r>
              <w:rPr>
                <w:b w:val="0"/>
                <w:i w:val="0"/>
                <w:sz w:val="26"/>
                <w:szCs w:val="26"/>
              </w:rPr>
              <w:t xml:space="preserve">       </w:t>
            </w:r>
            <w:r w:rsidR="004F63D8" w:rsidRPr="00A42ACB">
              <w:rPr>
                <w:b w:val="0"/>
                <w:i w:val="0"/>
                <w:sz w:val="26"/>
                <w:szCs w:val="26"/>
              </w:rPr>
              <w:t>1</w:t>
            </w:r>
          </w:p>
        </w:tc>
      </w:tr>
      <w:tr w:rsidR="007E60C7" w:rsidRPr="00A42ACB" w:rsidTr="007E60C7">
        <w:trPr>
          <w:gridAfter w:val="1"/>
          <w:wAfter w:w="48" w:type="dxa"/>
        </w:trPr>
        <w:tc>
          <w:tcPr>
            <w:tcW w:w="2324" w:type="dxa"/>
            <w:shd w:val="pct5" w:color="000000" w:fill="FFFFFF"/>
          </w:tcPr>
          <w:p w:rsidR="007E60C7" w:rsidRPr="00A42ACB" w:rsidRDefault="007E60C7" w:rsidP="00A42ACB">
            <w:pPr>
              <w:ind w:left="171" w:hanging="171"/>
              <w:rPr>
                <w:b w:val="0"/>
                <w:i w:val="0"/>
                <w:sz w:val="26"/>
                <w:szCs w:val="26"/>
              </w:rPr>
            </w:pPr>
            <w:r w:rsidRPr="00A42ACB">
              <w:rPr>
                <w:b w:val="0"/>
                <w:i w:val="0"/>
                <w:sz w:val="26"/>
                <w:szCs w:val="26"/>
              </w:rPr>
              <w:t>Новоселов И.А.</w:t>
            </w:r>
          </w:p>
        </w:tc>
        <w:tc>
          <w:tcPr>
            <w:tcW w:w="1701" w:type="dxa"/>
            <w:shd w:val="pct5" w:color="000000" w:fill="FFFFFF"/>
          </w:tcPr>
          <w:p w:rsidR="007E60C7" w:rsidRPr="00A42ACB" w:rsidRDefault="00830EF0" w:rsidP="00A42ACB">
            <w:pPr>
              <w:ind w:left="171" w:hanging="171"/>
              <w:jc w:val="center"/>
              <w:rPr>
                <w:b w:val="0"/>
                <w:i w:val="0"/>
                <w:sz w:val="26"/>
                <w:szCs w:val="26"/>
              </w:rPr>
            </w:pPr>
            <w:r w:rsidRPr="00A42ACB">
              <w:rPr>
                <w:b w:val="0"/>
                <w:i w:val="0"/>
                <w:sz w:val="26"/>
                <w:szCs w:val="26"/>
              </w:rPr>
              <w:t>5</w:t>
            </w:r>
          </w:p>
        </w:tc>
        <w:tc>
          <w:tcPr>
            <w:tcW w:w="1984" w:type="dxa"/>
            <w:shd w:val="pct5" w:color="000000" w:fill="FFFFFF"/>
          </w:tcPr>
          <w:p w:rsidR="007E60C7" w:rsidRPr="00A42ACB" w:rsidRDefault="00830EF0" w:rsidP="00A42ACB">
            <w:pPr>
              <w:ind w:left="171" w:hanging="171"/>
              <w:jc w:val="center"/>
              <w:rPr>
                <w:b w:val="0"/>
                <w:i w:val="0"/>
                <w:sz w:val="26"/>
                <w:szCs w:val="26"/>
              </w:rPr>
            </w:pPr>
            <w:r w:rsidRPr="00A42ACB">
              <w:rPr>
                <w:b w:val="0"/>
                <w:i w:val="0"/>
                <w:sz w:val="26"/>
                <w:szCs w:val="26"/>
              </w:rPr>
              <w:t>1</w:t>
            </w:r>
          </w:p>
        </w:tc>
        <w:tc>
          <w:tcPr>
            <w:tcW w:w="1701" w:type="dxa"/>
            <w:tcBorders>
              <w:bottom w:val="single" w:sz="6" w:space="0" w:color="FFFFFF"/>
              <w:right w:val="single" w:sz="12" w:space="0" w:color="FFFFFF"/>
            </w:tcBorders>
            <w:shd w:val="pct5" w:color="000000" w:fill="FFFFFF"/>
          </w:tcPr>
          <w:p w:rsidR="007E60C7" w:rsidRPr="00A42ACB" w:rsidRDefault="00820820" w:rsidP="00A42ACB">
            <w:pPr>
              <w:ind w:left="171" w:hanging="171"/>
              <w:jc w:val="center"/>
              <w:rPr>
                <w:b w:val="0"/>
                <w:i w:val="0"/>
                <w:sz w:val="26"/>
                <w:szCs w:val="26"/>
              </w:rPr>
            </w:pPr>
            <w:r w:rsidRPr="00A42ACB">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7E60C7" w:rsidRPr="00A42ACB" w:rsidRDefault="007E60C7" w:rsidP="00A42ACB">
            <w:pPr>
              <w:ind w:left="171"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7E60C7" w:rsidRPr="00A42ACB" w:rsidRDefault="00166CCA" w:rsidP="00A42ACB">
            <w:pPr>
              <w:tabs>
                <w:tab w:val="center" w:pos="346"/>
              </w:tabs>
              <w:ind w:left="-538" w:firstLine="142"/>
              <w:jc w:val="center"/>
              <w:rPr>
                <w:b w:val="0"/>
                <w:i w:val="0"/>
                <w:sz w:val="26"/>
                <w:szCs w:val="26"/>
              </w:rPr>
            </w:pPr>
            <w:r w:rsidRPr="00A42ACB">
              <w:rPr>
                <w:b w:val="0"/>
                <w:i w:val="0"/>
                <w:sz w:val="26"/>
                <w:szCs w:val="26"/>
              </w:rPr>
              <w:t>4</w:t>
            </w:r>
          </w:p>
        </w:tc>
      </w:tr>
      <w:tr w:rsidR="007E60C7" w:rsidRPr="00A42ACB" w:rsidTr="007E60C7">
        <w:trPr>
          <w:gridAfter w:val="1"/>
          <w:wAfter w:w="48" w:type="dxa"/>
        </w:trPr>
        <w:tc>
          <w:tcPr>
            <w:tcW w:w="2324" w:type="dxa"/>
            <w:shd w:val="pct5" w:color="000000" w:fill="FFFFFF"/>
          </w:tcPr>
          <w:p w:rsidR="007E60C7" w:rsidRPr="00A42ACB" w:rsidRDefault="007E60C7" w:rsidP="00A42ACB">
            <w:pPr>
              <w:ind w:left="171" w:hanging="171"/>
              <w:rPr>
                <w:b w:val="0"/>
                <w:i w:val="0"/>
                <w:sz w:val="26"/>
                <w:szCs w:val="26"/>
              </w:rPr>
            </w:pPr>
            <w:r w:rsidRPr="00A42ACB">
              <w:rPr>
                <w:b w:val="0"/>
                <w:i w:val="0"/>
                <w:sz w:val="26"/>
                <w:szCs w:val="26"/>
              </w:rPr>
              <w:t>Тучкова Е.В.</w:t>
            </w:r>
          </w:p>
        </w:tc>
        <w:tc>
          <w:tcPr>
            <w:tcW w:w="1701" w:type="dxa"/>
            <w:shd w:val="pct5" w:color="000000" w:fill="FFFFFF"/>
          </w:tcPr>
          <w:p w:rsidR="007E60C7" w:rsidRPr="00A42ACB" w:rsidRDefault="00830EF0" w:rsidP="00A42ACB">
            <w:pPr>
              <w:ind w:left="171" w:hanging="171"/>
              <w:jc w:val="center"/>
              <w:rPr>
                <w:b w:val="0"/>
                <w:i w:val="0"/>
                <w:sz w:val="26"/>
                <w:szCs w:val="26"/>
              </w:rPr>
            </w:pPr>
            <w:r w:rsidRPr="00A42ACB">
              <w:rPr>
                <w:b w:val="0"/>
                <w:i w:val="0"/>
                <w:sz w:val="26"/>
                <w:szCs w:val="26"/>
              </w:rPr>
              <w:t>2</w:t>
            </w:r>
          </w:p>
        </w:tc>
        <w:tc>
          <w:tcPr>
            <w:tcW w:w="1984" w:type="dxa"/>
            <w:shd w:val="pct5" w:color="000000" w:fill="FFFFFF"/>
          </w:tcPr>
          <w:p w:rsidR="007E60C7" w:rsidRPr="00A42ACB" w:rsidRDefault="00830EF0" w:rsidP="00A42ACB">
            <w:pPr>
              <w:ind w:left="171" w:hanging="171"/>
              <w:jc w:val="center"/>
              <w:rPr>
                <w:b w:val="0"/>
                <w:i w:val="0"/>
                <w:sz w:val="26"/>
                <w:szCs w:val="26"/>
              </w:rPr>
            </w:pPr>
            <w:r w:rsidRPr="00A42ACB">
              <w:rPr>
                <w:b w:val="0"/>
                <w:i w:val="0"/>
                <w:sz w:val="26"/>
                <w:szCs w:val="26"/>
              </w:rPr>
              <w:t>0</w:t>
            </w:r>
          </w:p>
        </w:tc>
        <w:tc>
          <w:tcPr>
            <w:tcW w:w="1701" w:type="dxa"/>
            <w:tcBorders>
              <w:bottom w:val="single" w:sz="6" w:space="0" w:color="FFFFFF"/>
              <w:right w:val="single" w:sz="12" w:space="0" w:color="FFFFFF"/>
            </w:tcBorders>
            <w:shd w:val="pct5" w:color="000000" w:fill="FFFFFF"/>
          </w:tcPr>
          <w:p w:rsidR="007E60C7" w:rsidRPr="00A42ACB" w:rsidRDefault="00820820" w:rsidP="00A42ACB">
            <w:pPr>
              <w:ind w:left="171" w:hanging="171"/>
              <w:jc w:val="center"/>
              <w:rPr>
                <w:b w:val="0"/>
                <w:i w:val="0"/>
                <w:sz w:val="26"/>
                <w:szCs w:val="26"/>
              </w:rPr>
            </w:pPr>
            <w:r w:rsidRPr="00A42ACB">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7E60C7" w:rsidRPr="00A42ACB" w:rsidRDefault="007E60C7" w:rsidP="00A42ACB">
            <w:pPr>
              <w:ind w:left="171"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7E60C7" w:rsidRPr="00A42ACB" w:rsidRDefault="000E430F" w:rsidP="00A42ACB">
            <w:pPr>
              <w:tabs>
                <w:tab w:val="center" w:pos="346"/>
              </w:tabs>
              <w:ind w:left="-538" w:firstLine="142"/>
              <w:jc w:val="center"/>
              <w:rPr>
                <w:b w:val="0"/>
                <w:i w:val="0"/>
                <w:sz w:val="26"/>
                <w:szCs w:val="26"/>
              </w:rPr>
            </w:pPr>
            <w:r w:rsidRPr="00A42ACB">
              <w:rPr>
                <w:b w:val="0"/>
                <w:i w:val="0"/>
                <w:sz w:val="26"/>
                <w:szCs w:val="26"/>
              </w:rPr>
              <w:t>2</w:t>
            </w:r>
          </w:p>
        </w:tc>
      </w:tr>
      <w:tr w:rsidR="007E60C7" w:rsidRPr="00A42ACB" w:rsidTr="007E60C7">
        <w:trPr>
          <w:gridAfter w:val="1"/>
          <w:wAfter w:w="48" w:type="dxa"/>
        </w:trPr>
        <w:tc>
          <w:tcPr>
            <w:tcW w:w="2324" w:type="dxa"/>
            <w:shd w:val="pct5" w:color="000000" w:fill="FFFFFF"/>
          </w:tcPr>
          <w:p w:rsidR="007E60C7" w:rsidRPr="00A42ACB" w:rsidRDefault="007E60C7" w:rsidP="00A42ACB">
            <w:pPr>
              <w:ind w:left="171" w:hanging="171"/>
              <w:rPr>
                <w:b w:val="0"/>
                <w:i w:val="0"/>
                <w:sz w:val="26"/>
                <w:szCs w:val="26"/>
              </w:rPr>
            </w:pPr>
            <w:proofErr w:type="spellStart"/>
            <w:r w:rsidRPr="00A42ACB">
              <w:rPr>
                <w:b w:val="0"/>
                <w:i w:val="0"/>
                <w:sz w:val="26"/>
                <w:szCs w:val="26"/>
              </w:rPr>
              <w:t>Чадова</w:t>
            </w:r>
            <w:proofErr w:type="spellEnd"/>
            <w:r w:rsidRPr="00A42ACB">
              <w:rPr>
                <w:b w:val="0"/>
                <w:i w:val="0"/>
                <w:sz w:val="26"/>
                <w:szCs w:val="26"/>
              </w:rPr>
              <w:t xml:space="preserve"> Ю.Г.</w:t>
            </w:r>
          </w:p>
        </w:tc>
        <w:tc>
          <w:tcPr>
            <w:tcW w:w="1701" w:type="dxa"/>
            <w:shd w:val="pct5" w:color="000000" w:fill="FFFFFF"/>
          </w:tcPr>
          <w:p w:rsidR="007E60C7" w:rsidRPr="00A42ACB" w:rsidRDefault="000E430F" w:rsidP="00A42ACB">
            <w:pPr>
              <w:ind w:left="171" w:hanging="171"/>
              <w:jc w:val="center"/>
              <w:rPr>
                <w:b w:val="0"/>
                <w:i w:val="0"/>
                <w:sz w:val="26"/>
                <w:szCs w:val="26"/>
              </w:rPr>
            </w:pPr>
            <w:r w:rsidRPr="00A42ACB">
              <w:rPr>
                <w:b w:val="0"/>
                <w:i w:val="0"/>
                <w:sz w:val="26"/>
                <w:szCs w:val="26"/>
              </w:rPr>
              <w:t>3</w:t>
            </w:r>
          </w:p>
        </w:tc>
        <w:tc>
          <w:tcPr>
            <w:tcW w:w="1984" w:type="dxa"/>
            <w:shd w:val="pct5" w:color="000000" w:fill="FFFFFF"/>
          </w:tcPr>
          <w:p w:rsidR="007E60C7" w:rsidRPr="00A42ACB" w:rsidRDefault="00820820" w:rsidP="00A42ACB">
            <w:pPr>
              <w:ind w:left="171" w:hanging="171"/>
              <w:jc w:val="center"/>
              <w:rPr>
                <w:b w:val="0"/>
                <w:i w:val="0"/>
                <w:sz w:val="26"/>
                <w:szCs w:val="26"/>
              </w:rPr>
            </w:pPr>
            <w:r w:rsidRPr="00A42ACB">
              <w:rPr>
                <w:b w:val="0"/>
                <w:i w:val="0"/>
                <w:sz w:val="26"/>
                <w:szCs w:val="26"/>
              </w:rPr>
              <w:t>1</w:t>
            </w:r>
          </w:p>
        </w:tc>
        <w:tc>
          <w:tcPr>
            <w:tcW w:w="1701" w:type="dxa"/>
            <w:tcBorders>
              <w:bottom w:val="single" w:sz="6" w:space="0" w:color="FFFFFF"/>
              <w:right w:val="single" w:sz="12" w:space="0" w:color="FFFFFF"/>
            </w:tcBorders>
            <w:shd w:val="pct5" w:color="000000" w:fill="FFFFFF"/>
          </w:tcPr>
          <w:p w:rsidR="007E60C7" w:rsidRPr="00A42ACB" w:rsidRDefault="000E430F" w:rsidP="00A42ACB">
            <w:pPr>
              <w:ind w:left="171" w:hanging="171"/>
              <w:jc w:val="center"/>
              <w:rPr>
                <w:b w:val="0"/>
                <w:i w:val="0"/>
                <w:sz w:val="26"/>
                <w:szCs w:val="26"/>
              </w:rPr>
            </w:pPr>
            <w:r w:rsidRPr="00A42ACB">
              <w:rPr>
                <w:b w:val="0"/>
                <w:i w:val="0"/>
                <w:sz w:val="26"/>
                <w:szCs w:val="26"/>
              </w:rPr>
              <w:t>1</w:t>
            </w:r>
          </w:p>
        </w:tc>
        <w:tc>
          <w:tcPr>
            <w:tcW w:w="284" w:type="dxa"/>
            <w:tcBorders>
              <w:top w:val="single" w:sz="12" w:space="0" w:color="FFFFFF"/>
              <w:left w:val="single" w:sz="12" w:space="0" w:color="FFFFFF"/>
              <w:bottom w:val="single" w:sz="12" w:space="0" w:color="FFFFFF"/>
              <w:right w:val="nil"/>
            </w:tcBorders>
            <w:shd w:val="pct5" w:color="000000" w:fill="FFFFFF"/>
          </w:tcPr>
          <w:p w:rsidR="007E60C7" w:rsidRPr="00A42ACB" w:rsidRDefault="007E60C7" w:rsidP="00A42ACB">
            <w:pPr>
              <w:ind w:left="171"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7E60C7" w:rsidRPr="00A42ACB" w:rsidRDefault="00820820" w:rsidP="00A42ACB">
            <w:pPr>
              <w:tabs>
                <w:tab w:val="center" w:pos="346"/>
              </w:tabs>
              <w:ind w:left="-538" w:firstLine="142"/>
              <w:jc w:val="center"/>
              <w:rPr>
                <w:b w:val="0"/>
                <w:i w:val="0"/>
                <w:sz w:val="26"/>
                <w:szCs w:val="26"/>
              </w:rPr>
            </w:pPr>
            <w:r w:rsidRPr="00A42ACB">
              <w:rPr>
                <w:b w:val="0"/>
                <w:i w:val="0"/>
                <w:sz w:val="26"/>
                <w:szCs w:val="26"/>
              </w:rPr>
              <w:t>1</w:t>
            </w:r>
          </w:p>
        </w:tc>
      </w:tr>
      <w:tr w:rsidR="007E60C7" w:rsidRPr="00A42ACB" w:rsidTr="007E60C7">
        <w:trPr>
          <w:trHeight w:val="465"/>
        </w:trPr>
        <w:tc>
          <w:tcPr>
            <w:tcW w:w="2324" w:type="dxa"/>
            <w:tcBorders>
              <w:top w:val="single" w:sz="12" w:space="0" w:color="FFFFFF"/>
              <w:bottom w:val="nil"/>
              <w:right w:val="single" w:sz="18" w:space="0" w:color="FFFFFF"/>
            </w:tcBorders>
            <w:shd w:val="pct5" w:color="000000" w:fill="FFFFFF"/>
          </w:tcPr>
          <w:p w:rsidR="007E60C7" w:rsidRPr="00A42ACB" w:rsidRDefault="007E60C7" w:rsidP="00A42ACB">
            <w:pPr>
              <w:ind w:left="171" w:hanging="171"/>
              <w:rPr>
                <w:i w:val="0"/>
                <w:sz w:val="26"/>
                <w:szCs w:val="26"/>
              </w:rPr>
            </w:pPr>
            <w:r w:rsidRPr="00A42ACB">
              <w:rPr>
                <w:i w:val="0"/>
                <w:sz w:val="26"/>
                <w:szCs w:val="26"/>
              </w:rPr>
              <w:t>Итогу по суду:</w:t>
            </w:r>
          </w:p>
        </w:tc>
        <w:tc>
          <w:tcPr>
            <w:tcW w:w="1701" w:type="dxa"/>
            <w:tcBorders>
              <w:top w:val="single" w:sz="12" w:space="0" w:color="FFFFFF"/>
              <w:left w:val="single" w:sz="18" w:space="0" w:color="FFFFFF"/>
              <w:bottom w:val="nil"/>
              <w:right w:val="single" w:sz="18" w:space="0" w:color="FFFFFF"/>
            </w:tcBorders>
            <w:shd w:val="pct5" w:color="000000" w:fill="FFFFFF"/>
          </w:tcPr>
          <w:p w:rsidR="007E60C7" w:rsidRPr="00A42ACB" w:rsidRDefault="00830EF0" w:rsidP="00A42ACB">
            <w:pPr>
              <w:ind w:left="171" w:hanging="171"/>
              <w:jc w:val="center"/>
              <w:rPr>
                <w:i w:val="0"/>
                <w:sz w:val="26"/>
                <w:szCs w:val="26"/>
              </w:rPr>
            </w:pPr>
            <w:r w:rsidRPr="00A42ACB">
              <w:rPr>
                <w:i w:val="0"/>
                <w:sz w:val="26"/>
                <w:szCs w:val="26"/>
              </w:rPr>
              <w:t>11</w:t>
            </w:r>
          </w:p>
        </w:tc>
        <w:tc>
          <w:tcPr>
            <w:tcW w:w="1984" w:type="dxa"/>
            <w:tcBorders>
              <w:top w:val="single" w:sz="12" w:space="0" w:color="FFFFFF"/>
              <w:left w:val="single" w:sz="18" w:space="0" w:color="FFFFFF"/>
              <w:bottom w:val="nil"/>
              <w:right w:val="single" w:sz="18" w:space="0" w:color="FFFFFF"/>
            </w:tcBorders>
            <w:shd w:val="pct5" w:color="000000" w:fill="FFFFFF"/>
          </w:tcPr>
          <w:p w:rsidR="007E60C7" w:rsidRPr="00A42ACB" w:rsidRDefault="000E430F" w:rsidP="00A42ACB">
            <w:pPr>
              <w:ind w:left="171" w:hanging="171"/>
              <w:jc w:val="center"/>
              <w:rPr>
                <w:i w:val="0"/>
                <w:sz w:val="26"/>
                <w:szCs w:val="26"/>
              </w:rPr>
            </w:pPr>
            <w:r w:rsidRPr="00A42ACB">
              <w:rPr>
                <w:i w:val="0"/>
                <w:sz w:val="26"/>
                <w:szCs w:val="26"/>
              </w:rPr>
              <w:t>2</w:t>
            </w:r>
          </w:p>
        </w:tc>
        <w:tc>
          <w:tcPr>
            <w:tcW w:w="1701" w:type="dxa"/>
            <w:tcBorders>
              <w:top w:val="single" w:sz="12" w:space="0" w:color="FFFFFF"/>
              <w:left w:val="single" w:sz="18" w:space="0" w:color="FFFFFF"/>
              <w:bottom w:val="nil"/>
              <w:right w:val="single" w:sz="12" w:space="0" w:color="FFFFFF"/>
            </w:tcBorders>
            <w:shd w:val="pct5" w:color="000000" w:fill="FFFFFF"/>
          </w:tcPr>
          <w:p w:rsidR="007E60C7" w:rsidRPr="00A42ACB" w:rsidRDefault="00166CCA" w:rsidP="00A42ACB">
            <w:pPr>
              <w:ind w:left="171" w:hanging="171"/>
              <w:jc w:val="center"/>
              <w:rPr>
                <w:i w:val="0"/>
                <w:sz w:val="26"/>
                <w:szCs w:val="26"/>
              </w:rPr>
            </w:pPr>
            <w:r w:rsidRPr="00A42ACB">
              <w:rPr>
                <w:i w:val="0"/>
                <w:sz w:val="26"/>
                <w:szCs w:val="26"/>
              </w:rPr>
              <w:t>1</w:t>
            </w:r>
          </w:p>
        </w:tc>
        <w:tc>
          <w:tcPr>
            <w:tcW w:w="1985" w:type="dxa"/>
            <w:gridSpan w:val="3"/>
            <w:tcBorders>
              <w:top w:val="single" w:sz="12" w:space="0" w:color="FFFFFF"/>
              <w:left w:val="single" w:sz="12" w:space="0" w:color="FFFFFF"/>
              <w:bottom w:val="nil"/>
            </w:tcBorders>
            <w:shd w:val="pct5" w:color="000000" w:fill="FFFFFF"/>
          </w:tcPr>
          <w:p w:rsidR="007E60C7" w:rsidRPr="00A42ACB" w:rsidRDefault="00A42ACB" w:rsidP="00A42ACB">
            <w:pPr>
              <w:rPr>
                <w:i w:val="0"/>
                <w:sz w:val="26"/>
                <w:szCs w:val="26"/>
              </w:rPr>
            </w:pPr>
            <w:r>
              <w:rPr>
                <w:i w:val="0"/>
                <w:sz w:val="26"/>
                <w:szCs w:val="26"/>
              </w:rPr>
              <w:t xml:space="preserve">           </w:t>
            </w:r>
            <w:r w:rsidR="00166CCA" w:rsidRPr="00A42ACB">
              <w:rPr>
                <w:i w:val="0"/>
                <w:sz w:val="26"/>
                <w:szCs w:val="26"/>
              </w:rPr>
              <w:t>8</w:t>
            </w:r>
          </w:p>
        </w:tc>
      </w:tr>
    </w:tbl>
    <w:p w:rsidR="007B4215" w:rsidRPr="00A42ACB" w:rsidRDefault="00DB704A" w:rsidP="00A42ACB">
      <w:pPr>
        <w:tabs>
          <w:tab w:val="left" w:pos="3330"/>
        </w:tabs>
        <w:ind w:left="171" w:hanging="171"/>
        <w:jc w:val="both"/>
        <w:rPr>
          <w:sz w:val="26"/>
          <w:szCs w:val="26"/>
        </w:rPr>
      </w:pPr>
      <w:r w:rsidRPr="00A42ACB">
        <w:rPr>
          <w:sz w:val="26"/>
          <w:szCs w:val="26"/>
        </w:rPr>
        <w:t xml:space="preserve">        </w:t>
      </w:r>
    </w:p>
    <w:p w:rsidR="00DB704A" w:rsidRPr="00A42ACB" w:rsidRDefault="007B4215" w:rsidP="00A42ACB">
      <w:pPr>
        <w:tabs>
          <w:tab w:val="left" w:pos="3330"/>
        </w:tabs>
        <w:ind w:left="171" w:hanging="171"/>
        <w:jc w:val="both"/>
        <w:rPr>
          <w:sz w:val="26"/>
          <w:szCs w:val="26"/>
        </w:rPr>
      </w:pPr>
      <w:r w:rsidRPr="00A42ACB">
        <w:rPr>
          <w:sz w:val="26"/>
          <w:szCs w:val="26"/>
        </w:rPr>
        <w:t xml:space="preserve">                   </w:t>
      </w:r>
      <w:r w:rsidR="00DB704A" w:rsidRPr="00A42ACB">
        <w:rPr>
          <w:sz w:val="26"/>
          <w:szCs w:val="26"/>
        </w:rPr>
        <w:t xml:space="preserve"> Причины отмены/изменения решени</w:t>
      </w:r>
      <w:r w:rsidR="00544686" w:rsidRPr="00A42ACB">
        <w:rPr>
          <w:sz w:val="26"/>
          <w:szCs w:val="26"/>
        </w:rPr>
        <w:t>й</w:t>
      </w:r>
      <w:r w:rsidR="00DB704A" w:rsidRPr="00A42ACB">
        <w:rPr>
          <w:sz w:val="26"/>
          <w:szCs w:val="26"/>
        </w:rPr>
        <w:t>:</w:t>
      </w:r>
    </w:p>
    <w:p w:rsidR="00E53F2C" w:rsidRPr="00A42ACB" w:rsidRDefault="00967ED2" w:rsidP="00A42ACB">
      <w:pPr>
        <w:pStyle w:val="ad"/>
        <w:numPr>
          <w:ilvl w:val="0"/>
          <w:numId w:val="4"/>
        </w:numPr>
        <w:spacing w:before="30" w:after="30"/>
        <w:ind w:left="0" w:firstLine="0"/>
        <w:jc w:val="both"/>
        <w:rPr>
          <w:b w:val="0"/>
          <w:i w:val="0"/>
          <w:sz w:val="26"/>
          <w:szCs w:val="26"/>
        </w:rPr>
      </w:pPr>
      <w:r w:rsidRPr="00A42ACB">
        <w:rPr>
          <w:b w:val="0"/>
          <w:i w:val="0"/>
          <w:sz w:val="26"/>
          <w:szCs w:val="26"/>
        </w:rPr>
        <w:t>Курганский транспортный прокурор обратился в суд с иском  о возложении обязанности на ОАО «РЖД»</w:t>
      </w:r>
      <w:r w:rsidR="00AD7DD4" w:rsidRPr="00A42ACB">
        <w:rPr>
          <w:b w:val="0"/>
          <w:i w:val="0"/>
          <w:sz w:val="26"/>
          <w:szCs w:val="26"/>
        </w:rPr>
        <w:t xml:space="preserve"> оборудовать пассажирские  платформы уровнем  искусственного освещения  не менее 5 </w:t>
      </w:r>
      <w:proofErr w:type="spellStart"/>
      <w:r w:rsidR="00AD7DD4" w:rsidRPr="00A42ACB">
        <w:rPr>
          <w:b w:val="0"/>
          <w:i w:val="0"/>
          <w:sz w:val="26"/>
          <w:szCs w:val="26"/>
        </w:rPr>
        <w:t>лк</w:t>
      </w:r>
      <w:proofErr w:type="spellEnd"/>
      <w:r w:rsidR="00AD7DD4" w:rsidRPr="00A42ACB">
        <w:rPr>
          <w:b w:val="0"/>
          <w:i w:val="0"/>
          <w:sz w:val="26"/>
          <w:szCs w:val="26"/>
        </w:rPr>
        <w:t>.</w:t>
      </w:r>
    </w:p>
    <w:p w:rsidR="00D51EA5" w:rsidRPr="00A42ACB" w:rsidRDefault="00E53F2C" w:rsidP="00A42ACB">
      <w:pPr>
        <w:pStyle w:val="ad"/>
        <w:spacing w:before="30" w:after="30"/>
        <w:ind w:left="0"/>
        <w:jc w:val="both"/>
        <w:rPr>
          <w:b w:val="0"/>
          <w:i w:val="0"/>
          <w:sz w:val="26"/>
          <w:szCs w:val="26"/>
        </w:rPr>
      </w:pPr>
      <w:r w:rsidRPr="00A42ACB">
        <w:rPr>
          <w:b w:val="0"/>
          <w:i w:val="0"/>
          <w:sz w:val="26"/>
          <w:szCs w:val="26"/>
        </w:rPr>
        <w:t xml:space="preserve"> </w:t>
      </w:r>
      <w:r w:rsidR="007B4215" w:rsidRPr="00A42ACB">
        <w:rPr>
          <w:b w:val="0"/>
          <w:i w:val="0"/>
          <w:sz w:val="26"/>
          <w:szCs w:val="26"/>
        </w:rPr>
        <w:t xml:space="preserve">    </w:t>
      </w:r>
      <w:r w:rsidRPr="00A42ACB">
        <w:rPr>
          <w:b w:val="0"/>
          <w:i w:val="0"/>
          <w:sz w:val="26"/>
          <w:szCs w:val="26"/>
        </w:rPr>
        <w:t xml:space="preserve"> </w:t>
      </w:r>
      <w:r w:rsidR="00AD7DD4" w:rsidRPr="00A42ACB">
        <w:rPr>
          <w:b w:val="0"/>
          <w:i w:val="0"/>
          <w:sz w:val="26"/>
          <w:szCs w:val="26"/>
        </w:rPr>
        <w:t xml:space="preserve">  Судом постановлено решение, которым исковые требования транспортного прокурора удовлетворены, поскольку  ГОСТ </w:t>
      </w:r>
      <w:proofErr w:type="gramStart"/>
      <w:r w:rsidR="00AD7DD4" w:rsidRPr="00A42ACB">
        <w:rPr>
          <w:b w:val="0"/>
          <w:i w:val="0"/>
          <w:sz w:val="26"/>
          <w:szCs w:val="26"/>
        </w:rPr>
        <w:t>Р</w:t>
      </w:r>
      <w:proofErr w:type="gramEnd"/>
      <w:r w:rsidR="00AD7DD4" w:rsidRPr="00A42ACB">
        <w:rPr>
          <w:b w:val="0"/>
          <w:i w:val="0"/>
          <w:sz w:val="26"/>
          <w:szCs w:val="26"/>
        </w:rPr>
        <w:t xml:space="preserve"> 54984-2012  </w:t>
      </w:r>
      <w:r w:rsidR="006D6CF6" w:rsidRPr="00A42ACB">
        <w:rPr>
          <w:b w:val="0"/>
          <w:i w:val="0"/>
          <w:sz w:val="26"/>
          <w:szCs w:val="26"/>
        </w:rPr>
        <w:t xml:space="preserve">является добровольным, а положения  СП 2.5.3650-20  в силу ч.3 ст.39 ФЗ  №52 «О санитарно-эпидемиологическом  благополучии» является обязательным, соответственно, не подлежит  применению примечание 7 к п.12 табл.11 п.5.12 ГОСТ Р 54984-2012 о том, что допускается норма освещенности для таких платформ 2 </w:t>
      </w:r>
      <w:proofErr w:type="spellStart"/>
      <w:r w:rsidR="006D6CF6" w:rsidRPr="00A42ACB">
        <w:rPr>
          <w:b w:val="0"/>
          <w:i w:val="0"/>
          <w:sz w:val="26"/>
          <w:szCs w:val="26"/>
        </w:rPr>
        <w:t>лк</w:t>
      </w:r>
      <w:proofErr w:type="spellEnd"/>
      <w:r w:rsidR="006D6CF6" w:rsidRPr="00A42ACB">
        <w:rPr>
          <w:b w:val="0"/>
          <w:i w:val="0"/>
          <w:sz w:val="26"/>
          <w:szCs w:val="26"/>
        </w:rPr>
        <w:t xml:space="preserve"> для систем освещения, находящихся в эксплуатации, до их реконструкции. </w:t>
      </w:r>
    </w:p>
    <w:p w:rsidR="00FF0D49" w:rsidRPr="00A42ACB" w:rsidRDefault="007B4215" w:rsidP="00A42ACB">
      <w:pPr>
        <w:pStyle w:val="ad"/>
        <w:spacing w:before="30" w:after="30"/>
        <w:ind w:left="0"/>
        <w:jc w:val="both"/>
        <w:rPr>
          <w:b w:val="0"/>
          <w:i w:val="0"/>
          <w:sz w:val="26"/>
          <w:szCs w:val="26"/>
        </w:rPr>
      </w:pPr>
      <w:r w:rsidRPr="00A42ACB">
        <w:rPr>
          <w:b w:val="0"/>
          <w:i w:val="0"/>
          <w:sz w:val="26"/>
          <w:szCs w:val="26"/>
        </w:rPr>
        <w:t xml:space="preserve">        </w:t>
      </w:r>
      <w:r w:rsidR="006D6CF6" w:rsidRPr="00A42ACB">
        <w:rPr>
          <w:b w:val="0"/>
          <w:i w:val="0"/>
          <w:sz w:val="26"/>
          <w:szCs w:val="26"/>
        </w:rPr>
        <w:t xml:space="preserve">  Однако судебная коллегия с указанным решением суда не согласилась, указав, что судом  не было учтено, что данное примечание  подлежит применению только к тем платформам, система освещения которых уже находилась в эксплуатации на 01.01.2013, т.е. на момент ввода в действие  ГОСТ </w:t>
      </w:r>
      <w:proofErr w:type="gramStart"/>
      <w:r w:rsidR="006D6CF6" w:rsidRPr="00A42ACB">
        <w:rPr>
          <w:b w:val="0"/>
          <w:i w:val="0"/>
          <w:sz w:val="26"/>
          <w:szCs w:val="26"/>
        </w:rPr>
        <w:t>Р</w:t>
      </w:r>
      <w:proofErr w:type="gramEnd"/>
      <w:r w:rsidR="006D6CF6" w:rsidRPr="00A42ACB">
        <w:rPr>
          <w:b w:val="0"/>
          <w:i w:val="0"/>
          <w:sz w:val="26"/>
          <w:szCs w:val="26"/>
        </w:rPr>
        <w:t xml:space="preserve"> 54984-12</w:t>
      </w:r>
      <w:r w:rsidR="00A30F14" w:rsidRPr="00A42ACB">
        <w:rPr>
          <w:b w:val="0"/>
          <w:i w:val="0"/>
          <w:sz w:val="26"/>
          <w:szCs w:val="26"/>
        </w:rPr>
        <w:t xml:space="preserve">, если же  система  освещении я на платформе  была введена  в эксплуатацию  уже после начала действия  указанного ГОСТ или  была реконструирована после 01.01.2013, то указанное примечание применению не подлежит. Вместе с тем, указанная платформа и действующая  система освещения пассажирской платформы </w:t>
      </w:r>
      <w:proofErr w:type="gramStart"/>
      <w:r w:rsidR="00A30F14" w:rsidRPr="00A42ACB">
        <w:rPr>
          <w:b w:val="0"/>
          <w:i w:val="0"/>
          <w:sz w:val="26"/>
          <w:szCs w:val="26"/>
        </w:rPr>
        <w:t>с даты ввода</w:t>
      </w:r>
      <w:proofErr w:type="gramEnd"/>
      <w:r w:rsidR="00A30F14" w:rsidRPr="00A42ACB">
        <w:rPr>
          <w:b w:val="0"/>
          <w:i w:val="0"/>
          <w:sz w:val="26"/>
          <w:szCs w:val="26"/>
        </w:rPr>
        <w:t xml:space="preserve"> её в эксплуатацию (1694г)  до настоящего  времени не проводилась и на период 2025г. собственником платформы не запланирована.</w:t>
      </w:r>
    </w:p>
    <w:p w:rsidR="00A30F14" w:rsidRPr="00A42ACB" w:rsidRDefault="007B4215" w:rsidP="00A42ACB">
      <w:pPr>
        <w:pStyle w:val="ad"/>
        <w:spacing w:before="30" w:after="30"/>
        <w:ind w:left="0"/>
        <w:jc w:val="both"/>
        <w:rPr>
          <w:b w:val="0"/>
          <w:i w:val="0"/>
          <w:sz w:val="26"/>
          <w:szCs w:val="26"/>
        </w:rPr>
      </w:pPr>
      <w:r w:rsidRPr="00A42ACB">
        <w:rPr>
          <w:b w:val="0"/>
          <w:i w:val="0"/>
          <w:sz w:val="26"/>
          <w:szCs w:val="26"/>
        </w:rPr>
        <w:t xml:space="preserve">       </w:t>
      </w:r>
      <w:r w:rsidR="00A30F14" w:rsidRPr="00A42ACB">
        <w:rPr>
          <w:b w:val="0"/>
          <w:i w:val="0"/>
          <w:sz w:val="26"/>
          <w:szCs w:val="26"/>
        </w:rPr>
        <w:t xml:space="preserve">   </w:t>
      </w:r>
      <w:r w:rsidR="008D5B7D" w:rsidRPr="00A42ACB">
        <w:rPr>
          <w:b w:val="0"/>
          <w:i w:val="0"/>
          <w:sz w:val="26"/>
          <w:szCs w:val="26"/>
        </w:rPr>
        <w:t xml:space="preserve">  Решение суда  отменено,  в удовлетворении   требований  прокурора отказано.</w:t>
      </w:r>
    </w:p>
    <w:p w:rsidR="00166F6C" w:rsidRPr="00A42ACB" w:rsidRDefault="00166F6C" w:rsidP="00A42ACB">
      <w:pPr>
        <w:pStyle w:val="ad"/>
        <w:spacing w:before="30" w:after="30"/>
        <w:ind w:left="0"/>
        <w:jc w:val="both"/>
        <w:rPr>
          <w:b w:val="0"/>
          <w:i w:val="0"/>
          <w:sz w:val="26"/>
          <w:szCs w:val="26"/>
        </w:rPr>
      </w:pPr>
    </w:p>
    <w:p w:rsidR="00166F6C" w:rsidRPr="00A42ACB" w:rsidRDefault="00267E69" w:rsidP="00A42ACB">
      <w:pPr>
        <w:pStyle w:val="ad"/>
        <w:numPr>
          <w:ilvl w:val="0"/>
          <w:numId w:val="4"/>
        </w:numPr>
        <w:spacing w:before="30" w:after="30"/>
        <w:ind w:left="142" w:hanging="142"/>
        <w:jc w:val="both"/>
        <w:rPr>
          <w:b w:val="0"/>
          <w:i w:val="0"/>
          <w:sz w:val="26"/>
          <w:szCs w:val="26"/>
        </w:rPr>
      </w:pPr>
      <w:r w:rsidRPr="00A42ACB">
        <w:rPr>
          <w:b w:val="0"/>
          <w:i w:val="0"/>
          <w:sz w:val="26"/>
          <w:szCs w:val="26"/>
        </w:rPr>
        <w:t xml:space="preserve">      </w:t>
      </w:r>
      <w:proofErr w:type="spellStart"/>
      <w:r w:rsidR="00166F6C" w:rsidRPr="00A42ACB">
        <w:rPr>
          <w:b w:val="0"/>
          <w:i w:val="0"/>
          <w:sz w:val="26"/>
          <w:szCs w:val="26"/>
        </w:rPr>
        <w:t>Просекова</w:t>
      </w:r>
      <w:proofErr w:type="spellEnd"/>
      <w:r w:rsidR="00166F6C" w:rsidRPr="00A42ACB">
        <w:rPr>
          <w:b w:val="0"/>
          <w:i w:val="0"/>
          <w:sz w:val="26"/>
          <w:szCs w:val="26"/>
        </w:rPr>
        <w:t xml:space="preserve"> Т.А. обратилась в суд с иском к Назаровой М.В., Назарову  Н.П. о взыскании солидарно имущественного ущерба в размере 218 715 руб.,  взыскании  морального вреда  в размере 100 000 руб.</w:t>
      </w:r>
    </w:p>
    <w:p w:rsidR="00337E92" w:rsidRPr="00A42ACB" w:rsidRDefault="00337E92" w:rsidP="00A42ACB">
      <w:pPr>
        <w:pStyle w:val="ad"/>
        <w:spacing w:before="30" w:after="30"/>
        <w:ind w:left="0"/>
        <w:jc w:val="both"/>
        <w:rPr>
          <w:b w:val="0"/>
          <w:i w:val="0"/>
          <w:sz w:val="26"/>
          <w:szCs w:val="26"/>
        </w:rPr>
      </w:pPr>
      <w:r w:rsidRPr="00A42ACB">
        <w:rPr>
          <w:b w:val="0"/>
          <w:i w:val="0"/>
          <w:sz w:val="26"/>
          <w:szCs w:val="26"/>
        </w:rPr>
        <w:t xml:space="preserve">      </w:t>
      </w:r>
      <w:proofErr w:type="gramStart"/>
      <w:r w:rsidRPr="00A42ACB">
        <w:rPr>
          <w:b w:val="0"/>
          <w:i w:val="0"/>
          <w:sz w:val="26"/>
          <w:szCs w:val="26"/>
        </w:rPr>
        <w:t>Согласно заявленных исковых требований, имущественный вред  был причинен  истцу в результате пожара в жилом доме истца, произошедшего  в результате неосторожного о</w:t>
      </w:r>
      <w:proofErr w:type="gramEnd"/>
      <w:r w:rsidRPr="00A42ACB">
        <w:rPr>
          <w:b w:val="0"/>
          <w:i w:val="0"/>
          <w:sz w:val="26"/>
          <w:szCs w:val="26"/>
        </w:rPr>
        <w:t>бращения с огнем несовершеннолетнего сына ответчиков</w:t>
      </w:r>
    </w:p>
    <w:p w:rsidR="00337E92" w:rsidRPr="00A42ACB" w:rsidRDefault="00337E92" w:rsidP="00A42ACB">
      <w:pPr>
        <w:pStyle w:val="ad"/>
        <w:spacing w:before="30" w:after="30"/>
        <w:ind w:left="0"/>
        <w:jc w:val="both"/>
        <w:rPr>
          <w:b w:val="0"/>
          <w:i w:val="0"/>
          <w:sz w:val="26"/>
          <w:szCs w:val="26"/>
        </w:rPr>
      </w:pPr>
      <w:r w:rsidRPr="00A42ACB">
        <w:rPr>
          <w:b w:val="0"/>
          <w:i w:val="0"/>
          <w:sz w:val="26"/>
          <w:szCs w:val="26"/>
        </w:rPr>
        <w:t xml:space="preserve">          Решением суда исковые требования удовлетворены частично.  С Назаровой, Назарова в пользу </w:t>
      </w:r>
      <w:proofErr w:type="spellStart"/>
      <w:r w:rsidRPr="00A42ACB">
        <w:rPr>
          <w:b w:val="0"/>
          <w:i w:val="0"/>
          <w:sz w:val="26"/>
          <w:szCs w:val="26"/>
        </w:rPr>
        <w:t>Просековой</w:t>
      </w:r>
      <w:proofErr w:type="spellEnd"/>
      <w:r w:rsidRPr="00A42ACB">
        <w:rPr>
          <w:b w:val="0"/>
          <w:i w:val="0"/>
          <w:sz w:val="26"/>
          <w:szCs w:val="26"/>
        </w:rPr>
        <w:t xml:space="preserve">  солидарно взыскан  материальный ущерб в сумме 218 715 руб.; в удовлетворении остальной части иска отказано.</w:t>
      </w:r>
    </w:p>
    <w:p w:rsidR="00547901" w:rsidRPr="00A42ACB" w:rsidRDefault="00547901" w:rsidP="00A42ACB">
      <w:pPr>
        <w:pStyle w:val="ad"/>
        <w:spacing w:before="30" w:after="30"/>
        <w:ind w:left="0"/>
        <w:jc w:val="both"/>
        <w:rPr>
          <w:b w:val="0"/>
          <w:i w:val="0"/>
          <w:sz w:val="26"/>
          <w:szCs w:val="26"/>
        </w:rPr>
      </w:pPr>
      <w:r w:rsidRPr="00A42ACB">
        <w:rPr>
          <w:b w:val="0"/>
          <w:i w:val="0"/>
          <w:sz w:val="26"/>
          <w:szCs w:val="26"/>
        </w:rPr>
        <w:t xml:space="preserve">       </w:t>
      </w:r>
      <w:r w:rsidR="00337E92" w:rsidRPr="00A42ACB">
        <w:rPr>
          <w:b w:val="0"/>
          <w:i w:val="0"/>
          <w:sz w:val="26"/>
          <w:szCs w:val="26"/>
        </w:rPr>
        <w:t>Судебная коллегия по гражданским делам  с взысканной суммой  м</w:t>
      </w:r>
      <w:r w:rsidR="007A337A" w:rsidRPr="00A42ACB">
        <w:rPr>
          <w:b w:val="0"/>
          <w:i w:val="0"/>
          <w:sz w:val="26"/>
          <w:szCs w:val="26"/>
        </w:rPr>
        <w:t xml:space="preserve">атериального ущерба согласилась, однако вместе  с тем, указала, что требование </w:t>
      </w:r>
      <w:r w:rsidR="007A337A" w:rsidRPr="00A42ACB">
        <w:rPr>
          <w:b w:val="0"/>
          <w:i w:val="0"/>
          <w:sz w:val="26"/>
          <w:szCs w:val="26"/>
        </w:rPr>
        <w:lastRenderedPageBreak/>
        <w:t xml:space="preserve">истца о солидарной ответственности родителей несовершеннолетнего противоречит нормам материального права, поскольку применительно к рассматриваемым обстоятельствам дела действует принцип долевой ответственности.  Сами ответчики-родители, непосредственно </w:t>
      </w:r>
      <w:proofErr w:type="spellStart"/>
      <w:r w:rsidR="007A337A" w:rsidRPr="00A42ACB">
        <w:rPr>
          <w:b w:val="0"/>
          <w:i w:val="0"/>
          <w:sz w:val="26"/>
          <w:szCs w:val="26"/>
        </w:rPr>
        <w:t>причинителями</w:t>
      </w:r>
      <w:proofErr w:type="spellEnd"/>
      <w:r w:rsidR="007A337A" w:rsidRPr="00A42ACB">
        <w:rPr>
          <w:b w:val="0"/>
          <w:i w:val="0"/>
          <w:sz w:val="26"/>
          <w:szCs w:val="26"/>
        </w:rPr>
        <w:t xml:space="preserve">  вреда в данном  случае не являются, в силу  этого  к ним не применяются положения ст.1080 ГК РФ, устанавливающие солидарную ответственность лиц, совместно причинивших вред, а напротив</w:t>
      </w:r>
      <w:r w:rsidRPr="00A42ACB">
        <w:rPr>
          <w:b w:val="0"/>
          <w:i w:val="0"/>
          <w:sz w:val="26"/>
          <w:szCs w:val="26"/>
        </w:rPr>
        <w:t>,</w:t>
      </w:r>
      <w:r w:rsidR="007A337A" w:rsidRPr="00A42ACB">
        <w:rPr>
          <w:b w:val="0"/>
          <w:i w:val="0"/>
          <w:sz w:val="26"/>
          <w:szCs w:val="26"/>
        </w:rPr>
        <w:t xml:space="preserve"> действует общее правило ст.321 ГК РФ о долевом характере ответственности должников.  Учитывая, что родители несут  равную обязанность по воспитанию сына</w:t>
      </w:r>
      <w:r w:rsidRPr="00A42ACB">
        <w:rPr>
          <w:b w:val="0"/>
          <w:i w:val="0"/>
          <w:sz w:val="26"/>
          <w:szCs w:val="26"/>
        </w:rPr>
        <w:t>,</w:t>
      </w:r>
      <w:r w:rsidR="007A337A" w:rsidRPr="00A42ACB">
        <w:rPr>
          <w:b w:val="0"/>
          <w:i w:val="0"/>
          <w:sz w:val="26"/>
          <w:szCs w:val="26"/>
        </w:rPr>
        <w:t xml:space="preserve">  с каждого из ответчиков  в пользу истца подлежало взысканию  в возмещени</w:t>
      </w:r>
      <w:r w:rsidRPr="00A42ACB">
        <w:rPr>
          <w:b w:val="0"/>
          <w:i w:val="0"/>
          <w:sz w:val="26"/>
          <w:szCs w:val="26"/>
        </w:rPr>
        <w:t>е</w:t>
      </w:r>
      <w:r w:rsidR="007A337A" w:rsidRPr="00A42ACB">
        <w:rPr>
          <w:b w:val="0"/>
          <w:i w:val="0"/>
          <w:sz w:val="26"/>
          <w:szCs w:val="26"/>
        </w:rPr>
        <w:t xml:space="preserve"> ущерба по 109 257,50 руб. (218 715 руб.:2). Оснований для определения вины одного из родителей  в большем размере  судебная коллегия не усмотрела.</w:t>
      </w:r>
    </w:p>
    <w:p w:rsidR="008D5B7D" w:rsidRPr="00A42ACB" w:rsidRDefault="00547901" w:rsidP="00A42ACB">
      <w:pPr>
        <w:pStyle w:val="ad"/>
        <w:spacing w:before="30" w:after="30"/>
        <w:ind w:left="0" w:firstLine="1440"/>
        <w:jc w:val="both"/>
        <w:rPr>
          <w:b w:val="0"/>
          <w:i w:val="0"/>
          <w:sz w:val="26"/>
          <w:szCs w:val="26"/>
        </w:rPr>
      </w:pPr>
      <w:r w:rsidRPr="00A42ACB">
        <w:rPr>
          <w:b w:val="0"/>
          <w:i w:val="0"/>
          <w:sz w:val="26"/>
          <w:szCs w:val="26"/>
        </w:rPr>
        <w:t xml:space="preserve"> </w:t>
      </w:r>
      <w:proofErr w:type="gramStart"/>
      <w:r w:rsidRPr="00A42ACB">
        <w:rPr>
          <w:b w:val="0"/>
          <w:i w:val="0"/>
          <w:sz w:val="26"/>
          <w:szCs w:val="26"/>
        </w:rPr>
        <w:t>В связи с изложенным</w:t>
      </w:r>
      <w:r w:rsidR="00267E69" w:rsidRPr="00A42ACB">
        <w:rPr>
          <w:b w:val="0"/>
          <w:i w:val="0"/>
          <w:sz w:val="26"/>
          <w:szCs w:val="26"/>
        </w:rPr>
        <w:t xml:space="preserve">, </w:t>
      </w:r>
      <w:r w:rsidRPr="00A42ACB">
        <w:rPr>
          <w:b w:val="0"/>
          <w:i w:val="0"/>
          <w:sz w:val="26"/>
          <w:szCs w:val="26"/>
        </w:rPr>
        <w:t xml:space="preserve">  решение суда  было отменено.</w:t>
      </w:r>
      <w:proofErr w:type="gramEnd"/>
    </w:p>
    <w:p w:rsidR="00547901" w:rsidRPr="00A42ACB" w:rsidRDefault="00547901" w:rsidP="00A42ACB">
      <w:pPr>
        <w:pStyle w:val="ad"/>
        <w:spacing w:before="30" w:after="30"/>
        <w:ind w:left="0" w:firstLine="1440"/>
        <w:jc w:val="both"/>
        <w:rPr>
          <w:b w:val="0"/>
          <w:i w:val="0"/>
          <w:sz w:val="26"/>
          <w:szCs w:val="26"/>
        </w:rPr>
      </w:pPr>
    </w:p>
    <w:p w:rsidR="00267E69" w:rsidRPr="00A42ACB" w:rsidRDefault="00267E69" w:rsidP="00A42ACB">
      <w:pPr>
        <w:pStyle w:val="ad"/>
        <w:numPr>
          <w:ilvl w:val="0"/>
          <w:numId w:val="4"/>
        </w:numPr>
        <w:spacing w:before="30" w:after="30"/>
        <w:ind w:left="0" w:firstLine="0"/>
        <w:jc w:val="both"/>
        <w:rPr>
          <w:b w:val="0"/>
          <w:i w:val="0"/>
          <w:sz w:val="26"/>
          <w:szCs w:val="26"/>
        </w:rPr>
      </w:pPr>
      <w:r w:rsidRPr="00A42ACB">
        <w:rPr>
          <w:b w:val="0"/>
          <w:i w:val="0"/>
          <w:sz w:val="26"/>
          <w:szCs w:val="26"/>
        </w:rPr>
        <w:t xml:space="preserve">Толстоусов В.Н. обратился в суд с иском к Отделению Фонда пенсионного и социального страхования Российской Федерации  </w:t>
      </w:r>
      <w:proofErr w:type="gramStart"/>
      <w:r w:rsidRPr="00A42ACB">
        <w:rPr>
          <w:b w:val="0"/>
          <w:i w:val="0"/>
          <w:sz w:val="26"/>
          <w:szCs w:val="26"/>
        </w:rPr>
        <w:t>по Курганской области о признании незаконным решения об отказе в назначении страховой пенсии по старости</w:t>
      </w:r>
      <w:proofErr w:type="gramEnd"/>
      <w:r w:rsidRPr="00A42ACB">
        <w:rPr>
          <w:b w:val="0"/>
          <w:i w:val="0"/>
          <w:sz w:val="26"/>
          <w:szCs w:val="26"/>
        </w:rPr>
        <w:t xml:space="preserve">, включении периодов работы в страховой стаж, назначении страховой пенсии по старости досрочно; </w:t>
      </w:r>
      <w:proofErr w:type="gramStart"/>
      <w:r w:rsidRPr="00A42ACB">
        <w:rPr>
          <w:b w:val="0"/>
          <w:i w:val="0"/>
          <w:sz w:val="26"/>
          <w:szCs w:val="26"/>
        </w:rPr>
        <w:t>просил включить в страховой стаж, дающий право на назначение страховой пенсии по старости периоды его работы в совхозе с 01.01.1995 по 28.02.1995, с 01.04.1995 по 30.04.1995, с 01.10.1995 по 30.11.1995, с 01.03.1996 по 30.04.1996, с 01.07.1996 по 31.10.1996, с 01.01.1997 по 30.06.1997, с 01.12.1998 по 31.12.1998, с 01.04.1999 по 31.05.1999, назначить пенсию с момента возникновения права, то есть с 14.05.2024.</w:t>
      </w:r>
      <w:proofErr w:type="gramEnd"/>
    </w:p>
    <w:p w:rsidR="00267E69" w:rsidRPr="00A42ACB" w:rsidRDefault="00267E69" w:rsidP="00A42ACB">
      <w:pPr>
        <w:autoSpaceDE w:val="0"/>
        <w:autoSpaceDN w:val="0"/>
        <w:adjustRightInd w:val="0"/>
        <w:jc w:val="both"/>
        <w:rPr>
          <w:b w:val="0"/>
          <w:i w:val="0"/>
          <w:iCs/>
          <w:sz w:val="26"/>
          <w:szCs w:val="26"/>
        </w:rPr>
      </w:pPr>
      <w:r w:rsidRPr="00A42ACB">
        <w:rPr>
          <w:b w:val="0"/>
          <w:i w:val="0"/>
          <w:sz w:val="26"/>
          <w:szCs w:val="26"/>
        </w:rPr>
        <w:t xml:space="preserve">          </w:t>
      </w:r>
      <w:proofErr w:type="gramStart"/>
      <w:r w:rsidRPr="00A42ACB">
        <w:rPr>
          <w:b w:val="0"/>
          <w:i w:val="0"/>
          <w:iCs/>
          <w:sz w:val="26"/>
          <w:szCs w:val="26"/>
        </w:rPr>
        <w:t>Суд удовлетворил исковые требования Толстоусова частично,  включив в стаж период работы с 01.04.1999 по 31.05.1999, поскольку из сальдовой книги по гаражу  ТОО за 1999 год прослеживается начисление заработной платы Толстоусову за апрель и май 1999 года, что также подтверждалось  архивной справкой</w:t>
      </w:r>
      <w:r w:rsidR="00D144C6" w:rsidRPr="00A42ACB">
        <w:rPr>
          <w:b w:val="0"/>
          <w:i w:val="0"/>
          <w:iCs/>
          <w:sz w:val="26"/>
          <w:szCs w:val="26"/>
        </w:rPr>
        <w:t>,</w:t>
      </w:r>
      <w:r w:rsidRPr="00A42ACB">
        <w:rPr>
          <w:b w:val="0"/>
          <w:i w:val="0"/>
          <w:iCs/>
          <w:sz w:val="26"/>
          <w:szCs w:val="26"/>
        </w:rPr>
        <w:t xml:space="preserve"> согласно которой фактический заработок, учитываемый для исчисления пенсии  составил: апрель – 455,17руб., май – 499,27руб. </w:t>
      </w:r>
      <w:proofErr w:type="gramEnd"/>
    </w:p>
    <w:p w:rsidR="00267E69" w:rsidRPr="00A42ACB" w:rsidRDefault="00267E69" w:rsidP="00A42ACB">
      <w:pPr>
        <w:autoSpaceDE w:val="0"/>
        <w:autoSpaceDN w:val="0"/>
        <w:adjustRightInd w:val="0"/>
        <w:jc w:val="both"/>
        <w:rPr>
          <w:b w:val="0"/>
          <w:i w:val="0"/>
          <w:sz w:val="26"/>
          <w:szCs w:val="26"/>
        </w:rPr>
      </w:pPr>
      <w:r w:rsidRPr="00A42ACB">
        <w:rPr>
          <w:b w:val="0"/>
          <w:i w:val="0"/>
          <w:iCs/>
          <w:sz w:val="26"/>
          <w:szCs w:val="26"/>
        </w:rPr>
        <w:t xml:space="preserve">  </w:t>
      </w:r>
      <w:r w:rsidR="00F66B0E" w:rsidRPr="00A42ACB">
        <w:rPr>
          <w:b w:val="0"/>
          <w:i w:val="0"/>
          <w:iCs/>
          <w:sz w:val="26"/>
          <w:szCs w:val="26"/>
        </w:rPr>
        <w:t xml:space="preserve">     </w:t>
      </w:r>
      <w:proofErr w:type="gramStart"/>
      <w:r w:rsidRPr="00A42ACB">
        <w:rPr>
          <w:b w:val="0"/>
          <w:i w:val="0"/>
          <w:iCs/>
          <w:sz w:val="26"/>
          <w:szCs w:val="26"/>
        </w:rPr>
        <w:t>В удовлетворении остальной части  исковых требований  судом было отказано, т.к. оснований для включения в страховой стаж для назначения пенсии по основаниям, предусмотренным ч. 1.2. ст. 8 ФЗ № 400 периодов работы Толстоусова В.Н.</w:t>
      </w:r>
      <w:r w:rsidRPr="00A42ACB">
        <w:rPr>
          <w:b w:val="0"/>
          <w:i w:val="0"/>
          <w:sz w:val="26"/>
          <w:szCs w:val="26"/>
        </w:rPr>
        <w:t xml:space="preserve"> с 01.01.1995 по 28.02.1995, с 01.04.1995 по 30.04.1995, с 01.10.1995 по 30.11.1995, с 01.03.1996 по 30.04.1996, с 01.07.1996 по 31.10.1996, с 01.01.1997 по 30.06.1997 не имелось</w:t>
      </w:r>
      <w:proofErr w:type="gramEnd"/>
      <w:r w:rsidRPr="00A42ACB">
        <w:rPr>
          <w:b w:val="0"/>
          <w:i w:val="0"/>
          <w:sz w:val="26"/>
          <w:szCs w:val="26"/>
        </w:rPr>
        <w:t>, в связи с отсутствием доказательств осуществления трудовой деятельности истца в указанные периоды,</w:t>
      </w:r>
    </w:p>
    <w:p w:rsidR="00267E69" w:rsidRPr="00A42ACB" w:rsidRDefault="00D144C6" w:rsidP="00A42ACB">
      <w:pPr>
        <w:autoSpaceDE w:val="0"/>
        <w:autoSpaceDN w:val="0"/>
        <w:adjustRightInd w:val="0"/>
        <w:jc w:val="both"/>
        <w:rPr>
          <w:b w:val="0"/>
          <w:i w:val="0"/>
          <w:sz w:val="26"/>
          <w:szCs w:val="26"/>
        </w:rPr>
      </w:pPr>
      <w:r w:rsidRPr="00A42ACB">
        <w:rPr>
          <w:b w:val="0"/>
          <w:i w:val="0"/>
          <w:sz w:val="26"/>
          <w:szCs w:val="26"/>
        </w:rPr>
        <w:t xml:space="preserve"> </w:t>
      </w:r>
      <w:r w:rsidR="00267E69" w:rsidRPr="00A42ACB">
        <w:rPr>
          <w:b w:val="0"/>
          <w:i w:val="0"/>
          <w:sz w:val="26"/>
          <w:szCs w:val="26"/>
        </w:rPr>
        <w:t xml:space="preserve">  </w:t>
      </w:r>
      <w:r w:rsidR="00F66B0E" w:rsidRPr="00A42ACB">
        <w:rPr>
          <w:b w:val="0"/>
          <w:i w:val="0"/>
          <w:sz w:val="26"/>
          <w:szCs w:val="26"/>
        </w:rPr>
        <w:t xml:space="preserve">     </w:t>
      </w:r>
      <w:proofErr w:type="gramStart"/>
      <w:r w:rsidR="00267E69" w:rsidRPr="00A42ACB">
        <w:rPr>
          <w:b w:val="0"/>
          <w:i w:val="0"/>
          <w:sz w:val="26"/>
          <w:szCs w:val="26"/>
        </w:rPr>
        <w:t>Апелляционной инстанцией  решение  суда  отменено, все  указанные в исковых требованиях периоды  работы истца были включены в страховой стаж, дающий право на назначение  страховой пенсии в соответствии с ч.1.2 ст.8 ФЗ №400 от 28.12.2013</w:t>
      </w:r>
      <w:r w:rsidRPr="00A42ACB">
        <w:rPr>
          <w:b w:val="0"/>
          <w:i w:val="0"/>
          <w:sz w:val="26"/>
          <w:szCs w:val="26"/>
        </w:rPr>
        <w:t>, в связи с тем, что спорные периоды работы  подтверждались  трудовой книжкой истца, архивной справкой,  информацией из индивидуального  лицевого счета  застрахованного лица, а также показаниями свидетелей</w:t>
      </w:r>
      <w:proofErr w:type="gramEnd"/>
      <w:r w:rsidRPr="00A42ACB">
        <w:rPr>
          <w:b w:val="0"/>
          <w:i w:val="0"/>
          <w:sz w:val="26"/>
          <w:szCs w:val="26"/>
        </w:rPr>
        <w:t>. Судебной коллегией  отмечено, что сам по себе факт отсутствия начислений заработной платы в отдельные периоды  не может являться безусловным основанием к отказу в удовлетворении исковых требований, а также то, что периоды работы  до 01.01.2022 учитываются в страховой стаж независимо от уплаты страховых взносов.</w:t>
      </w:r>
    </w:p>
    <w:p w:rsidR="00267E69" w:rsidRPr="00A42ACB" w:rsidRDefault="00267E69" w:rsidP="00A42ACB">
      <w:pPr>
        <w:pStyle w:val="ad"/>
        <w:spacing w:before="30" w:after="30"/>
        <w:ind w:left="0"/>
        <w:jc w:val="both"/>
        <w:rPr>
          <w:sz w:val="26"/>
          <w:szCs w:val="26"/>
        </w:rPr>
      </w:pPr>
    </w:p>
    <w:p w:rsidR="00613F6C" w:rsidRPr="00A42ACB" w:rsidRDefault="00F66B0E" w:rsidP="00A42ACB">
      <w:pPr>
        <w:pStyle w:val="ad"/>
        <w:numPr>
          <w:ilvl w:val="0"/>
          <w:numId w:val="4"/>
        </w:numPr>
        <w:ind w:left="0" w:firstLine="426"/>
        <w:jc w:val="both"/>
        <w:rPr>
          <w:b w:val="0"/>
          <w:i w:val="0"/>
          <w:sz w:val="26"/>
          <w:szCs w:val="26"/>
        </w:rPr>
      </w:pPr>
      <w:proofErr w:type="spellStart"/>
      <w:r w:rsidRPr="00A42ACB">
        <w:rPr>
          <w:b w:val="0"/>
          <w:i w:val="0"/>
          <w:sz w:val="26"/>
          <w:szCs w:val="26"/>
        </w:rPr>
        <w:t>П</w:t>
      </w:r>
      <w:r w:rsidR="00613F6C" w:rsidRPr="00A42ACB">
        <w:rPr>
          <w:b w:val="0"/>
          <w:i w:val="0"/>
          <w:sz w:val="26"/>
          <w:szCs w:val="26"/>
        </w:rPr>
        <w:t>устуев</w:t>
      </w:r>
      <w:proofErr w:type="spellEnd"/>
      <w:r w:rsidR="00613F6C" w:rsidRPr="00A42ACB">
        <w:rPr>
          <w:b w:val="0"/>
          <w:i w:val="0"/>
          <w:sz w:val="26"/>
          <w:szCs w:val="26"/>
        </w:rPr>
        <w:t xml:space="preserve"> обратился </w:t>
      </w:r>
      <w:proofErr w:type="gramStart"/>
      <w:r w:rsidR="00613F6C" w:rsidRPr="00A42ACB">
        <w:rPr>
          <w:b w:val="0"/>
          <w:i w:val="0"/>
          <w:sz w:val="26"/>
          <w:szCs w:val="26"/>
        </w:rPr>
        <w:t>в суд с иском о взыскании с  Архипова в счет</w:t>
      </w:r>
      <w:proofErr w:type="gramEnd"/>
      <w:r w:rsidR="00613F6C" w:rsidRPr="00A42ACB">
        <w:rPr>
          <w:b w:val="0"/>
          <w:i w:val="0"/>
          <w:sz w:val="26"/>
          <w:szCs w:val="26"/>
        </w:rPr>
        <w:t xml:space="preserve"> возмещения материального ущерба 65200 руб.; расходов на оплату экспертного заключения; расходов на оплату государственной пошлины;  расходов на оплату услуг представителя.</w:t>
      </w:r>
    </w:p>
    <w:p w:rsidR="00613F6C" w:rsidRPr="00A42ACB" w:rsidRDefault="00613F6C" w:rsidP="00A42ACB">
      <w:pPr>
        <w:pStyle w:val="af"/>
        <w:shd w:val="clear" w:color="auto" w:fill="FFFFFF"/>
        <w:spacing w:before="0" w:beforeAutospacing="0" w:after="0" w:afterAutospacing="0"/>
        <w:ind w:firstLine="720"/>
        <w:jc w:val="both"/>
        <w:rPr>
          <w:color w:val="000000"/>
          <w:sz w:val="26"/>
          <w:szCs w:val="26"/>
        </w:rPr>
      </w:pPr>
      <w:r w:rsidRPr="00A42ACB">
        <w:rPr>
          <w:sz w:val="26"/>
          <w:szCs w:val="26"/>
        </w:rPr>
        <w:t xml:space="preserve">В обоснование исковых требований указал, что </w:t>
      </w:r>
      <w:r w:rsidRPr="00A42ACB">
        <w:rPr>
          <w:color w:val="000000"/>
          <w:sz w:val="26"/>
          <w:szCs w:val="26"/>
        </w:rPr>
        <w:t>по вине Архипова, нарушившего ПДД</w:t>
      </w:r>
      <w:r w:rsidR="00F66B0E" w:rsidRPr="00A42ACB">
        <w:rPr>
          <w:color w:val="000000"/>
          <w:sz w:val="26"/>
          <w:szCs w:val="26"/>
        </w:rPr>
        <w:t>,</w:t>
      </w:r>
      <w:r w:rsidRPr="00A42ACB">
        <w:rPr>
          <w:color w:val="000000"/>
          <w:sz w:val="26"/>
          <w:szCs w:val="26"/>
        </w:rPr>
        <w:t xml:space="preserve"> его  транспортному средству причинены повреждения. Автогражданская ответственность Истца застрахована в АО «СОГАЗ»</w:t>
      </w:r>
      <w:r w:rsidR="00412870" w:rsidRPr="00A42ACB">
        <w:rPr>
          <w:color w:val="000000"/>
          <w:sz w:val="26"/>
          <w:szCs w:val="26"/>
        </w:rPr>
        <w:t>,</w:t>
      </w:r>
      <w:r w:rsidRPr="00A42ACB">
        <w:rPr>
          <w:color w:val="000000"/>
          <w:sz w:val="26"/>
          <w:szCs w:val="26"/>
        </w:rPr>
        <w:t xml:space="preserve"> </w:t>
      </w:r>
      <w:r w:rsidR="00412870" w:rsidRPr="00A42ACB">
        <w:rPr>
          <w:color w:val="000000"/>
          <w:sz w:val="26"/>
          <w:szCs w:val="26"/>
        </w:rPr>
        <w:t>к</w:t>
      </w:r>
      <w:r w:rsidRPr="00A42ACB">
        <w:rPr>
          <w:color w:val="000000"/>
          <w:sz w:val="26"/>
          <w:szCs w:val="26"/>
        </w:rPr>
        <w:t>уда Истец обратился за страховой выплатой. Страховой компанией была произведена страховая выплата</w:t>
      </w:r>
      <w:r w:rsidR="00994C75" w:rsidRPr="00A42ACB">
        <w:rPr>
          <w:color w:val="000000"/>
          <w:sz w:val="26"/>
          <w:szCs w:val="26"/>
        </w:rPr>
        <w:t xml:space="preserve"> в сумме 68 000 руб.</w:t>
      </w:r>
      <w:r w:rsidRPr="00A42ACB">
        <w:rPr>
          <w:color w:val="000000"/>
          <w:sz w:val="26"/>
          <w:szCs w:val="26"/>
        </w:rPr>
        <w:t>, в соответствии с Единой методикой Центрального Банка России, с учетом износа. Выплаченных денежных средств недостаточно для проведения восстановительного ремонта ТС истца. Согласно экспертного заключения составленного ИП М* стоимость восстановительного ремонта (устранения) повреждений автомобиля без учета износа по среднерыночным ценам г. Кургана составляет 133200 руб. Таким образом, разница между стоимостью восстановительного ремонта ТС без учета износа и страховой выплатой составляет 65200 руб., (133 200 руб. 00 коп</w:t>
      </w:r>
      <w:proofErr w:type="gramStart"/>
      <w:r w:rsidRPr="00A42ACB">
        <w:rPr>
          <w:color w:val="000000"/>
          <w:sz w:val="26"/>
          <w:szCs w:val="26"/>
        </w:rPr>
        <w:t>.</w:t>
      </w:r>
      <w:proofErr w:type="gramEnd"/>
      <w:r w:rsidRPr="00A42ACB">
        <w:rPr>
          <w:color w:val="000000"/>
          <w:sz w:val="26"/>
          <w:szCs w:val="26"/>
        </w:rPr>
        <w:t xml:space="preserve"> (</w:t>
      </w:r>
      <w:proofErr w:type="gramStart"/>
      <w:r w:rsidRPr="00A42ACB">
        <w:rPr>
          <w:color w:val="000000"/>
          <w:sz w:val="26"/>
          <w:szCs w:val="26"/>
        </w:rPr>
        <w:t>у</w:t>
      </w:r>
      <w:proofErr w:type="gramEnd"/>
      <w:r w:rsidRPr="00A42ACB">
        <w:rPr>
          <w:color w:val="000000"/>
          <w:sz w:val="26"/>
          <w:szCs w:val="26"/>
        </w:rPr>
        <w:t>щерб) – 68 000 руб. 00 коп. (стоимость с учетом износа по единой методике) подлежит взысканию с виновника ДТП.</w:t>
      </w:r>
      <w:r w:rsidR="00676AC6" w:rsidRPr="00A42ACB">
        <w:rPr>
          <w:color w:val="000000"/>
          <w:sz w:val="26"/>
          <w:szCs w:val="26"/>
        </w:rPr>
        <w:t xml:space="preserve"> </w:t>
      </w:r>
    </w:p>
    <w:p w:rsidR="00676AC6" w:rsidRPr="00A42ACB" w:rsidRDefault="00676AC6" w:rsidP="00A42ACB">
      <w:pPr>
        <w:ind w:firstLine="567"/>
        <w:jc w:val="both"/>
        <w:rPr>
          <w:b w:val="0"/>
          <w:i w:val="0"/>
          <w:sz w:val="26"/>
          <w:szCs w:val="26"/>
        </w:rPr>
      </w:pPr>
      <w:proofErr w:type="gramStart"/>
      <w:r w:rsidRPr="00A42ACB">
        <w:rPr>
          <w:b w:val="0"/>
          <w:i w:val="0"/>
          <w:sz w:val="26"/>
          <w:szCs w:val="26"/>
        </w:rPr>
        <w:t xml:space="preserve">Согласно материалам дела, в связи с наступлением страхового случая </w:t>
      </w:r>
      <w:proofErr w:type="spellStart"/>
      <w:r w:rsidRPr="00A42ACB">
        <w:rPr>
          <w:b w:val="0"/>
          <w:i w:val="0"/>
          <w:sz w:val="26"/>
          <w:szCs w:val="26"/>
        </w:rPr>
        <w:t>Пустуев</w:t>
      </w:r>
      <w:proofErr w:type="spellEnd"/>
      <w:r w:rsidRPr="00A42ACB">
        <w:rPr>
          <w:b w:val="0"/>
          <w:i w:val="0"/>
          <w:sz w:val="26"/>
          <w:szCs w:val="26"/>
        </w:rPr>
        <w:t xml:space="preserve"> обратился в АО «СОГАЗ», по инициативе которого проведен осмотр транспортного средства истца, подготовлено экспертное заключение ООО «МЭАЦ» от 6 апреля 2022 г. в соответствии с которым стоимость восстановительного ремонта автомобиля истца без учета износа составляет 61176 руб. 03 коп., с учетом износа – 35800 руб.</w:t>
      </w:r>
      <w:r w:rsidR="00994C75" w:rsidRPr="00A42ACB">
        <w:rPr>
          <w:b w:val="0"/>
          <w:i w:val="0"/>
          <w:sz w:val="26"/>
          <w:szCs w:val="26"/>
        </w:rPr>
        <w:t xml:space="preserve"> </w:t>
      </w:r>
      <w:r w:rsidRPr="00A42ACB">
        <w:rPr>
          <w:b w:val="0"/>
          <w:i w:val="0"/>
          <w:sz w:val="26"/>
          <w:szCs w:val="26"/>
        </w:rPr>
        <w:t>22 апреля 2022 г. АО «СОГАЗ</w:t>
      </w:r>
      <w:proofErr w:type="gramEnd"/>
      <w:r w:rsidRPr="00A42ACB">
        <w:rPr>
          <w:b w:val="0"/>
          <w:i w:val="0"/>
          <w:sz w:val="26"/>
          <w:szCs w:val="26"/>
        </w:rPr>
        <w:t>» произвело выплату страхового возмещения в размере 35800 руб.</w:t>
      </w:r>
    </w:p>
    <w:p w:rsidR="00994C75" w:rsidRPr="00A42ACB" w:rsidRDefault="00676AC6" w:rsidP="00A42ACB">
      <w:pPr>
        <w:ind w:firstLine="720"/>
        <w:jc w:val="both"/>
        <w:rPr>
          <w:b w:val="0"/>
          <w:i w:val="0"/>
          <w:sz w:val="26"/>
          <w:szCs w:val="26"/>
        </w:rPr>
      </w:pPr>
      <w:proofErr w:type="gramStart"/>
      <w:r w:rsidRPr="00A42ACB">
        <w:rPr>
          <w:b w:val="0"/>
          <w:i w:val="0"/>
          <w:sz w:val="26"/>
          <w:szCs w:val="26"/>
        </w:rPr>
        <w:t>Согласно экспертному заключению ИП М*. от 12 апреля 2022г. стоимость восстановительного ремонта транспортного средства истца,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Банка России от 4 марта 2021 г. № 755-П, по состоянию на 29 марта 2022 г., с учетом износа составляет 45500 руб., без учета износа 76800 руб.</w:t>
      </w:r>
      <w:proofErr w:type="gramEnd"/>
    </w:p>
    <w:p w:rsidR="00676AC6" w:rsidRPr="00A42ACB" w:rsidRDefault="00676AC6" w:rsidP="00A42ACB">
      <w:pPr>
        <w:ind w:firstLine="720"/>
        <w:jc w:val="both"/>
        <w:rPr>
          <w:b w:val="0"/>
          <w:i w:val="0"/>
          <w:sz w:val="26"/>
          <w:szCs w:val="26"/>
        </w:rPr>
      </w:pPr>
      <w:r w:rsidRPr="00A42ACB">
        <w:rPr>
          <w:b w:val="0"/>
          <w:i w:val="0"/>
          <w:sz w:val="26"/>
          <w:szCs w:val="26"/>
        </w:rPr>
        <w:t>Величина восстановительного ремонта повреждений транспортного средства истца, обусловленных происшествием, исходя из среднерыночных цен на территории г. Кургана Курганской области, по состоянию на дату производства экспертизы, составляет 133200 руб.</w:t>
      </w:r>
    </w:p>
    <w:p w:rsidR="00676AC6" w:rsidRPr="00A42ACB" w:rsidRDefault="00676AC6" w:rsidP="00A42ACB">
      <w:pPr>
        <w:ind w:firstLine="720"/>
        <w:jc w:val="both"/>
        <w:rPr>
          <w:b w:val="0"/>
          <w:i w:val="0"/>
          <w:sz w:val="26"/>
          <w:szCs w:val="26"/>
        </w:rPr>
      </w:pPr>
      <w:r w:rsidRPr="00A42ACB">
        <w:rPr>
          <w:b w:val="0"/>
          <w:i w:val="0"/>
          <w:sz w:val="26"/>
          <w:szCs w:val="26"/>
        </w:rPr>
        <w:t xml:space="preserve">На обращение истца 29 апреля 2022 г. АО «СОГАЗ» произвело доплату страхового возмещения в размере 9700 руб. </w:t>
      </w:r>
    </w:p>
    <w:p w:rsidR="00676AC6" w:rsidRPr="00A42ACB" w:rsidRDefault="00676AC6" w:rsidP="00A42ACB">
      <w:pPr>
        <w:ind w:firstLine="720"/>
        <w:jc w:val="both"/>
        <w:rPr>
          <w:b w:val="0"/>
          <w:i w:val="0"/>
          <w:sz w:val="26"/>
          <w:szCs w:val="26"/>
        </w:rPr>
      </w:pPr>
      <w:r w:rsidRPr="00A42ACB">
        <w:rPr>
          <w:b w:val="0"/>
          <w:i w:val="0"/>
          <w:sz w:val="26"/>
          <w:szCs w:val="26"/>
        </w:rPr>
        <w:t xml:space="preserve">Решением Финансового уполномоченного по правам потребителей финансовых услуг от 6 февраля 2023 г. с АО «СОГАЗ» в пользу </w:t>
      </w:r>
      <w:proofErr w:type="spellStart"/>
      <w:r w:rsidRPr="00A42ACB">
        <w:rPr>
          <w:b w:val="0"/>
          <w:i w:val="0"/>
          <w:sz w:val="26"/>
          <w:szCs w:val="26"/>
        </w:rPr>
        <w:t>Пустуева</w:t>
      </w:r>
      <w:proofErr w:type="spellEnd"/>
      <w:r w:rsidRPr="00A42ACB">
        <w:rPr>
          <w:b w:val="0"/>
          <w:i w:val="0"/>
          <w:sz w:val="26"/>
          <w:szCs w:val="26"/>
        </w:rPr>
        <w:t xml:space="preserve"> взыскано страховое возмещение по договору ОСАГО в размере 22500 руб.</w:t>
      </w:r>
    </w:p>
    <w:p w:rsidR="00676AC6" w:rsidRPr="00A42ACB" w:rsidRDefault="00676AC6" w:rsidP="00A42ACB">
      <w:pPr>
        <w:ind w:firstLine="720"/>
        <w:jc w:val="both"/>
        <w:rPr>
          <w:b w:val="0"/>
          <w:i w:val="0"/>
          <w:sz w:val="26"/>
          <w:szCs w:val="26"/>
        </w:rPr>
      </w:pPr>
      <w:r w:rsidRPr="00A42ACB">
        <w:rPr>
          <w:b w:val="0"/>
          <w:i w:val="0"/>
          <w:sz w:val="26"/>
          <w:szCs w:val="26"/>
        </w:rPr>
        <w:t xml:space="preserve">В ходе рассмотрения обращения по поручению финансового уполномоченного ИП </w:t>
      </w:r>
      <w:proofErr w:type="gramStart"/>
      <w:r w:rsidRPr="00A42ACB">
        <w:rPr>
          <w:b w:val="0"/>
          <w:i w:val="0"/>
          <w:sz w:val="26"/>
          <w:szCs w:val="26"/>
        </w:rPr>
        <w:t>К</w:t>
      </w:r>
      <w:proofErr w:type="gramEnd"/>
      <w:r w:rsidRPr="00A42ACB">
        <w:rPr>
          <w:b w:val="0"/>
          <w:i w:val="0"/>
          <w:sz w:val="26"/>
          <w:szCs w:val="26"/>
        </w:rPr>
        <w:t xml:space="preserve">* подготовлено </w:t>
      </w:r>
      <w:proofErr w:type="gramStart"/>
      <w:r w:rsidRPr="00A42ACB">
        <w:rPr>
          <w:b w:val="0"/>
          <w:i w:val="0"/>
          <w:sz w:val="26"/>
          <w:szCs w:val="26"/>
        </w:rPr>
        <w:t>экспертное</w:t>
      </w:r>
      <w:proofErr w:type="gramEnd"/>
      <w:r w:rsidRPr="00A42ACB">
        <w:rPr>
          <w:b w:val="0"/>
          <w:i w:val="0"/>
          <w:sz w:val="26"/>
          <w:szCs w:val="26"/>
        </w:rPr>
        <w:t xml:space="preserve"> заключение от 23 января 2023 г.  согласно которому стоимость восстановительного ремонта автомобиля истца без учета износа составляет 68000 руб., с учетом износа – 42600 руб.</w:t>
      </w:r>
    </w:p>
    <w:p w:rsidR="00676AC6" w:rsidRPr="00A42ACB" w:rsidRDefault="00676AC6" w:rsidP="00A42ACB">
      <w:pPr>
        <w:ind w:firstLine="720"/>
        <w:jc w:val="both"/>
        <w:rPr>
          <w:b w:val="0"/>
          <w:i w:val="0"/>
          <w:sz w:val="26"/>
          <w:szCs w:val="26"/>
        </w:rPr>
      </w:pPr>
      <w:r w:rsidRPr="00A42ACB">
        <w:rPr>
          <w:b w:val="0"/>
          <w:i w:val="0"/>
          <w:sz w:val="26"/>
          <w:szCs w:val="26"/>
        </w:rPr>
        <w:t xml:space="preserve">10 февраля 2023 г. АО «СОГАЗ» выплатило </w:t>
      </w:r>
      <w:proofErr w:type="spellStart"/>
      <w:r w:rsidRPr="00A42ACB">
        <w:rPr>
          <w:b w:val="0"/>
          <w:i w:val="0"/>
          <w:sz w:val="26"/>
          <w:szCs w:val="26"/>
        </w:rPr>
        <w:t>Пустуеву</w:t>
      </w:r>
      <w:proofErr w:type="spellEnd"/>
      <w:r w:rsidRPr="00A42ACB">
        <w:rPr>
          <w:b w:val="0"/>
          <w:i w:val="0"/>
          <w:sz w:val="26"/>
          <w:szCs w:val="26"/>
        </w:rPr>
        <w:t xml:space="preserve"> 22500 руб. </w:t>
      </w:r>
    </w:p>
    <w:p w:rsidR="00676AC6" w:rsidRPr="00A42ACB" w:rsidRDefault="00676AC6" w:rsidP="00A42ACB">
      <w:pPr>
        <w:ind w:firstLine="720"/>
        <w:jc w:val="both"/>
        <w:rPr>
          <w:b w:val="0"/>
          <w:i w:val="0"/>
          <w:sz w:val="26"/>
          <w:szCs w:val="26"/>
        </w:rPr>
      </w:pPr>
      <w:r w:rsidRPr="00A42ACB">
        <w:rPr>
          <w:b w:val="0"/>
          <w:i w:val="0"/>
          <w:sz w:val="26"/>
          <w:szCs w:val="26"/>
        </w:rPr>
        <w:lastRenderedPageBreak/>
        <w:t xml:space="preserve">Таким образом, по данному страховому случаю АО «СОГАЗ» в порядке прямого возмещения ущерба выплатило </w:t>
      </w:r>
      <w:proofErr w:type="spellStart"/>
      <w:r w:rsidRPr="00A42ACB">
        <w:rPr>
          <w:b w:val="0"/>
          <w:i w:val="0"/>
          <w:sz w:val="26"/>
          <w:szCs w:val="26"/>
        </w:rPr>
        <w:t>Пустуеву</w:t>
      </w:r>
      <w:proofErr w:type="spellEnd"/>
      <w:r w:rsidRPr="00A42ACB">
        <w:rPr>
          <w:b w:val="0"/>
          <w:i w:val="0"/>
          <w:sz w:val="26"/>
          <w:szCs w:val="26"/>
        </w:rPr>
        <w:t xml:space="preserve"> страховое возмещение в общем размере 68000 руб.</w:t>
      </w:r>
    </w:p>
    <w:p w:rsidR="00751E56" w:rsidRPr="00A42ACB" w:rsidRDefault="00676AC6" w:rsidP="00A42ACB">
      <w:pPr>
        <w:ind w:firstLine="720"/>
        <w:jc w:val="both"/>
        <w:rPr>
          <w:b w:val="0"/>
          <w:i w:val="0"/>
          <w:sz w:val="26"/>
          <w:szCs w:val="26"/>
        </w:rPr>
      </w:pPr>
      <w:proofErr w:type="gramStart"/>
      <w:r w:rsidRPr="00A42ACB">
        <w:rPr>
          <w:b w:val="0"/>
          <w:i w:val="0"/>
          <w:sz w:val="26"/>
          <w:szCs w:val="26"/>
        </w:rPr>
        <w:t xml:space="preserve">Размер ущерба определен в соответствии с </w:t>
      </w:r>
      <w:r w:rsidR="00412870" w:rsidRPr="00A42ACB">
        <w:rPr>
          <w:b w:val="0"/>
          <w:i w:val="0"/>
          <w:sz w:val="26"/>
          <w:szCs w:val="26"/>
        </w:rPr>
        <w:t>Е</w:t>
      </w:r>
      <w:r w:rsidRPr="00A42ACB">
        <w:rPr>
          <w:b w:val="0"/>
          <w:i w:val="0"/>
          <w:sz w:val="26"/>
          <w:szCs w:val="26"/>
        </w:rPr>
        <w:t>диной методикой определения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4 марта 2021 г. № 755-П, что соответствует положениям Закона об ОСАГО и разъяснениям, приведенным в пункте 41 постановления Пленума Верховного Суда Российской Федерации от 8 ноября 2022 г. № 31 «О применении судами законодательства об</w:t>
      </w:r>
      <w:proofErr w:type="gramEnd"/>
      <w:r w:rsidRPr="00A42ACB">
        <w:rPr>
          <w:b w:val="0"/>
          <w:i w:val="0"/>
          <w:sz w:val="26"/>
          <w:szCs w:val="26"/>
        </w:rPr>
        <w:t xml:space="preserve"> </w:t>
      </w:r>
      <w:proofErr w:type="gramStart"/>
      <w:r w:rsidRPr="00A42ACB">
        <w:rPr>
          <w:b w:val="0"/>
          <w:i w:val="0"/>
          <w:sz w:val="26"/>
          <w:szCs w:val="26"/>
        </w:rPr>
        <w:t>обязательном страховании гражданской ответственности владельцев транспортных средств», согласно которому по договору обязательного страхования размер страхового возмещения, подлежащего выплате потерпевшему в связи с повреждением транспортного средства, по страховым случаям, наступившим начиная с 21 сентября 2021 г., определяется в соответствии с Единой методикой.</w:t>
      </w:r>
      <w:proofErr w:type="gramEnd"/>
    </w:p>
    <w:p w:rsidR="00676AC6" w:rsidRPr="00A42ACB" w:rsidRDefault="00676AC6" w:rsidP="00A42ACB">
      <w:pPr>
        <w:ind w:firstLine="720"/>
        <w:jc w:val="both"/>
        <w:rPr>
          <w:b w:val="0"/>
          <w:i w:val="0"/>
          <w:sz w:val="26"/>
          <w:szCs w:val="26"/>
        </w:rPr>
      </w:pPr>
      <w:r w:rsidRPr="00A42ACB">
        <w:rPr>
          <w:b w:val="0"/>
          <w:i w:val="0"/>
          <w:sz w:val="26"/>
          <w:szCs w:val="26"/>
        </w:rPr>
        <w:t xml:space="preserve">Разрешая спор и отказывая в удовлетворении заявленных </w:t>
      </w:r>
      <w:proofErr w:type="spellStart"/>
      <w:r w:rsidRPr="00A42ACB">
        <w:rPr>
          <w:b w:val="0"/>
          <w:i w:val="0"/>
          <w:sz w:val="26"/>
          <w:szCs w:val="26"/>
        </w:rPr>
        <w:t>Пустуевым</w:t>
      </w:r>
      <w:proofErr w:type="spellEnd"/>
      <w:r w:rsidRPr="00A42ACB">
        <w:rPr>
          <w:b w:val="0"/>
          <w:i w:val="0"/>
          <w:sz w:val="26"/>
          <w:szCs w:val="26"/>
        </w:rPr>
        <w:t xml:space="preserve"> требований, суд</w:t>
      </w:r>
      <w:r w:rsidR="00F66B0E" w:rsidRPr="00A42ACB">
        <w:rPr>
          <w:b w:val="0"/>
          <w:i w:val="0"/>
          <w:sz w:val="26"/>
          <w:szCs w:val="26"/>
        </w:rPr>
        <w:t>,</w:t>
      </w:r>
      <w:r w:rsidRPr="00A42ACB">
        <w:rPr>
          <w:b w:val="0"/>
          <w:i w:val="0"/>
          <w:sz w:val="26"/>
          <w:szCs w:val="26"/>
        </w:rPr>
        <w:t xml:space="preserve"> признавая экспертное заключение, выполненное ИП </w:t>
      </w:r>
      <w:proofErr w:type="gramStart"/>
      <w:r w:rsidRPr="00A42ACB">
        <w:rPr>
          <w:b w:val="0"/>
          <w:i w:val="0"/>
          <w:sz w:val="26"/>
          <w:szCs w:val="26"/>
        </w:rPr>
        <w:t>К</w:t>
      </w:r>
      <w:proofErr w:type="gramEnd"/>
      <w:r w:rsidR="00F66B0E" w:rsidRPr="00A42ACB">
        <w:rPr>
          <w:b w:val="0"/>
          <w:i w:val="0"/>
          <w:sz w:val="26"/>
          <w:szCs w:val="26"/>
        </w:rPr>
        <w:t>*</w:t>
      </w:r>
      <w:r w:rsidRPr="00A42ACB">
        <w:rPr>
          <w:b w:val="0"/>
          <w:i w:val="0"/>
          <w:sz w:val="26"/>
          <w:szCs w:val="26"/>
        </w:rPr>
        <w:t xml:space="preserve"> от 23 </w:t>
      </w:r>
      <w:proofErr w:type="gramStart"/>
      <w:r w:rsidRPr="00A42ACB">
        <w:rPr>
          <w:b w:val="0"/>
          <w:i w:val="0"/>
          <w:sz w:val="26"/>
          <w:szCs w:val="26"/>
        </w:rPr>
        <w:t>января</w:t>
      </w:r>
      <w:proofErr w:type="gramEnd"/>
      <w:r w:rsidRPr="00A42ACB">
        <w:rPr>
          <w:b w:val="0"/>
          <w:i w:val="0"/>
          <w:sz w:val="26"/>
          <w:szCs w:val="26"/>
        </w:rPr>
        <w:t xml:space="preserve"> 2023 г., надлежащим доказательством определения размера ущерба на сумму 68000 руб., исходил из того, что АО «СОГАЗ» произвело выплата </w:t>
      </w:r>
      <w:proofErr w:type="spellStart"/>
      <w:r w:rsidRPr="00A42ACB">
        <w:rPr>
          <w:b w:val="0"/>
          <w:i w:val="0"/>
          <w:sz w:val="26"/>
          <w:szCs w:val="26"/>
        </w:rPr>
        <w:t>Пустуеву</w:t>
      </w:r>
      <w:proofErr w:type="spellEnd"/>
      <w:r w:rsidRPr="00A42ACB">
        <w:rPr>
          <w:b w:val="0"/>
          <w:i w:val="0"/>
          <w:sz w:val="26"/>
          <w:szCs w:val="26"/>
        </w:rPr>
        <w:t xml:space="preserve"> в указанном размере.</w:t>
      </w:r>
    </w:p>
    <w:p w:rsidR="00F66B0E" w:rsidRPr="00A42ACB" w:rsidRDefault="00F66B0E" w:rsidP="00A42ACB">
      <w:pPr>
        <w:ind w:firstLine="720"/>
        <w:jc w:val="both"/>
        <w:rPr>
          <w:b w:val="0"/>
          <w:i w:val="0"/>
          <w:sz w:val="26"/>
          <w:szCs w:val="26"/>
        </w:rPr>
      </w:pPr>
      <w:r w:rsidRPr="00A42ACB">
        <w:rPr>
          <w:b w:val="0"/>
          <w:i w:val="0"/>
          <w:sz w:val="26"/>
          <w:szCs w:val="26"/>
        </w:rPr>
        <w:t xml:space="preserve"> Апелляционная инстанция  с таким решением суда не согласилась, </w:t>
      </w:r>
      <w:r w:rsidR="001265EB" w:rsidRPr="00A42ACB">
        <w:rPr>
          <w:b w:val="0"/>
          <w:i w:val="0"/>
          <w:sz w:val="26"/>
          <w:szCs w:val="26"/>
        </w:rPr>
        <w:t xml:space="preserve">отменив решение суда первой инстанции, </w:t>
      </w:r>
      <w:r w:rsidRPr="00A42ACB">
        <w:rPr>
          <w:b w:val="0"/>
          <w:i w:val="0"/>
          <w:sz w:val="26"/>
          <w:szCs w:val="26"/>
        </w:rPr>
        <w:t xml:space="preserve">указав следующее.  </w:t>
      </w:r>
      <w:proofErr w:type="gramStart"/>
      <w:r w:rsidRPr="00A42ACB">
        <w:rPr>
          <w:b w:val="0"/>
          <w:i w:val="0"/>
          <w:sz w:val="26"/>
          <w:szCs w:val="26"/>
        </w:rPr>
        <w:t>По заключению эксперта ИП М* от 12 апреля 2022 г. величина восстановительного ремонта повреждений транспортного средства истца, обусловленных происшествием, исходя из среднерыночных цен на территории г. Кургана Курганской области, по состоянию на дату производства экспертизы, составляет 133200 руб. Размер ущерба в соответствии с данным заключением, превышает размер ущерба, рассчитанный по Единой методике определения размера расходов на восстановительный ремонт в отношении</w:t>
      </w:r>
      <w:proofErr w:type="gramEnd"/>
      <w:r w:rsidRPr="00A42ACB">
        <w:rPr>
          <w:b w:val="0"/>
          <w:i w:val="0"/>
          <w:sz w:val="26"/>
          <w:szCs w:val="26"/>
        </w:rPr>
        <w:t xml:space="preserve"> поврежденного транспортного средства, утвержденной Положением Банка России от 4 марта 2021 г. № 755-П. Учитывая, что страховая компания АО «СОГАЗ» обязательства по выплате страхового возмещения, рассчитанного по Единой методике с учетом износа, исполнила в полном объеме, у нее не возникло обязанности произвести истцу страховую выплату сверх уплаченной суммы 68000 руб. в пределах лимита страховой суммы по договору ОСАГО 400000 руб.</w:t>
      </w:r>
    </w:p>
    <w:p w:rsidR="00F66B0E" w:rsidRPr="00A42ACB" w:rsidRDefault="00F66B0E" w:rsidP="00A42ACB">
      <w:pPr>
        <w:ind w:firstLine="720"/>
        <w:jc w:val="both"/>
        <w:rPr>
          <w:b w:val="0"/>
          <w:i w:val="0"/>
          <w:sz w:val="26"/>
          <w:szCs w:val="26"/>
        </w:rPr>
      </w:pPr>
      <w:r w:rsidRPr="00A42ACB">
        <w:rPr>
          <w:b w:val="0"/>
          <w:i w:val="0"/>
          <w:sz w:val="26"/>
          <w:szCs w:val="26"/>
        </w:rPr>
        <w:t xml:space="preserve">В постановлении Конституционного Суда Российской Федерации от 10 марта 2017 г. № 6-П разъяснено, что если страховой выплаты потерпевшему недостаточно, чтобы покрыть фактический ущерб, разница восполняется за счет </w:t>
      </w:r>
      <w:proofErr w:type="spellStart"/>
      <w:r w:rsidRPr="00A42ACB">
        <w:rPr>
          <w:b w:val="0"/>
          <w:i w:val="0"/>
          <w:sz w:val="26"/>
          <w:szCs w:val="26"/>
        </w:rPr>
        <w:t>причинителя</w:t>
      </w:r>
      <w:proofErr w:type="spellEnd"/>
      <w:r w:rsidRPr="00A42ACB">
        <w:rPr>
          <w:b w:val="0"/>
          <w:i w:val="0"/>
          <w:sz w:val="26"/>
          <w:szCs w:val="26"/>
        </w:rPr>
        <w:t xml:space="preserve"> вреда по правилам статей 15, 1064 Гражданского кодекса Российской Федерации.</w:t>
      </w:r>
    </w:p>
    <w:p w:rsidR="00F66B0E" w:rsidRPr="00A42ACB" w:rsidRDefault="00F66B0E" w:rsidP="00A42ACB">
      <w:pPr>
        <w:ind w:firstLine="720"/>
        <w:jc w:val="both"/>
        <w:rPr>
          <w:b w:val="0"/>
          <w:i w:val="0"/>
          <w:sz w:val="26"/>
          <w:szCs w:val="26"/>
        </w:rPr>
      </w:pPr>
      <w:r w:rsidRPr="00A42ACB">
        <w:rPr>
          <w:b w:val="0"/>
          <w:i w:val="0"/>
          <w:sz w:val="26"/>
          <w:szCs w:val="26"/>
        </w:rPr>
        <w:t>Таким образом, вывод суда первой инстанции об отсутствии оснований для взыскания с ответчика ущерба в части, не покрытой страховым возмещением, противоречит материалам дела, вышеуказанным нормам права и правовой позиции, изложенной в постановлении Конституционного Суда Российской Федерации от 10 марта 2017 г. № 6-П.</w:t>
      </w:r>
    </w:p>
    <w:p w:rsidR="00F66B0E" w:rsidRPr="00A42ACB" w:rsidRDefault="00F66B0E" w:rsidP="00A42ACB">
      <w:pPr>
        <w:spacing w:after="100" w:afterAutospacing="1"/>
        <w:ind w:firstLine="720"/>
        <w:jc w:val="both"/>
        <w:rPr>
          <w:b w:val="0"/>
          <w:i w:val="0"/>
          <w:sz w:val="26"/>
          <w:szCs w:val="26"/>
        </w:rPr>
      </w:pPr>
      <w:r w:rsidRPr="00A42ACB">
        <w:rPr>
          <w:b w:val="0"/>
          <w:i w:val="0"/>
          <w:sz w:val="26"/>
          <w:szCs w:val="26"/>
        </w:rPr>
        <w:t xml:space="preserve">При таких обстоятельствах судебная коллегия пришла к выводу о взыскании с Архипова полного возмещения имущественного вреда 65200 руб. (133200руб. – 68000 руб.). При этом в ходе рассмотрения настоящего дела </w:t>
      </w:r>
      <w:proofErr w:type="spellStart"/>
      <w:r w:rsidRPr="00A42ACB">
        <w:rPr>
          <w:b w:val="0"/>
          <w:i w:val="0"/>
          <w:sz w:val="26"/>
          <w:szCs w:val="26"/>
        </w:rPr>
        <w:t>Пустуев</w:t>
      </w:r>
      <w:proofErr w:type="spellEnd"/>
      <w:r w:rsidRPr="00A42ACB">
        <w:rPr>
          <w:b w:val="0"/>
          <w:i w:val="0"/>
          <w:sz w:val="26"/>
          <w:szCs w:val="26"/>
        </w:rPr>
        <w:t xml:space="preserve">  доказал, что его фактический ущерб больше суммы полученной страховки. </w:t>
      </w:r>
      <w:proofErr w:type="gramStart"/>
      <w:r w:rsidRPr="00A42ACB">
        <w:rPr>
          <w:b w:val="0"/>
          <w:i w:val="0"/>
          <w:sz w:val="26"/>
          <w:szCs w:val="26"/>
        </w:rPr>
        <w:t xml:space="preserve">Выводы </w:t>
      </w:r>
      <w:r w:rsidRPr="00A42ACB">
        <w:rPr>
          <w:b w:val="0"/>
          <w:i w:val="0"/>
          <w:sz w:val="26"/>
          <w:szCs w:val="26"/>
        </w:rPr>
        <w:lastRenderedPageBreak/>
        <w:t>экспертного заключения ИП М*, в том числе в части повреждения решетки радиатора в результате рассматриваемого ДТП, ответчиком не оспорено, заявленное в ходе рассмотрения дела ходатайство о назначении по делу судебной экспертизы, в последующем поддержано не было, доказательств иного размера ущерба, либо наличия более распространенного в обороте способа устранения повреждений, не представлено и судом не добыто.</w:t>
      </w:r>
      <w:proofErr w:type="gramEnd"/>
    </w:p>
    <w:p w:rsidR="00166CCA" w:rsidRPr="00A42ACB" w:rsidRDefault="00166CCA" w:rsidP="00A42ACB">
      <w:pPr>
        <w:tabs>
          <w:tab w:val="left" w:pos="1194"/>
        </w:tabs>
        <w:spacing w:after="100" w:afterAutospacing="1"/>
        <w:ind w:firstLine="720"/>
        <w:jc w:val="both"/>
        <w:rPr>
          <w:b w:val="0"/>
          <w:i w:val="0"/>
          <w:sz w:val="26"/>
          <w:szCs w:val="26"/>
        </w:rPr>
      </w:pPr>
      <w:r w:rsidRPr="00A42ACB">
        <w:rPr>
          <w:b w:val="0"/>
          <w:i w:val="0"/>
          <w:sz w:val="26"/>
          <w:szCs w:val="26"/>
        </w:rPr>
        <w:tab/>
        <w:t>В кассационном порядке апелляционное определение было отменено; дело направлено на новое рассмотрение в суд апелляционной инстанции.</w:t>
      </w:r>
      <w:r w:rsidR="00412870" w:rsidRPr="00A42ACB">
        <w:rPr>
          <w:b w:val="0"/>
          <w:i w:val="0"/>
          <w:sz w:val="26"/>
          <w:szCs w:val="26"/>
        </w:rPr>
        <w:t xml:space="preserve"> </w:t>
      </w:r>
      <w:proofErr w:type="gramStart"/>
      <w:r w:rsidR="00412870" w:rsidRPr="00A42ACB">
        <w:rPr>
          <w:b w:val="0"/>
          <w:i w:val="0"/>
          <w:sz w:val="26"/>
          <w:szCs w:val="26"/>
        </w:rPr>
        <w:t>При этом указа</w:t>
      </w:r>
      <w:r w:rsidR="001265EB" w:rsidRPr="00A42ACB">
        <w:rPr>
          <w:b w:val="0"/>
          <w:i w:val="0"/>
          <w:sz w:val="26"/>
          <w:szCs w:val="26"/>
        </w:rPr>
        <w:t>но</w:t>
      </w:r>
      <w:r w:rsidR="00412870" w:rsidRPr="00A42ACB">
        <w:rPr>
          <w:b w:val="0"/>
          <w:i w:val="0"/>
          <w:sz w:val="26"/>
          <w:szCs w:val="26"/>
        </w:rPr>
        <w:t xml:space="preserve">, что  суду апелляционной инстанции  следовало дать оценку тому, нарушено ли право  страховой компанией право потерпевшего на ремонт транспортного средства, установить имеет ли истец право потребовать со страховой компании возмещения всех убытков в связи с отказом от исполнения обязательств по ремонту автомобиля и только после этого  определить долю, выпадающую на непосредственного </w:t>
      </w:r>
      <w:proofErr w:type="spellStart"/>
      <w:r w:rsidR="00412870" w:rsidRPr="00A42ACB">
        <w:rPr>
          <w:b w:val="0"/>
          <w:i w:val="0"/>
          <w:sz w:val="26"/>
          <w:szCs w:val="26"/>
        </w:rPr>
        <w:t>причинителя</w:t>
      </w:r>
      <w:proofErr w:type="spellEnd"/>
      <w:r w:rsidR="00412870" w:rsidRPr="00A42ACB">
        <w:rPr>
          <w:b w:val="0"/>
          <w:i w:val="0"/>
          <w:sz w:val="26"/>
          <w:szCs w:val="26"/>
        </w:rPr>
        <w:t xml:space="preserve"> вреда с учетом лимита ответственности страховщика</w:t>
      </w:r>
      <w:proofErr w:type="gramEnd"/>
      <w:r w:rsidR="00412870" w:rsidRPr="00A42ACB">
        <w:rPr>
          <w:b w:val="0"/>
          <w:i w:val="0"/>
          <w:sz w:val="26"/>
          <w:szCs w:val="26"/>
        </w:rPr>
        <w:t xml:space="preserve">. </w:t>
      </w:r>
      <w:proofErr w:type="gramStart"/>
      <w:r w:rsidR="00412870" w:rsidRPr="00A42ACB">
        <w:rPr>
          <w:b w:val="0"/>
          <w:i w:val="0"/>
          <w:sz w:val="26"/>
          <w:szCs w:val="26"/>
        </w:rPr>
        <w:t>Также суду следовало обратить внимание, что в постановлении Конституционного Суда Российской Федерации №6-П от 10.03.2017 речь идет о размере страхового возмещения, исчисленном в соответствии с Единой методикой с учетом износа, что соответствует размеру надлежащего исполнения обязательства, тогда как в настоящем споре финансовым уполномоченным взыскана сумма страхового возмещения без учета износа в качестве убытков в пользу истца</w:t>
      </w:r>
      <w:proofErr w:type="gramEnd"/>
    </w:p>
    <w:p w:rsidR="00166CCA" w:rsidRPr="00A42ACB" w:rsidRDefault="001265EB" w:rsidP="00A42ACB">
      <w:pPr>
        <w:tabs>
          <w:tab w:val="left" w:pos="1194"/>
        </w:tabs>
        <w:spacing w:after="100" w:afterAutospacing="1"/>
        <w:ind w:firstLine="720"/>
        <w:jc w:val="both"/>
        <w:rPr>
          <w:b w:val="0"/>
          <w:i w:val="0"/>
          <w:sz w:val="26"/>
          <w:szCs w:val="26"/>
        </w:rPr>
      </w:pPr>
      <w:proofErr w:type="gramStart"/>
      <w:r w:rsidRPr="00A42ACB">
        <w:rPr>
          <w:b w:val="0"/>
          <w:i w:val="0"/>
          <w:sz w:val="26"/>
          <w:szCs w:val="26"/>
        </w:rPr>
        <w:t>Учитывая вышеизложенное суд апелляционной инстанции</w:t>
      </w:r>
      <w:r w:rsidR="00D660BD" w:rsidRPr="00A42ACB">
        <w:rPr>
          <w:b w:val="0"/>
          <w:i w:val="0"/>
          <w:sz w:val="26"/>
          <w:szCs w:val="26"/>
        </w:rPr>
        <w:t xml:space="preserve">, при новом рассмотрении дела, </w:t>
      </w:r>
      <w:r w:rsidRPr="00A42ACB">
        <w:rPr>
          <w:b w:val="0"/>
          <w:i w:val="0"/>
          <w:sz w:val="26"/>
          <w:szCs w:val="26"/>
        </w:rPr>
        <w:t xml:space="preserve"> отменил решение суда первой инстанции, исковые требования </w:t>
      </w:r>
      <w:proofErr w:type="spellStart"/>
      <w:r w:rsidRPr="00A42ACB">
        <w:rPr>
          <w:b w:val="0"/>
          <w:i w:val="0"/>
          <w:sz w:val="26"/>
          <w:szCs w:val="26"/>
        </w:rPr>
        <w:t>Пустуева</w:t>
      </w:r>
      <w:proofErr w:type="spellEnd"/>
      <w:r w:rsidRPr="00A42ACB">
        <w:rPr>
          <w:b w:val="0"/>
          <w:i w:val="0"/>
          <w:sz w:val="26"/>
          <w:szCs w:val="26"/>
        </w:rPr>
        <w:t xml:space="preserve"> удовлетворил частично, взыскав с АО «СОГАЗ» в пользу </w:t>
      </w:r>
      <w:proofErr w:type="spellStart"/>
      <w:r w:rsidRPr="00A42ACB">
        <w:rPr>
          <w:b w:val="0"/>
          <w:i w:val="0"/>
          <w:sz w:val="26"/>
          <w:szCs w:val="26"/>
        </w:rPr>
        <w:t>Пустуева</w:t>
      </w:r>
      <w:proofErr w:type="spellEnd"/>
      <w:r w:rsidRPr="00A42ACB">
        <w:rPr>
          <w:b w:val="0"/>
          <w:i w:val="0"/>
          <w:sz w:val="26"/>
          <w:szCs w:val="26"/>
        </w:rPr>
        <w:t xml:space="preserve"> убытки в размере 87900 руб., штраф в размере 34450 руб., судебные расходы по оплате услуг оценщика в размере 5500 руб., по оплате услуг представителя – 5000 руб., госпошлины за подачу апелляционной жалобы – 3000 руб. В</w:t>
      </w:r>
      <w:proofErr w:type="gramEnd"/>
      <w:r w:rsidRPr="00A42ACB">
        <w:rPr>
          <w:b w:val="0"/>
          <w:i w:val="0"/>
          <w:sz w:val="26"/>
          <w:szCs w:val="26"/>
        </w:rPr>
        <w:t xml:space="preserve"> </w:t>
      </w:r>
      <w:proofErr w:type="gramStart"/>
      <w:r w:rsidRPr="00A42ACB">
        <w:rPr>
          <w:b w:val="0"/>
          <w:i w:val="0"/>
          <w:sz w:val="26"/>
          <w:szCs w:val="26"/>
        </w:rPr>
        <w:t>удовлетворении</w:t>
      </w:r>
      <w:proofErr w:type="gramEnd"/>
      <w:r w:rsidRPr="00A42ACB">
        <w:rPr>
          <w:b w:val="0"/>
          <w:i w:val="0"/>
          <w:sz w:val="26"/>
          <w:szCs w:val="26"/>
        </w:rPr>
        <w:t xml:space="preserve"> исковых требований к Архипову  отказано. </w:t>
      </w:r>
    </w:p>
    <w:p w:rsidR="00F708B4" w:rsidRPr="00A42ACB" w:rsidRDefault="00A4424F" w:rsidP="00A42ACB">
      <w:pPr>
        <w:pStyle w:val="ad"/>
        <w:numPr>
          <w:ilvl w:val="0"/>
          <w:numId w:val="4"/>
        </w:numPr>
        <w:ind w:left="0" w:firstLine="709"/>
        <w:jc w:val="both"/>
        <w:rPr>
          <w:b w:val="0"/>
          <w:i w:val="0"/>
          <w:sz w:val="26"/>
          <w:szCs w:val="26"/>
        </w:rPr>
      </w:pPr>
      <w:r w:rsidRPr="00A42ACB">
        <w:rPr>
          <w:b w:val="0"/>
          <w:i w:val="0"/>
          <w:sz w:val="26"/>
          <w:szCs w:val="26"/>
        </w:rPr>
        <w:t xml:space="preserve">Истцы обратились в суд с исковым заявлением к МУ «Администрация </w:t>
      </w:r>
      <w:proofErr w:type="spellStart"/>
      <w:r w:rsidRPr="00A42ACB">
        <w:rPr>
          <w:b w:val="0"/>
          <w:i w:val="0"/>
          <w:sz w:val="26"/>
          <w:szCs w:val="26"/>
        </w:rPr>
        <w:t>Макушинского</w:t>
      </w:r>
      <w:proofErr w:type="spellEnd"/>
      <w:r w:rsidRPr="00A42ACB">
        <w:rPr>
          <w:b w:val="0"/>
          <w:i w:val="0"/>
          <w:sz w:val="26"/>
          <w:szCs w:val="26"/>
        </w:rPr>
        <w:t xml:space="preserve"> муниципального округа Курганской области» о предоставлении вне очереди жилого помещения по договору социального найма, обосновывая свои требования тем, что жилой дом 1961 г. постройки, в котором они </w:t>
      </w:r>
      <w:proofErr w:type="gramStart"/>
      <w:r w:rsidRPr="00A42ACB">
        <w:rPr>
          <w:b w:val="0"/>
          <w:i w:val="0"/>
          <w:sz w:val="26"/>
          <w:szCs w:val="26"/>
        </w:rPr>
        <w:t>проживают</w:t>
      </w:r>
      <w:proofErr w:type="gramEnd"/>
      <w:r w:rsidRPr="00A42ACB">
        <w:rPr>
          <w:b w:val="0"/>
          <w:i w:val="0"/>
          <w:sz w:val="26"/>
          <w:szCs w:val="26"/>
        </w:rPr>
        <w:t xml:space="preserve"> является ветхим, непригодным для проживания; на неоднократные просьбы признать дом аварийным ответчик отвечал отказом, никаких мер по переселению не предпринимал.</w:t>
      </w:r>
    </w:p>
    <w:p w:rsidR="00F708B4" w:rsidRPr="00A42ACB" w:rsidRDefault="00A4424F" w:rsidP="00A42ACB">
      <w:pPr>
        <w:ind w:firstLine="720"/>
        <w:jc w:val="both"/>
        <w:rPr>
          <w:b w:val="0"/>
          <w:i w:val="0"/>
          <w:sz w:val="26"/>
          <w:szCs w:val="26"/>
        </w:rPr>
      </w:pPr>
      <w:r w:rsidRPr="00A42ACB">
        <w:rPr>
          <w:b w:val="0"/>
          <w:i w:val="0"/>
          <w:sz w:val="26"/>
          <w:szCs w:val="26"/>
        </w:rPr>
        <w:t xml:space="preserve"> Из материалов дела следовало, что ответчиком произведен осмотр здания в 2023г. в результате обследования жилого дома признано необходимым проведение его капитального ремонта.</w:t>
      </w:r>
    </w:p>
    <w:p w:rsidR="00F708B4" w:rsidRPr="00A42ACB" w:rsidRDefault="00A4424F" w:rsidP="00A42ACB">
      <w:pPr>
        <w:ind w:firstLine="720"/>
        <w:jc w:val="both"/>
        <w:rPr>
          <w:b w:val="0"/>
          <w:i w:val="0"/>
          <w:sz w:val="26"/>
          <w:szCs w:val="26"/>
        </w:rPr>
      </w:pPr>
      <w:r w:rsidRPr="00A42ACB">
        <w:rPr>
          <w:b w:val="0"/>
          <w:i w:val="0"/>
          <w:sz w:val="26"/>
          <w:szCs w:val="26"/>
        </w:rPr>
        <w:t xml:space="preserve">В 2024г. Администрацией </w:t>
      </w:r>
      <w:proofErr w:type="spellStart"/>
      <w:r w:rsidRPr="00A42ACB">
        <w:rPr>
          <w:b w:val="0"/>
          <w:i w:val="0"/>
          <w:sz w:val="26"/>
          <w:szCs w:val="26"/>
        </w:rPr>
        <w:t>Макушинского</w:t>
      </w:r>
      <w:proofErr w:type="spellEnd"/>
      <w:r w:rsidRPr="00A42ACB">
        <w:rPr>
          <w:b w:val="0"/>
          <w:i w:val="0"/>
          <w:sz w:val="26"/>
          <w:szCs w:val="26"/>
        </w:rPr>
        <w:t xml:space="preserve"> муниципального округа проведены обследования жилого дома, по результатам которых составлены акты осмотра здания (сооружения), признано необходимым проведение ремонта конька с частичной заменой стропил, фундамента, планок примыкания печной трубы, текущая герметизация трещин ЦПС, заделка щелей потолочных плинтусов или их замена, частичная замена досок пола, замена дверного блока.</w:t>
      </w:r>
    </w:p>
    <w:p w:rsidR="00F708B4" w:rsidRPr="00A42ACB" w:rsidRDefault="00A4424F" w:rsidP="00A42ACB">
      <w:pPr>
        <w:ind w:firstLine="720"/>
        <w:jc w:val="both"/>
        <w:rPr>
          <w:b w:val="0"/>
          <w:i w:val="0"/>
          <w:sz w:val="26"/>
          <w:szCs w:val="26"/>
        </w:rPr>
      </w:pPr>
      <w:r w:rsidRPr="00A42ACB">
        <w:rPr>
          <w:b w:val="0"/>
          <w:i w:val="0"/>
          <w:sz w:val="26"/>
          <w:szCs w:val="26"/>
        </w:rPr>
        <w:lastRenderedPageBreak/>
        <w:t>Из заключения экспертов составленного по определению суда следовало</w:t>
      </w:r>
      <w:proofErr w:type="gramStart"/>
      <w:r w:rsidRPr="00A42ACB">
        <w:rPr>
          <w:b w:val="0"/>
          <w:i w:val="0"/>
          <w:sz w:val="26"/>
          <w:szCs w:val="26"/>
        </w:rPr>
        <w:t xml:space="preserve">,, </w:t>
      </w:r>
      <w:proofErr w:type="gramEnd"/>
      <w:r w:rsidRPr="00A42ACB">
        <w:rPr>
          <w:b w:val="0"/>
          <w:i w:val="0"/>
          <w:sz w:val="26"/>
          <w:szCs w:val="26"/>
        </w:rPr>
        <w:t>что после оценки технического состояния указанный жилой дом непригоден для проживания, так как здание дома не соответствует требованиям строительных норм и правил, действующих на территории Российской Федерации. При этом устранение выявленных экспертами дефектов путем проведения текущего или капитального ремонта дома невозможно, ввиду степени и характера повреждений несущих и ограждающих строительных конструкций дома.</w:t>
      </w:r>
    </w:p>
    <w:p w:rsidR="00F708B4" w:rsidRPr="00A42ACB" w:rsidRDefault="00A4424F" w:rsidP="00A42ACB">
      <w:pPr>
        <w:ind w:firstLine="720"/>
        <w:jc w:val="both"/>
        <w:rPr>
          <w:b w:val="0"/>
          <w:i w:val="0"/>
          <w:sz w:val="26"/>
          <w:szCs w:val="26"/>
        </w:rPr>
      </w:pPr>
      <w:proofErr w:type="gramStart"/>
      <w:r w:rsidRPr="00A42ACB">
        <w:rPr>
          <w:b w:val="0"/>
          <w:i w:val="0"/>
          <w:sz w:val="26"/>
          <w:szCs w:val="26"/>
        </w:rPr>
        <w:t>Разрешая спор и удовлетворяя заявленные требования, суд, руководствуясь ст. ст. 2, 14, 49, 57, 87, 89 Жилищного кодекса Российской Федерации, п. 33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28января 2006 г. № 47, оценив представленные доказательства, принимая во внимание заключение судебной</w:t>
      </w:r>
      <w:proofErr w:type="gramEnd"/>
      <w:r w:rsidRPr="00A42ACB">
        <w:rPr>
          <w:b w:val="0"/>
          <w:i w:val="0"/>
          <w:sz w:val="26"/>
          <w:szCs w:val="26"/>
        </w:rPr>
        <w:t xml:space="preserve"> экспертизы, исходил из того, что, несмотря на отсутствие факта признания истцов в установленном порядке малоимущими, нуждающимися в жилом помещении, их права на жилище подлежат защите в связи с непосредственной угрозой жизни и здоровью. </w:t>
      </w:r>
    </w:p>
    <w:p w:rsidR="00F708B4" w:rsidRPr="00A42ACB" w:rsidRDefault="00A4424F" w:rsidP="00A42ACB">
      <w:pPr>
        <w:ind w:firstLine="720"/>
        <w:jc w:val="both"/>
        <w:rPr>
          <w:b w:val="0"/>
          <w:i w:val="0"/>
          <w:sz w:val="26"/>
          <w:szCs w:val="26"/>
        </w:rPr>
      </w:pPr>
      <w:r w:rsidRPr="00A42ACB">
        <w:rPr>
          <w:b w:val="0"/>
          <w:i w:val="0"/>
          <w:sz w:val="26"/>
          <w:szCs w:val="26"/>
        </w:rPr>
        <w:t>Судебная коллегия с указанными выводами суда  не согласилась по следующим основаниям.</w:t>
      </w:r>
    </w:p>
    <w:p w:rsidR="006A5E26" w:rsidRPr="00A42ACB" w:rsidRDefault="006A5E26" w:rsidP="00A42ACB">
      <w:pPr>
        <w:ind w:firstLine="720"/>
        <w:jc w:val="both"/>
        <w:rPr>
          <w:b w:val="0"/>
          <w:i w:val="0"/>
          <w:sz w:val="26"/>
          <w:szCs w:val="26"/>
        </w:rPr>
      </w:pPr>
      <w:proofErr w:type="gramStart"/>
      <w:r w:rsidRPr="00A42ACB">
        <w:rPr>
          <w:b w:val="0"/>
          <w:i w:val="0"/>
          <w:sz w:val="26"/>
          <w:szCs w:val="26"/>
        </w:rPr>
        <w:t>Согласно Обзору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 утвержденному Президиумом Верховного Суда Российской Федерации от 29 апреля 2014 г., если при рассмотрении дела будет установлено, что помещение, в котором проживает гражданин, представляет опасность для жизни и здоровья по причине его аварийного состояния или по иным</w:t>
      </w:r>
      <w:proofErr w:type="gramEnd"/>
      <w:r w:rsidRPr="00A42ACB">
        <w:rPr>
          <w:b w:val="0"/>
          <w:i w:val="0"/>
          <w:sz w:val="26"/>
          <w:szCs w:val="26"/>
        </w:rPr>
        <w:t xml:space="preserve"> основаниям, то предоставление иного жилого помещения, отвечающего санитарным и техническим требованиям, взамен непригодного для проживания не может быть поставлено в зависимость от наличия плана и срока сноса дома. Суд может обязать орган местного самоуправления предоставить истцу другое благоустроенное жилое помещение во внеочередном порядке.</w:t>
      </w:r>
    </w:p>
    <w:p w:rsidR="00B54889" w:rsidRPr="00A42ACB" w:rsidRDefault="006A5E26" w:rsidP="00A42ACB">
      <w:pPr>
        <w:ind w:firstLine="720"/>
        <w:jc w:val="both"/>
        <w:rPr>
          <w:b w:val="0"/>
          <w:i w:val="0"/>
          <w:sz w:val="26"/>
          <w:szCs w:val="26"/>
        </w:rPr>
      </w:pPr>
      <w:r w:rsidRPr="00A42ACB">
        <w:rPr>
          <w:b w:val="0"/>
          <w:i w:val="0"/>
          <w:sz w:val="26"/>
          <w:szCs w:val="26"/>
        </w:rPr>
        <w:t>Исходя из чего, во взаимосвязи с положениями  ст.57,87,89 Жилищного кодекса РФ, следует, что  право граждан на обеспечение жилым помещением вне очереди подлежит реализации при наличии совокупности обстоятельств: признание их малоимущими и нуждающимися в жилом помещении; их единственные жилые помещения признаны в установленном порядке непригодными для проживания, ремонту или реконструкции не подлежат, либо в случае, когда жилое помещение, в котором проживает гражданин на условиях социального найма, признано непригодным для проживания и представляет опасность для жизни и здоровья по причине его аварийного состояния или по иным основаниям.</w:t>
      </w:r>
    </w:p>
    <w:p w:rsidR="00B54889" w:rsidRPr="00A42ACB" w:rsidRDefault="006A5E26" w:rsidP="00A42ACB">
      <w:pPr>
        <w:ind w:firstLine="720"/>
        <w:jc w:val="both"/>
        <w:rPr>
          <w:b w:val="0"/>
          <w:i w:val="0"/>
          <w:sz w:val="26"/>
          <w:szCs w:val="26"/>
        </w:rPr>
      </w:pPr>
      <w:r w:rsidRPr="00A42ACB">
        <w:rPr>
          <w:b w:val="0"/>
          <w:i w:val="0"/>
          <w:sz w:val="26"/>
          <w:szCs w:val="26"/>
        </w:rPr>
        <w:t>Согласно заключению экспертов спорное жилое помещение признано непригодным для проживания.</w:t>
      </w:r>
    </w:p>
    <w:p w:rsidR="00B54889" w:rsidRPr="00A42ACB" w:rsidRDefault="006A5E26" w:rsidP="00A42ACB">
      <w:pPr>
        <w:ind w:firstLine="720"/>
        <w:jc w:val="both"/>
        <w:rPr>
          <w:b w:val="0"/>
          <w:i w:val="0"/>
          <w:sz w:val="26"/>
          <w:szCs w:val="26"/>
        </w:rPr>
      </w:pPr>
      <w:r w:rsidRPr="00A42ACB">
        <w:rPr>
          <w:b w:val="0"/>
          <w:i w:val="0"/>
          <w:sz w:val="26"/>
          <w:szCs w:val="26"/>
        </w:rPr>
        <w:t>Как следует из материалов дела, истцы на учете граждан в улучшении жилищных условий не состоят, малоимущими в установленном порядке не признавались.</w:t>
      </w:r>
    </w:p>
    <w:p w:rsidR="00F708B4" w:rsidRPr="00A42ACB" w:rsidRDefault="006A5E26" w:rsidP="00A42ACB">
      <w:pPr>
        <w:ind w:firstLine="720"/>
        <w:jc w:val="both"/>
        <w:rPr>
          <w:b w:val="0"/>
          <w:i w:val="0"/>
          <w:sz w:val="26"/>
          <w:szCs w:val="26"/>
        </w:rPr>
      </w:pPr>
      <w:r w:rsidRPr="00A42ACB">
        <w:rPr>
          <w:b w:val="0"/>
          <w:i w:val="0"/>
          <w:sz w:val="26"/>
          <w:szCs w:val="26"/>
        </w:rPr>
        <w:t xml:space="preserve">Таким образом, юридически значимым обстоятельством по делу в связи с требованиями истцов об обеспечении их жилым помещением во внеочередном порядке являлось выяснение вопроса о наличии опасности для жизни и здоровья </w:t>
      </w:r>
      <w:r w:rsidRPr="00A42ACB">
        <w:rPr>
          <w:b w:val="0"/>
          <w:i w:val="0"/>
          <w:sz w:val="26"/>
          <w:szCs w:val="26"/>
        </w:rPr>
        <w:lastRenderedPageBreak/>
        <w:t>истцов, проживающих в данном жилом помещении, по причине его аварийного состояния.</w:t>
      </w:r>
    </w:p>
    <w:p w:rsidR="00F708B4" w:rsidRPr="00A42ACB" w:rsidRDefault="006A5E26" w:rsidP="00A42ACB">
      <w:pPr>
        <w:ind w:firstLine="720"/>
        <w:jc w:val="both"/>
        <w:rPr>
          <w:b w:val="0"/>
          <w:i w:val="0"/>
          <w:sz w:val="26"/>
          <w:szCs w:val="26"/>
        </w:rPr>
      </w:pPr>
      <w:r w:rsidRPr="00A42ACB">
        <w:rPr>
          <w:b w:val="0"/>
          <w:i w:val="0"/>
          <w:sz w:val="26"/>
          <w:szCs w:val="26"/>
        </w:rPr>
        <w:t xml:space="preserve">Указанное, по мнению </w:t>
      </w:r>
      <w:proofErr w:type="gramStart"/>
      <w:r w:rsidRPr="00A42ACB">
        <w:rPr>
          <w:b w:val="0"/>
          <w:i w:val="0"/>
          <w:sz w:val="26"/>
          <w:szCs w:val="26"/>
        </w:rPr>
        <w:t>судебной</w:t>
      </w:r>
      <w:proofErr w:type="gramEnd"/>
      <w:r w:rsidRPr="00A42ACB">
        <w:rPr>
          <w:b w:val="0"/>
          <w:i w:val="0"/>
          <w:sz w:val="26"/>
          <w:szCs w:val="26"/>
        </w:rPr>
        <w:t xml:space="preserve"> коллегии, в силу ст. 79 Гражданского процессуального кодекса Российской Федерации требует специальных познаний и подлежало выяснению судом при проведении строительно-технической экспертизы.</w:t>
      </w:r>
    </w:p>
    <w:p w:rsidR="00F708B4" w:rsidRPr="00A42ACB" w:rsidRDefault="006A5E26" w:rsidP="00A42ACB">
      <w:pPr>
        <w:ind w:firstLine="720"/>
        <w:jc w:val="both"/>
        <w:rPr>
          <w:b w:val="0"/>
          <w:i w:val="0"/>
          <w:sz w:val="26"/>
          <w:szCs w:val="26"/>
        </w:rPr>
      </w:pPr>
      <w:r w:rsidRPr="00A42ACB">
        <w:rPr>
          <w:b w:val="0"/>
          <w:i w:val="0"/>
          <w:sz w:val="26"/>
          <w:szCs w:val="26"/>
        </w:rPr>
        <w:t>Ссылаясь на то, что с учетом полученного заключения о техническом состоянии строительных конструктивных элементов исследуемого жилого дома имеется опасность для жизни и здоровья нанимателя, суд не учел, что данный вопрос не являлся предметом исследования экспертов при проведении судебной экспертизы.</w:t>
      </w:r>
    </w:p>
    <w:p w:rsidR="00F708B4" w:rsidRPr="00A42ACB" w:rsidRDefault="006A5E26" w:rsidP="00A42ACB">
      <w:pPr>
        <w:ind w:firstLine="720"/>
        <w:jc w:val="both"/>
        <w:rPr>
          <w:b w:val="0"/>
          <w:i w:val="0"/>
          <w:sz w:val="26"/>
          <w:szCs w:val="26"/>
        </w:rPr>
      </w:pPr>
      <w:r w:rsidRPr="00A42ACB">
        <w:rPr>
          <w:b w:val="0"/>
          <w:i w:val="0"/>
          <w:sz w:val="26"/>
          <w:szCs w:val="26"/>
        </w:rPr>
        <w:t xml:space="preserve">После допроса эксперта судебной коллегией поручено проведение дополнительного исследования по вопросу наличия опасности для жизни и здоровья граждан, проживающих в жилом помещении, в связи с его аварийностью. </w:t>
      </w:r>
    </w:p>
    <w:p w:rsidR="00F708B4" w:rsidRPr="00A42ACB" w:rsidRDefault="006A5E26" w:rsidP="00A42ACB">
      <w:pPr>
        <w:ind w:firstLine="720"/>
        <w:jc w:val="both"/>
        <w:rPr>
          <w:b w:val="0"/>
          <w:i w:val="0"/>
          <w:sz w:val="26"/>
          <w:szCs w:val="26"/>
        </w:rPr>
      </w:pPr>
      <w:r w:rsidRPr="00A42ACB">
        <w:rPr>
          <w:b w:val="0"/>
          <w:i w:val="0"/>
          <w:sz w:val="26"/>
          <w:szCs w:val="26"/>
        </w:rPr>
        <w:t>Согласно дополнению к заключению эксперты, наряду с выводом о непригодности вышеуказанного жилого помещения для проживания в нем людей, дополнительно указали на то, что у объекта экспертизы общее техническое состояние – ограниченно работоспособное и у объекта экспертизы отсутствует риск внезапного обрушения конструкций.</w:t>
      </w:r>
    </w:p>
    <w:p w:rsidR="00F708B4" w:rsidRPr="00A42ACB" w:rsidRDefault="006A5E26" w:rsidP="00A42ACB">
      <w:pPr>
        <w:ind w:firstLine="720"/>
        <w:jc w:val="both"/>
        <w:rPr>
          <w:b w:val="0"/>
          <w:i w:val="0"/>
          <w:sz w:val="26"/>
          <w:szCs w:val="26"/>
        </w:rPr>
      </w:pPr>
      <w:r w:rsidRPr="00A42ACB">
        <w:rPr>
          <w:b w:val="0"/>
          <w:i w:val="0"/>
          <w:sz w:val="26"/>
          <w:szCs w:val="26"/>
        </w:rPr>
        <w:t>При таких обстоятельствах, в отсутствие доказательств реальной угрозы для жизни и здоровья граждан, проживающих в жилом помещении, в связи с его непригодностью для проживания, основания для обеспечения истцов жилым помещением на условиях договора социального найма во внеочередном порядке отсутствуют.</w:t>
      </w:r>
    </w:p>
    <w:p w:rsidR="00F708B4" w:rsidRPr="00A42ACB" w:rsidRDefault="00F708B4" w:rsidP="00A42ACB">
      <w:pPr>
        <w:ind w:firstLine="720"/>
        <w:jc w:val="both"/>
        <w:rPr>
          <w:b w:val="0"/>
          <w:i w:val="0"/>
          <w:sz w:val="26"/>
          <w:szCs w:val="26"/>
        </w:rPr>
      </w:pPr>
      <w:r w:rsidRPr="00A42ACB">
        <w:rPr>
          <w:b w:val="0"/>
          <w:i w:val="0"/>
          <w:sz w:val="26"/>
          <w:szCs w:val="26"/>
        </w:rPr>
        <w:t>Исходя из изложенного, решение суда было отменено с принятием по делу нового решения об отказе в удовлетворении исковых требований о предоставлении истцам жилого помещения.</w:t>
      </w:r>
    </w:p>
    <w:p w:rsidR="00A24CFC" w:rsidRPr="00A42ACB" w:rsidRDefault="00A24CFC" w:rsidP="00A42ACB">
      <w:pPr>
        <w:ind w:firstLine="720"/>
        <w:jc w:val="both"/>
        <w:rPr>
          <w:b w:val="0"/>
          <w:i w:val="0"/>
          <w:sz w:val="26"/>
          <w:szCs w:val="26"/>
        </w:rPr>
      </w:pPr>
    </w:p>
    <w:p w:rsidR="008132E0" w:rsidRPr="00A42ACB" w:rsidRDefault="00A24CFC" w:rsidP="00A42ACB">
      <w:pPr>
        <w:pStyle w:val="ad"/>
        <w:numPr>
          <w:ilvl w:val="0"/>
          <w:numId w:val="4"/>
        </w:numPr>
        <w:ind w:left="142" w:firstLine="568"/>
        <w:jc w:val="both"/>
        <w:rPr>
          <w:b w:val="0"/>
          <w:i w:val="0"/>
          <w:sz w:val="26"/>
          <w:szCs w:val="26"/>
        </w:rPr>
      </w:pPr>
      <w:proofErr w:type="spellStart"/>
      <w:r w:rsidRPr="00A42ACB">
        <w:rPr>
          <w:b w:val="0"/>
          <w:i w:val="0"/>
          <w:sz w:val="26"/>
          <w:szCs w:val="26"/>
        </w:rPr>
        <w:t>Ш</w:t>
      </w:r>
      <w:r w:rsidR="00DF576B" w:rsidRPr="00A42ACB">
        <w:rPr>
          <w:b w:val="0"/>
          <w:i w:val="0"/>
          <w:sz w:val="26"/>
          <w:szCs w:val="26"/>
        </w:rPr>
        <w:t>ирыхалов</w:t>
      </w:r>
      <w:proofErr w:type="spellEnd"/>
      <w:r w:rsidRPr="00A42ACB">
        <w:rPr>
          <w:b w:val="0"/>
          <w:i w:val="0"/>
          <w:sz w:val="26"/>
          <w:szCs w:val="26"/>
        </w:rPr>
        <w:t xml:space="preserve">  обратился в суд с иском  о защите прав потребителей, указав, что 06.04.2024  при заключении кредитного договора</w:t>
      </w:r>
      <w:r w:rsidR="00F13227" w:rsidRPr="00A42ACB">
        <w:rPr>
          <w:b w:val="0"/>
          <w:i w:val="0"/>
          <w:sz w:val="26"/>
          <w:szCs w:val="26"/>
        </w:rPr>
        <w:t xml:space="preserve"> на сумму 790 760,64 руб. </w:t>
      </w:r>
      <w:r w:rsidRPr="00A42ACB">
        <w:rPr>
          <w:b w:val="0"/>
          <w:i w:val="0"/>
          <w:sz w:val="26"/>
          <w:szCs w:val="26"/>
        </w:rPr>
        <w:t xml:space="preserve"> на покупку автомобиля,  введя его в заблуждения,  ему был навязан  опционный договор</w:t>
      </w:r>
      <w:r w:rsidR="00DD676A" w:rsidRPr="00A42ACB">
        <w:rPr>
          <w:b w:val="0"/>
          <w:i w:val="0"/>
          <w:sz w:val="26"/>
          <w:szCs w:val="26"/>
        </w:rPr>
        <w:t xml:space="preserve"> с ООО «А»</w:t>
      </w:r>
      <w:r w:rsidRPr="00A42ACB">
        <w:rPr>
          <w:b w:val="0"/>
          <w:i w:val="0"/>
          <w:sz w:val="26"/>
          <w:szCs w:val="26"/>
        </w:rPr>
        <w:t xml:space="preserve">, услугами которого он не воспользовался. </w:t>
      </w:r>
      <w:r w:rsidR="00DD676A" w:rsidRPr="00A42ACB">
        <w:rPr>
          <w:b w:val="0"/>
          <w:i w:val="0"/>
          <w:sz w:val="26"/>
          <w:szCs w:val="26"/>
        </w:rPr>
        <w:t xml:space="preserve"> Стоимость   договора  составила 110 000 рублей. </w:t>
      </w:r>
      <w:r w:rsidRPr="00A42ACB">
        <w:rPr>
          <w:b w:val="0"/>
          <w:i w:val="0"/>
          <w:sz w:val="26"/>
          <w:szCs w:val="26"/>
        </w:rPr>
        <w:t>13.04.2024  обратился к ответчику с заявлением об отказе от договора. Ответчик и банк, которому также  было направлено  требование о возврате  денежных средств, уплаченных заемщику третьему лицу, требования не исполнили. Решением  Финансового уполномоченного  в удовлетворении требован</w:t>
      </w:r>
      <w:r w:rsidR="00DD676A" w:rsidRPr="00A42ACB">
        <w:rPr>
          <w:b w:val="0"/>
          <w:i w:val="0"/>
          <w:sz w:val="26"/>
          <w:szCs w:val="26"/>
        </w:rPr>
        <w:t xml:space="preserve">ий к банку </w:t>
      </w:r>
      <w:r w:rsidRPr="00A42ACB">
        <w:rPr>
          <w:b w:val="0"/>
          <w:i w:val="0"/>
          <w:sz w:val="26"/>
          <w:szCs w:val="26"/>
        </w:rPr>
        <w:t>было отказано.</w:t>
      </w:r>
      <w:r w:rsidR="00DD676A" w:rsidRPr="00A42ACB">
        <w:rPr>
          <w:b w:val="0"/>
          <w:i w:val="0"/>
          <w:sz w:val="26"/>
          <w:szCs w:val="26"/>
        </w:rPr>
        <w:t xml:space="preserve"> Просил взыскать</w:t>
      </w:r>
      <w:r w:rsidR="008132E0" w:rsidRPr="00A42ACB">
        <w:rPr>
          <w:b w:val="0"/>
          <w:i w:val="0"/>
          <w:sz w:val="26"/>
          <w:szCs w:val="26"/>
        </w:rPr>
        <w:t xml:space="preserve"> солидарно с Банка и Общества  </w:t>
      </w:r>
      <w:proofErr w:type="gramStart"/>
      <w:r w:rsidR="008132E0" w:rsidRPr="00A42ACB">
        <w:rPr>
          <w:b w:val="0"/>
          <w:i w:val="0"/>
          <w:sz w:val="26"/>
          <w:szCs w:val="26"/>
        </w:rPr>
        <w:t>сумму</w:t>
      </w:r>
      <w:proofErr w:type="gramEnd"/>
      <w:r w:rsidR="008132E0" w:rsidRPr="00A42ACB">
        <w:rPr>
          <w:b w:val="0"/>
          <w:i w:val="0"/>
          <w:sz w:val="26"/>
          <w:szCs w:val="26"/>
        </w:rPr>
        <w:t xml:space="preserve"> уплаченную по договору в размере 110 000 рублей, компенсацию морального вреда – 10 000 руб., штраф,  проценты за пользование чужими денежными средствами.</w:t>
      </w:r>
    </w:p>
    <w:p w:rsidR="008A0D4B" w:rsidRPr="00A42ACB" w:rsidRDefault="00A24CFC" w:rsidP="00A42ACB">
      <w:pPr>
        <w:ind w:firstLine="720"/>
        <w:jc w:val="both"/>
        <w:rPr>
          <w:b w:val="0"/>
          <w:i w:val="0"/>
          <w:sz w:val="26"/>
          <w:szCs w:val="26"/>
        </w:rPr>
      </w:pPr>
      <w:r w:rsidRPr="00A42ACB">
        <w:rPr>
          <w:b w:val="0"/>
          <w:i w:val="0"/>
          <w:sz w:val="26"/>
          <w:szCs w:val="26"/>
        </w:rPr>
        <w:t xml:space="preserve">  Решением суда  требования </w:t>
      </w:r>
      <w:proofErr w:type="spellStart"/>
      <w:r w:rsidRPr="00A42ACB">
        <w:rPr>
          <w:b w:val="0"/>
          <w:i w:val="0"/>
          <w:sz w:val="26"/>
          <w:szCs w:val="26"/>
        </w:rPr>
        <w:t>Ш</w:t>
      </w:r>
      <w:r w:rsidR="00DF576B" w:rsidRPr="00A42ACB">
        <w:rPr>
          <w:b w:val="0"/>
          <w:i w:val="0"/>
          <w:sz w:val="26"/>
          <w:szCs w:val="26"/>
        </w:rPr>
        <w:t>ирыхалова</w:t>
      </w:r>
      <w:proofErr w:type="spellEnd"/>
      <w:r w:rsidRPr="00A42ACB">
        <w:rPr>
          <w:b w:val="0"/>
          <w:i w:val="0"/>
          <w:sz w:val="26"/>
          <w:szCs w:val="26"/>
        </w:rPr>
        <w:t xml:space="preserve"> были удовлетворены ч</w:t>
      </w:r>
      <w:r w:rsidR="00DD676A" w:rsidRPr="00A42ACB">
        <w:rPr>
          <w:b w:val="0"/>
          <w:i w:val="0"/>
          <w:sz w:val="26"/>
          <w:szCs w:val="26"/>
        </w:rPr>
        <w:t>астично</w:t>
      </w:r>
      <w:r w:rsidR="00DB5303" w:rsidRPr="00A42ACB">
        <w:rPr>
          <w:b w:val="0"/>
          <w:i w:val="0"/>
          <w:sz w:val="26"/>
          <w:szCs w:val="26"/>
        </w:rPr>
        <w:t>; указанные денежные средства были взысканы с ООО «А», в удовлетворении  требований к Банку было отказано.</w:t>
      </w:r>
    </w:p>
    <w:p w:rsidR="00A24CFC" w:rsidRPr="00A42ACB" w:rsidRDefault="008A0D4B" w:rsidP="00A42ACB">
      <w:pPr>
        <w:ind w:firstLine="720"/>
        <w:jc w:val="both"/>
        <w:rPr>
          <w:b w:val="0"/>
          <w:i w:val="0"/>
          <w:sz w:val="26"/>
          <w:szCs w:val="26"/>
        </w:rPr>
      </w:pPr>
      <w:proofErr w:type="gramStart"/>
      <w:r w:rsidRPr="00A42ACB">
        <w:rPr>
          <w:b w:val="0"/>
          <w:i w:val="0"/>
          <w:sz w:val="26"/>
          <w:szCs w:val="26"/>
        </w:rPr>
        <w:t xml:space="preserve">Апелляционная инстанция с таким решением суда не согласилась, указав, что из </w:t>
      </w:r>
      <w:r w:rsidR="00DD676A" w:rsidRPr="00A42ACB">
        <w:rPr>
          <w:b w:val="0"/>
          <w:i w:val="0"/>
          <w:sz w:val="26"/>
          <w:szCs w:val="26"/>
        </w:rPr>
        <w:t xml:space="preserve"> </w:t>
      </w:r>
      <w:r w:rsidRPr="00A42ACB">
        <w:rPr>
          <w:b w:val="0"/>
          <w:i w:val="0"/>
          <w:sz w:val="26"/>
          <w:szCs w:val="26"/>
        </w:rPr>
        <w:t xml:space="preserve">ФЗ №161 от 27.06.2011  «О защите прав потребителей» следует, что у кредитора возникает обязанность в установленный законом срок возвратить  оплаченные заемщиком за дополнительную услугу, предоставляемую в рамках оформления кредитора, и по его заявлению денежные  средства в случае, если </w:t>
      </w:r>
      <w:r w:rsidRPr="00A42ACB">
        <w:rPr>
          <w:b w:val="0"/>
          <w:i w:val="0"/>
          <w:sz w:val="26"/>
          <w:szCs w:val="26"/>
        </w:rPr>
        <w:lastRenderedPageBreak/>
        <w:t>заявление заемщика о возврате  денежных  средств, адресованное самому исполнителю такой услуги</w:t>
      </w:r>
      <w:proofErr w:type="gramEnd"/>
      <w:r w:rsidR="00104832" w:rsidRPr="00A42ACB">
        <w:rPr>
          <w:b w:val="0"/>
          <w:i w:val="0"/>
          <w:sz w:val="26"/>
          <w:szCs w:val="26"/>
        </w:rPr>
        <w:t>, не будет удовлетворено последним также в установленный законом 7-дневный срок, исчисляемый в рабочих днях.</w:t>
      </w:r>
    </w:p>
    <w:p w:rsidR="00F13227" w:rsidRPr="00A42ACB" w:rsidRDefault="005C752F" w:rsidP="00A42ACB">
      <w:pPr>
        <w:ind w:firstLine="720"/>
        <w:jc w:val="both"/>
        <w:rPr>
          <w:b w:val="0"/>
          <w:i w:val="0"/>
          <w:sz w:val="26"/>
          <w:szCs w:val="26"/>
        </w:rPr>
      </w:pPr>
      <w:r w:rsidRPr="00A42ACB">
        <w:rPr>
          <w:b w:val="0"/>
          <w:i w:val="0"/>
          <w:sz w:val="26"/>
          <w:szCs w:val="26"/>
        </w:rPr>
        <w:t>Установлено, что в</w:t>
      </w:r>
      <w:r w:rsidR="00F13227" w:rsidRPr="00A42ACB">
        <w:rPr>
          <w:b w:val="0"/>
          <w:i w:val="0"/>
          <w:sz w:val="26"/>
          <w:szCs w:val="26"/>
        </w:rPr>
        <w:t xml:space="preserve"> анкете-заявлении  на получение кредита  содержатся сведения о дополнительных услугах,  которая предлагается  банком, стоимость  услуги 25620,64 руб., размер кредита указан  -1 817 300 руб. Обязанность заемщика  заключить договор с ООО «А.»  соглашением сторон не установлена, в анкете-заявлении  также не имеется информации  о дополнительной услуге, оказываемой  ООО «А»</w:t>
      </w:r>
    </w:p>
    <w:p w:rsidR="00104832" w:rsidRPr="00A42ACB" w:rsidRDefault="005C752F" w:rsidP="00A42ACB">
      <w:pPr>
        <w:ind w:firstLine="720"/>
        <w:jc w:val="both"/>
        <w:rPr>
          <w:b w:val="0"/>
          <w:i w:val="0"/>
          <w:sz w:val="26"/>
          <w:szCs w:val="26"/>
        </w:rPr>
      </w:pPr>
      <w:r w:rsidRPr="00A42ACB">
        <w:rPr>
          <w:b w:val="0"/>
          <w:i w:val="0"/>
          <w:sz w:val="26"/>
          <w:szCs w:val="26"/>
        </w:rPr>
        <w:t>Таким образом, п</w:t>
      </w:r>
      <w:r w:rsidR="00104832" w:rsidRPr="00A42ACB">
        <w:rPr>
          <w:b w:val="0"/>
          <w:i w:val="0"/>
          <w:sz w:val="26"/>
          <w:szCs w:val="26"/>
        </w:rPr>
        <w:t>ри заключении кредитного договора истец не был информирован и не выразил согласия на получение дополнительной услуги  от ООО «А». В кредитном договоре условие  о таком виде дополнительной услуги, как заключение опционного договора с ООО «А» отсутствует, имеется только  поручение о перечислении в ООО «А»  кредитных сре</w:t>
      </w:r>
      <w:proofErr w:type="gramStart"/>
      <w:r w:rsidR="00104832" w:rsidRPr="00A42ACB">
        <w:rPr>
          <w:b w:val="0"/>
          <w:i w:val="0"/>
          <w:sz w:val="26"/>
          <w:szCs w:val="26"/>
        </w:rPr>
        <w:t>дств в р</w:t>
      </w:r>
      <w:proofErr w:type="gramEnd"/>
      <w:r w:rsidR="00104832" w:rsidRPr="00A42ACB">
        <w:rPr>
          <w:b w:val="0"/>
          <w:i w:val="0"/>
          <w:sz w:val="26"/>
          <w:szCs w:val="26"/>
        </w:rPr>
        <w:t>азмере 110 000  рублей,  цель списания  не указана.</w:t>
      </w:r>
    </w:p>
    <w:p w:rsidR="005C752F" w:rsidRPr="00A42ACB" w:rsidRDefault="005C752F" w:rsidP="00A42ACB">
      <w:pPr>
        <w:ind w:firstLine="720"/>
        <w:jc w:val="both"/>
        <w:rPr>
          <w:b w:val="0"/>
          <w:i w:val="0"/>
          <w:sz w:val="26"/>
          <w:szCs w:val="26"/>
        </w:rPr>
      </w:pPr>
      <w:proofErr w:type="gramStart"/>
      <w:r w:rsidRPr="00A42ACB">
        <w:rPr>
          <w:b w:val="0"/>
          <w:i w:val="0"/>
          <w:sz w:val="26"/>
          <w:szCs w:val="26"/>
        </w:rPr>
        <w:t>Анализируя, представленные в деле документы, судебная коллегия пришла к выводу, что  в рассматриваемом споре банк изменил цель заявления и составил кредитный договор не в соответствии с заявлением о предоставлении кредита, т.е. навязал ему выдачу  кредитных средств на дополнительные услуги в значительном размере, несмотря на отсутствие таких условий в кредитном договоре.</w:t>
      </w:r>
      <w:proofErr w:type="gramEnd"/>
      <w:r w:rsidRPr="00A42ACB">
        <w:rPr>
          <w:b w:val="0"/>
          <w:i w:val="0"/>
          <w:sz w:val="26"/>
          <w:szCs w:val="26"/>
        </w:rPr>
        <w:t xml:space="preserve"> Следовательно, потребителю не представлена ответчику банком возможность согласовать условия договора и их содержание, что прямо предусмотрено ст.9 ФЗ «О потребительском кредите (займе).</w:t>
      </w:r>
    </w:p>
    <w:p w:rsidR="009F066D" w:rsidRPr="00A42ACB" w:rsidRDefault="000E430F" w:rsidP="00A42ACB">
      <w:pPr>
        <w:ind w:firstLine="720"/>
        <w:jc w:val="both"/>
        <w:rPr>
          <w:b w:val="0"/>
          <w:i w:val="0"/>
          <w:sz w:val="26"/>
          <w:szCs w:val="26"/>
        </w:rPr>
      </w:pPr>
      <w:r w:rsidRPr="00A42ACB">
        <w:rPr>
          <w:b w:val="0"/>
          <w:i w:val="0"/>
          <w:sz w:val="26"/>
          <w:szCs w:val="26"/>
        </w:rPr>
        <w:t>Н</w:t>
      </w:r>
      <w:r w:rsidR="009F066D" w:rsidRPr="00A42ACB">
        <w:rPr>
          <w:b w:val="0"/>
          <w:i w:val="0"/>
          <w:sz w:val="26"/>
          <w:szCs w:val="26"/>
        </w:rPr>
        <w:t xml:space="preserve">а основании вышеизложенного, решение суда первой инстанции было отменено, судебной коллегией  по делу принято новое решение – указанные истцом </w:t>
      </w:r>
      <w:proofErr w:type="gramStart"/>
      <w:r w:rsidR="009F066D" w:rsidRPr="00A42ACB">
        <w:rPr>
          <w:b w:val="0"/>
          <w:i w:val="0"/>
          <w:sz w:val="26"/>
          <w:szCs w:val="26"/>
        </w:rPr>
        <w:t>ко</w:t>
      </w:r>
      <w:proofErr w:type="gramEnd"/>
      <w:r w:rsidR="009F066D" w:rsidRPr="00A42ACB">
        <w:rPr>
          <w:b w:val="0"/>
          <w:i w:val="0"/>
          <w:sz w:val="26"/>
          <w:szCs w:val="26"/>
        </w:rPr>
        <w:t xml:space="preserve">  взысканию в исковом заявлении суммы взысканы с Банка.</w:t>
      </w:r>
    </w:p>
    <w:p w:rsidR="00833304" w:rsidRPr="00A42ACB" w:rsidRDefault="00833304" w:rsidP="00A42ACB">
      <w:pPr>
        <w:ind w:firstLine="720"/>
        <w:jc w:val="both"/>
        <w:rPr>
          <w:b w:val="0"/>
          <w:i w:val="0"/>
          <w:sz w:val="26"/>
          <w:szCs w:val="26"/>
        </w:rPr>
      </w:pPr>
    </w:p>
    <w:p w:rsidR="00833304" w:rsidRPr="00A42ACB" w:rsidRDefault="00833304" w:rsidP="00A42ACB">
      <w:pPr>
        <w:numPr>
          <w:ilvl w:val="0"/>
          <w:numId w:val="5"/>
        </w:numPr>
        <w:spacing w:before="100" w:beforeAutospacing="1" w:after="100" w:afterAutospacing="1"/>
        <w:ind w:left="142" w:firstLine="720"/>
        <w:contextualSpacing/>
        <w:jc w:val="both"/>
        <w:rPr>
          <w:b w:val="0"/>
          <w:i w:val="0"/>
          <w:sz w:val="26"/>
          <w:szCs w:val="26"/>
        </w:rPr>
      </w:pPr>
      <w:proofErr w:type="gramStart"/>
      <w:r w:rsidRPr="00A42ACB">
        <w:rPr>
          <w:b w:val="0"/>
          <w:i w:val="0"/>
          <w:sz w:val="26"/>
          <w:szCs w:val="26"/>
        </w:rPr>
        <w:t xml:space="preserve">Г. </w:t>
      </w:r>
      <w:r w:rsidRPr="00A42ACB">
        <w:rPr>
          <w:b w:val="0"/>
          <w:bCs/>
          <w:i w:val="0"/>
          <w:sz w:val="26"/>
          <w:szCs w:val="26"/>
        </w:rPr>
        <w:t xml:space="preserve">обратился в суд с исковыми требованиями  к  Министерству финансов РФ </w:t>
      </w:r>
      <w:r w:rsidRPr="00A42ACB">
        <w:rPr>
          <w:b w:val="0"/>
          <w:i w:val="0"/>
          <w:sz w:val="26"/>
          <w:szCs w:val="26"/>
        </w:rPr>
        <w:t>в лице УФК РФ по Курганской области, ГУ УМВД России по Курганской</w:t>
      </w:r>
      <w:r w:rsidRPr="00A42ACB">
        <w:rPr>
          <w:b w:val="0"/>
          <w:bCs/>
          <w:i w:val="0"/>
          <w:sz w:val="26"/>
          <w:szCs w:val="26"/>
        </w:rPr>
        <w:t xml:space="preserve"> о взыскании за счет казны Российской Федерации компенсации морального вреда  в порядке реабилитации за незаконное уголовное преследование в сумме 1 050 000 рублей, компенсацию морального вреда за размещение публикации без его согласия персональных данных в социальных сетях</w:t>
      </w:r>
      <w:proofErr w:type="gramEnd"/>
      <w:r w:rsidRPr="00A42ACB">
        <w:rPr>
          <w:b w:val="0"/>
          <w:bCs/>
          <w:i w:val="0"/>
          <w:sz w:val="26"/>
          <w:szCs w:val="26"/>
        </w:rPr>
        <w:t xml:space="preserve"> в размере 700 000 рублей, взыскании материальных затрат</w:t>
      </w:r>
      <w:r w:rsidRPr="00A42ACB">
        <w:rPr>
          <w:rFonts w:eastAsiaTheme="minorHAnsi"/>
          <w:b w:val="0"/>
          <w:i w:val="0"/>
          <w:sz w:val="26"/>
          <w:szCs w:val="26"/>
          <w:lang w:eastAsia="en-US"/>
        </w:rPr>
        <w:t>.</w:t>
      </w:r>
    </w:p>
    <w:p w:rsidR="00833304" w:rsidRPr="00A42ACB" w:rsidRDefault="00833304" w:rsidP="00A42ACB">
      <w:pPr>
        <w:ind w:left="142" w:firstLine="720"/>
        <w:contextualSpacing/>
        <w:jc w:val="both"/>
        <w:rPr>
          <w:b w:val="0"/>
          <w:i w:val="0"/>
          <w:sz w:val="26"/>
          <w:szCs w:val="26"/>
        </w:rPr>
      </w:pPr>
      <w:r w:rsidRPr="00A42ACB">
        <w:rPr>
          <w:b w:val="0"/>
          <w:i w:val="0"/>
          <w:sz w:val="26"/>
          <w:szCs w:val="26"/>
        </w:rPr>
        <w:t xml:space="preserve">Определяя размер компенсации, суд исходил из длительности (более 6 месяцев) уголовного преследования истца по 7 преступлениям, за которые предусмотрено наказание в виде лишения свободы сроком до 5 лет, о предъявлении ему обвинения по указанным эпизодам, направлению дела в суд. </w:t>
      </w:r>
      <w:proofErr w:type="gramStart"/>
      <w:r w:rsidRPr="00A42ACB">
        <w:rPr>
          <w:b w:val="0"/>
          <w:i w:val="0"/>
          <w:sz w:val="26"/>
          <w:szCs w:val="26"/>
        </w:rPr>
        <w:t>Также судом учтена личность истца, ранее к уголовной ответственности не привлекавшего, имеющего ряд хронических заболеваний, в том числе гипертоническую болезнь, холостого, проживающего с матерью, осуществляющего общественную деятельность, являющегося учредителем обществ с ограниченной ответственностью, и сделан вывод о том, что незаконное уголовное преследование, а также применение меры пресечения в виде подписки о невыезде, в том числе по указанным делам, вызвало у</w:t>
      </w:r>
      <w:proofErr w:type="gramEnd"/>
      <w:r w:rsidRPr="00A42ACB">
        <w:rPr>
          <w:b w:val="0"/>
          <w:i w:val="0"/>
          <w:sz w:val="26"/>
          <w:szCs w:val="26"/>
        </w:rPr>
        <w:t xml:space="preserve"> истца сильные эмоциональные переживания и душевное потрясение, стрессовое состояние, истец был лишен привычных условий жизни, ограничен в правах, что также привело к </w:t>
      </w:r>
      <w:r w:rsidRPr="00A42ACB">
        <w:rPr>
          <w:b w:val="0"/>
          <w:i w:val="0"/>
          <w:sz w:val="26"/>
          <w:szCs w:val="26"/>
        </w:rPr>
        <w:lastRenderedPageBreak/>
        <w:t>закрытию и ликвидац</w:t>
      </w:r>
      <w:proofErr w:type="gramStart"/>
      <w:r w:rsidRPr="00A42ACB">
        <w:rPr>
          <w:b w:val="0"/>
          <w:i w:val="0"/>
          <w:sz w:val="26"/>
          <w:szCs w:val="26"/>
        </w:rPr>
        <w:t>ии ООО</w:t>
      </w:r>
      <w:proofErr w:type="gramEnd"/>
      <w:r w:rsidRPr="00A42ACB">
        <w:rPr>
          <w:b w:val="0"/>
          <w:i w:val="0"/>
          <w:sz w:val="26"/>
          <w:szCs w:val="26"/>
        </w:rPr>
        <w:t xml:space="preserve"> «ЕФПС Возрождение», генеральным директором и учредителем которого он являлся. </w:t>
      </w:r>
    </w:p>
    <w:p w:rsidR="00833304" w:rsidRPr="00A42ACB" w:rsidRDefault="00833304" w:rsidP="00A42ACB">
      <w:pPr>
        <w:ind w:left="142" w:firstLine="720"/>
        <w:contextualSpacing/>
        <w:jc w:val="both"/>
        <w:rPr>
          <w:b w:val="0"/>
          <w:i w:val="0"/>
          <w:sz w:val="26"/>
          <w:szCs w:val="26"/>
        </w:rPr>
      </w:pPr>
      <w:proofErr w:type="gramStart"/>
      <w:r w:rsidRPr="00A42ACB">
        <w:rPr>
          <w:b w:val="0"/>
          <w:i w:val="0"/>
          <w:sz w:val="26"/>
          <w:szCs w:val="26"/>
        </w:rPr>
        <w:t>Судом также учтено, что избрание меры пресечения в виде подписки о невыезде и надлежащем поведении, проведение комплекса процедур уголовно-процессуального характера, в том числе судебно-психиатрической экспертизы, были проведены в рамках Уголовно-процессуального кодекса Российской Федерации, при этом подозрения в совершении 7 преступлений само по себе не являлось исключительным основанием для применения меры пресечения (избрана до их возбуждения) и столь длительного преследования, а</w:t>
      </w:r>
      <w:proofErr w:type="gramEnd"/>
      <w:r w:rsidRPr="00A42ACB">
        <w:rPr>
          <w:b w:val="0"/>
          <w:i w:val="0"/>
          <w:sz w:val="26"/>
          <w:szCs w:val="26"/>
        </w:rPr>
        <w:t xml:space="preserve"> также несопоставимо по тяжести с обвинением в совершении иных 44 преступлений, предусмотренных ч. 3 ст.159 Уголовного кодекса Российской Федерации, а являлось составной частью уголовного преследования Г. в целом по уголовному делу.</w:t>
      </w:r>
    </w:p>
    <w:p w:rsidR="00833304" w:rsidRPr="00A42ACB" w:rsidRDefault="00833304" w:rsidP="00A42ACB">
      <w:pPr>
        <w:ind w:left="142" w:firstLine="720"/>
        <w:contextualSpacing/>
        <w:jc w:val="both"/>
        <w:rPr>
          <w:rFonts w:eastAsiaTheme="minorHAnsi"/>
          <w:b w:val="0"/>
          <w:i w:val="0"/>
          <w:sz w:val="26"/>
          <w:szCs w:val="26"/>
          <w:lang w:eastAsia="en-US"/>
        </w:rPr>
      </w:pPr>
      <w:r w:rsidRPr="00A42ACB">
        <w:rPr>
          <w:b w:val="0"/>
          <w:i w:val="0"/>
          <w:sz w:val="26"/>
          <w:szCs w:val="26"/>
        </w:rPr>
        <w:t>Судом также при взыскании компенсации морального вреда учтено нахождение в период следствия по двум из семи дел</w:t>
      </w:r>
      <w:r w:rsidRPr="00A42ACB">
        <w:rPr>
          <w:bCs/>
          <w:i w:val="0"/>
          <w:sz w:val="26"/>
          <w:szCs w:val="26"/>
        </w:rPr>
        <w:t xml:space="preserve"> </w:t>
      </w:r>
      <w:r w:rsidRPr="00A42ACB">
        <w:rPr>
          <w:b w:val="0"/>
          <w:i w:val="0"/>
          <w:sz w:val="26"/>
          <w:szCs w:val="26"/>
        </w:rPr>
        <w:t>Г. в стационарных условиях ГКУ «Курганская областная психоневрологическая больница» 28 дней, что повлекло ограничение его прав на свободу передвижения, общения с родственниками и пользование средствами связи и интернетом. Суд принял во внимание принятие решения о помещении истца в психоневрологическую больницу до возбуждения данных двух уголовных дел, а также то, что указанные ограничения были обоснованы, Правилами поведения пациентов, а в целях минимизации данных ограничений, следователем было дано разрешение на общение с матерью. Также суд счел доказанным причинение морального вреда истцу исключением из ЕГРЮЛ ООО «ЕФПС Возрождение» по решению регистрирующего органа, что явилось следствием изъятия и дальнейшего хранения при уголовном деле штампов, печатей, документации Общества, наличие в связи с указанным обстоятельством определенных ограничений для создания истцом нового юридического лица</w:t>
      </w:r>
    </w:p>
    <w:p w:rsidR="00833304" w:rsidRPr="00A42ACB" w:rsidRDefault="00833304" w:rsidP="00A42ACB">
      <w:pPr>
        <w:tabs>
          <w:tab w:val="left" w:pos="1417"/>
        </w:tabs>
        <w:jc w:val="both"/>
        <w:rPr>
          <w:rFonts w:eastAsiaTheme="minorHAnsi"/>
          <w:b w:val="0"/>
          <w:i w:val="0"/>
          <w:sz w:val="26"/>
          <w:szCs w:val="26"/>
          <w:lang w:eastAsia="en-US"/>
        </w:rPr>
      </w:pPr>
      <w:r w:rsidRPr="00A42ACB">
        <w:rPr>
          <w:rFonts w:eastAsiaTheme="minorHAnsi"/>
          <w:b w:val="0"/>
          <w:i w:val="0"/>
          <w:sz w:val="26"/>
          <w:szCs w:val="26"/>
          <w:lang w:eastAsia="en-US"/>
        </w:rPr>
        <w:t xml:space="preserve">             Решением суда определена компенсация морального вреда в размере 70 000 руб.</w:t>
      </w:r>
    </w:p>
    <w:p w:rsidR="00833304" w:rsidRPr="00A42ACB" w:rsidRDefault="00833304" w:rsidP="00A42ACB">
      <w:pPr>
        <w:tabs>
          <w:tab w:val="left" w:pos="1417"/>
        </w:tabs>
        <w:jc w:val="both"/>
        <w:rPr>
          <w:b w:val="0"/>
          <w:i w:val="0"/>
          <w:sz w:val="26"/>
          <w:szCs w:val="26"/>
        </w:rPr>
      </w:pPr>
      <w:r w:rsidRPr="00A42ACB">
        <w:rPr>
          <w:rFonts w:eastAsiaTheme="minorHAnsi"/>
          <w:b w:val="0"/>
          <w:i w:val="0"/>
          <w:sz w:val="26"/>
          <w:szCs w:val="26"/>
          <w:lang w:eastAsia="en-US"/>
        </w:rPr>
        <w:t xml:space="preserve">             </w:t>
      </w:r>
      <w:r w:rsidRPr="00A42ACB">
        <w:rPr>
          <w:b w:val="0"/>
          <w:i w:val="0"/>
          <w:sz w:val="26"/>
          <w:szCs w:val="26"/>
        </w:rPr>
        <w:t xml:space="preserve">Апелляционная инстанция с данным решением суда согласилась частично, указав, что ранее вынесенным решением суда в пользу Г. с Минфина России за счет казны Российской Федерации была взыскана компенсация морального вреда, в том числе за нахождение Г. в стационарных условиях ГКУ «Курганская областная психоневрологическая больница» 28 дней, с </w:t>
      </w:r>
      <w:proofErr w:type="gramStart"/>
      <w:r w:rsidRPr="00A42ACB">
        <w:rPr>
          <w:b w:val="0"/>
          <w:i w:val="0"/>
          <w:sz w:val="26"/>
          <w:szCs w:val="26"/>
        </w:rPr>
        <w:t>ограничением</w:t>
      </w:r>
      <w:proofErr w:type="gramEnd"/>
      <w:r w:rsidRPr="00A42ACB">
        <w:rPr>
          <w:b w:val="0"/>
          <w:i w:val="0"/>
          <w:sz w:val="26"/>
          <w:szCs w:val="26"/>
        </w:rPr>
        <w:t xml:space="preserve"> согласно установленным Правилами поведения пациентов прав на свободу передвижения, общение с родственниками и пользование средствами связи и интернетом, с дачей следователем разрешения на общение истца с матерью.</w:t>
      </w:r>
    </w:p>
    <w:p w:rsidR="00833304" w:rsidRPr="00A42ACB" w:rsidRDefault="00833304" w:rsidP="00A42ACB">
      <w:pPr>
        <w:tabs>
          <w:tab w:val="left" w:pos="1417"/>
        </w:tabs>
        <w:jc w:val="both"/>
        <w:rPr>
          <w:b w:val="0"/>
          <w:i w:val="0"/>
          <w:sz w:val="26"/>
          <w:szCs w:val="26"/>
        </w:rPr>
      </w:pPr>
      <w:r w:rsidRPr="00A42ACB">
        <w:rPr>
          <w:b w:val="0"/>
          <w:i w:val="0"/>
          <w:sz w:val="26"/>
          <w:szCs w:val="26"/>
        </w:rPr>
        <w:t xml:space="preserve">               Дополнительно взыскивать компенсацию за указанные ограничения, которые применялись как единые в целях определения психоневрологического состояния истца, обвиняемого, в том числе в совершении преступлений, за которые с их переквалификацией истец был осужден, предусмотренных законом оснований судебная коллегия не усмотрела, в </w:t>
      </w:r>
      <w:proofErr w:type="gramStart"/>
      <w:r w:rsidRPr="00A42ACB">
        <w:rPr>
          <w:b w:val="0"/>
          <w:i w:val="0"/>
          <w:sz w:val="26"/>
          <w:szCs w:val="26"/>
        </w:rPr>
        <w:t>связи</w:t>
      </w:r>
      <w:proofErr w:type="gramEnd"/>
      <w:r w:rsidRPr="00A42ACB">
        <w:rPr>
          <w:b w:val="0"/>
          <w:i w:val="0"/>
          <w:sz w:val="26"/>
          <w:szCs w:val="26"/>
        </w:rPr>
        <w:t xml:space="preserve"> с чем указанное обстоятельство не подлежало учету судом первой инстанции при определении основания и размера компенсации морального вреда, а двойное взыскание по тем же основаниям, накладывает дополнительную нагрузку на бюджет Российской Федерации. </w:t>
      </w:r>
    </w:p>
    <w:p w:rsidR="00833304" w:rsidRPr="00A42ACB" w:rsidRDefault="00833304" w:rsidP="00A42ACB">
      <w:pPr>
        <w:ind w:firstLine="720"/>
        <w:jc w:val="both"/>
        <w:rPr>
          <w:b w:val="0"/>
          <w:i w:val="0"/>
          <w:sz w:val="26"/>
          <w:szCs w:val="26"/>
        </w:rPr>
      </w:pPr>
      <w:proofErr w:type="gramStart"/>
      <w:r w:rsidRPr="00A42ACB">
        <w:rPr>
          <w:b w:val="0"/>
          <w:i w:val="0"/>
          <w:sz w:val="26"/>
          <w:szCs w:val="26"/>
        </w:rPr>
        <w:t xml:space="preserve">Также судебная коллегия отметила, что в отношении истца состоялся вступивший в законную силу обвинительный приговор, согласно которому по 6 преступлениям по ч. 2 ст. 160 Уголовного кодекса Российской Федерации истец </w:t>
      </w:r>
      <w:r w:rsidRPr="00A42ACB">
        <w:rPr>
          <w:b w:val="0"/>
          <w:i w:val="0"/>
          <w:sz w:val="26"/>
          <w:szCs w:val="26"/>
        </w:rPr>
        <w:lastRenderedPageBreak/>
        <w:t>был осужден к реальному наказанию, в отношении 31 преступления по ч. 1 ст. 160 Уголовного кодекса Российской Федерации был признан виновным, ему назначено наказание, от которого истец был освобожден по</w:t>
      </w:r>
      <w:proofErr w:type="gramEnd"/>
      <w:r w:rsidRPr="00A42ACB">
        <w:rPr>
          <w:b w:val="0"/>
          <w:i w:val="0"/>
          <w:sz w:val="26"/>
          <w:szCs w:val="26"/>
        </w:rPr>
        <w:t xml:space="preserve"> </w:t>
      </w:r>
      <w:proofErr w:type="spellStart"/>
      <w:r w:rsidRPr="00A42ACB">
        <w:rPr>
          <w:b w:val="0"/>
          <w:i w:val="0"/>
          <w:sz w:val="26"/>
          <w:szCs w:val="26"/>
        </w:rPr>
        <w:t>нереабилитирующему</w:t>
      </w:r>
      <w:proofErr w:type="spellEnd"/>
      <w:r w:rsidRPr="00A42ACB">
        <w:rPr>
          <w:b w:val="0"/>
          <w:i w:val="0"/>
          <w:sz w:val="26"/>
          <w:szCs w:val="26"/>
        </w:rPr>
        <w:t xml:space="preserve"> основанию в связи с истечением сроков давности. Нахождение Г. в стационарных условиях ГКУ «Курганская областная психоневрологическая больница» на основании постановление суда от 14.06.2023 было обусловлено процессуальной необходимостью определения его состояния здоровья ввиду возникших у предварительного следствия сомнений во </w:t>
      </w:r>
      <w:proofErr w:type="gramStart"/>
      <w:r w:rsidRPr="00A42ACB">
        <w:rPr>
          <w:b w:val="0"/>
          <w:i w:val="0"/>
          <w:sz w:val="26"/>
          <w:szCs w:val="26"/>
        </w:rPr>
        <w:t>вменяемости</w:t>
      </w:r>
      <w:proofErr w:type="gramEnd"/>
      <w:r w:rsidRPr="00A42ACB">
        <w:rPr>
          <w:b w:val="0"/>
          <w:i w:val="0"/>
          <w:sz w:val="26"/>
          <w:szCs w:val="26"/>
        </w:rPr>
        <w:t xml:space="preserve"> подозреваемого, на что указано в постановлении от 13.06.2023 старшего следователя о возбуждении перед судом ходатайства о помещении подозреваемого, не содержащегося под стражей, в медицинский (психиатрический) стационар для проведения судебной психиатрической экспертизы. В установленном процессуальном порядке указанные действия старшего следователя незаконными не признаны, постановление судьи не отменено.</w:t>
      </w:r>
    </w:p>
    <w:p w:rsidR="00833304" w:rsidRPr="00A42ACB" w:rsidRDefault="00833304" w:rsidP="00A42ACB">
      <w:pPr>
        <w:ind w:firstLine="720"/>
        <w:jc w:val="both"/>
        <w:rPr>
          <w:b w:val="0"/>
          <w:i w:val="0"/>
          <w:sz w:val="26"/>
          <w:szCs w:val="26"/>
        </w:rPr>
      </w:pPr>
      <w:proofErr w:type="gramStart"/>
      <w:r w:rsidRPr="00A42ACB">
        <w:rPr>
          <w:b w:val="0"/>
          <w:i w:val="0"/>
          <w:sz w:val="26"/>
          <w:szCs w:val="26"/>
        </w:rPr>
        <w:t>Недоказанным и не соответствующим фактическим обстоятельствам дела судебная коллегия сочла вывод суда о том, что незаконное уголовное преследование истца по 7 из 44 уголовным делам причинило моральный вред истцу исключением из ЕГРЮЛ ООО «ЕФПС Возрождение», руководителем и учредителем которого истец являлся, по решению регистрирующего органа, что явилось следствием изъятия и дальнейшего хранения при уголовном деле штампов, печатей, документации Общества.</w:t>
      </w:r>
      <w:proofErr w:type="gramEnd"/>
      <w:r w:rsidRPr="00A42ACB">
        <w:rPr>
          <w:b w:val="0"/>
          <w:i w:val="0"/>
          <w:sz w:val="26"/>
          <w:szCs w:val="26"/>
        </w:rPr>
        <w:t xml:space="preserve"> Судебная коллегия отметила, что материалами дела не подтвержден факт исключения из ЕГРЮЛ ООО «ЕФПС Возрождение» по решению регистрирующего органа по причине изъятия и дальнейшего хранения при уголовном деле штампов, печатей, документации Общества.      </w:t>
      </w:r>
    </w:p>
    <w:p w:rsidR="00833304" w:rsidRPr="00A42ACB" w:rsidRDefault="00833304" w:rsidP="00A42ACB">
      <w:pPr>
        <w:ind w:firstLine="720"/>
        <w:jc w:val="both"/>
        <w:rPr>
          <w:b w:val="0"/>
          <w:i w:val="0"/>
          <w:sz w:val="26"/>
          <w:szCs w:val="26"/>
        </w:rPr>
      </w:pPr>
      <w:r w:rsidRPr="00A42ACB">
        <w:rPr>
          <w:b w:val="0"/>
          <w:i w:val="0"/>
          <w:sz w:val="26"/>
          <w:szCs w:val="26"/>
        </w:rPr>
        <w:t xml:space="preserve"> </w:t>
      </w:r>
      <w:proofErr w:type="gramStart"/>
      <w:r w:rsidRPr="00A42ACB">
        <w:rPr>
          <w:b w:val="0"/>
          <w:i w:val="0"/>
          <w:sz w:val="26"/>
          <w:szCs w:val="26"/>
        </w:rPr>
        <w:t>Решение  об отказе в государственной регистрации от 25.02.2025 в отношении ООО «Победа+», учредителем которой был заявлен истец, также не подтверждает неправомерности действий органов предварительного следствия по изъятию и приобщении к материалам дела в качестве вещественных доказательств печатей общества и наличие причинно-следственной связи между данным фактом и невозможностью истца зарегистрировать ООО «Победа+», при указании в качестве отказа в регистрации Общества на</w:t>
      </w:r>
      <w:proofErr w:type="gramEnd"/>
      <w:r w:rsidRPr="00A42ACB">
        <w:rPr>
          <w:b w:val="0"/>
          <w:i w:val="0"/>
          <w:sz w:val="26"/>
          <w:szCs w:val="26"/>
        </w:rPr>
        <w:t xml:space="preserve"> то, что истец являлся руководителем и лицом, владеющим не менее 50 % голосов ООО «ЕФПС Возрождение», исключённого из ЕГРЮЛ в связи с наличием записи о недостоверности сведений, а также ввиду несоблюдения требований к оформлению документов (неверное заполнение листа заявления о регистрации Общества). </w:t>
      </w:r>
      <w:proofErr w:type="gramStart"/>
      <w:r w:rsidRPr="00A42ACB">
        <w:rPr>
          <w:b w:val="0"/>
          <w:i w:val="0"/>
          <w:sz w:val="26"/>
          <w:szCs w:val="26"/>
        </w:rPr>
        <w:t>Более того, исходя из содержания предъявленного истцу обвинения, содержания исследованных судом при постановке приговора доказательств, при совершении истцом преступных действий им использовались заказ-наряды на выполнение работ с простановкой на них оттиском печати ООО «ЕФПС Возрождение», что предусматривало необходимость изъятия печатей общества органами предварительного следствия и приобщения их к материалам дела в качестве вещественных доказательств, судьба которых была разрешена в приговоре</w:t>
      </w:r>
      <w:proofErr w:type="gramEnd"/>
      <w:r w:rsidRPr="00A42ACB">
        <w:rPr>
          <w:b w:val="0"/>
          <w:i w:val="0"/>
          <w:sz w:val="26"/>
          <w:szCs w:val="26"/>
        </w:rPr>
        <w:t xml:space="preserve">. Неправомерными действия органов предварительного следствия по изъятию и </w:t>
      </w:r>
      <w:proofErr w:type="gramStart"/>
      <w:r w:rsidRPr="00A42ACB">
        <w:rPr>
          <w:b w:val="0"/>
          <w:i w:val="0"/>
          <w:sz w:val="26"/>
          <w:szCs w:val="26"/>
        </w:rPr>
        <w:t>приобщении</w:t>
      </w:r>
      <w:proofErr w:type="gramEnd"/>
      <w:r w:rsidRPr="00A42ACB">
        <w:rPr>
          <w:b w:val="0"/>
          <w:i w:val="0"/>
          <w:sz w:val="26"/>
          <w:szCs w:val="26"/>
        </w:rPr>
        <w:t xml:space="preserve"> в дело вещественных доказательств не признаны. </w:t>
      </w:r>
    </w:p>
    <w:p w:rsidR="00833304" w:rsidRPr="00A42ACB" w:rsidRDefault="00833304" w:rsidP="00A42ACB">
      <w:pPr>
        <w:ind w:firstLine="720"/>
        <w:jc w:val="both"/>
        <w:rPr>
          <w:b w:val="0"/>
          <w:i w:val="0"/>
          <w:sz w:val="26"/>
          <w:szCs w:val="26"/>
        </w:rPr>
      </w:pPr>
      <w:proofErr w:type="gramStart"/>
      <w:r w:rsidRPr="00A42ACB">
        <w:rPr>
          <w:b w:val="0"/>
          <w:i w:val="0"/>
          <w:sz w:val="26"/>
          <w:szCs w:val="26"/>
        </w:rPr>
        <w:t xml:space="preserve">В отношении истца состоялся вступивший в законную силу обвинительный приговор, согласно которому по 6 преступлениям по ч. 2 ст. 160 Уголовного кодекса Российской Федерации истец был осужден к реальному наказанию, в отношении 31 преступления по ч. 1 ст. 160 Уголовного кодекса Российской </w:t>
      </w:r>
      <w:r w:rsidRPr="00A42ACB">
        <w:rPr>
          <w:b w:val="0"/>
          <w:i w:val="0"/>
          <w:sz w:val="26"/>
          <w:szCs w:val="26"/>
        </w:rPr>
        <w:lastRenderedPageBreak/>
        <w:t xml:space="preserve">Федерации был признан виновным, ему назначено наказание, от которого истец был освобожден по </w:t>
      </w:r>
      <w:proofErr w:type="spellStart"/>
      <w:r w:rsidRPr="00A42ACB">
        <w:rPr>
          <w:b w:val="0"/>
          <w:i w:val="0"/>
          <w:sz w:val="26"/>
          <w:szCs w:val="26"/>
        </w:rPr>
        <w:t>нереабилитируещему</w:t>
      </w:r>
      <w:proofErr w:type="spellEnd"/>
      <w:r w:rsidRPr="00A42ACB">
        <w:rPr>
          <w:b w:val="0"/>
          <w:i w:val="0"/>
          <w:sz w:val="26"/>
          <w:szCs w:val="26"/>
        </w:rPr>
        <w:t xml:space="preserve"> основанию в связи с</w:t>
      </w:r>
      <w:proofErr w:type="gramEnd"/>
      <w:r w:rsidRPr="00A42ACB">
        <w:rPr>
          <w:b w:val="0"/>
          <w:i w:val="0"/>
          <w:sz w:val="26"/>
          <w:szCs w:val="26"/>
        </w:rPr>
        <w:t xml:space="preserve"> истечением сроков давности.</w:t>
      </w:r>
    </w:p>
    <w:p w:rsidR="00833304" w:rsidRPr="00A42ACB" w:rsidRDefault="00833304" w:rsidP="00A42ACB">
      <w:pPr>
        <w:ind w:firstLine="720"/>
        <w:jc w:val="both"/>
        <w:rPr>
          <w:b w:val="0"/>
          <w:i w:val="0"/>
          <w:sz w:val="26"/>
          <w:szCs w:val="26"/>
        </w:rPr>
      </w:pPr>
      <w:r w:rsidRPr="00A42ACB">
        <w:rPr>
          <w:b w:val="0"/>
          <w:i w:val="0"/>
          <w:sz w:val="26"/>
          <w:szCs w:val="26"/>
        </w:rPr>
        <w:t>Таким образом, значимым по делу обстоятельством является наличие обвинительного приговора в отношении истца по уголовному делу, по которому в ходе предварительного следствия печат</w:t>
      </w:r>
      <w:proofErr w:type="gramStart"/>
      <w:r w:rsidRPr="00A42ACB">
        <w:rPr>
          <w:b w:val="0"/>
          <w:i w:val="0"/>
          <w:sz w:val="26"/>
          <w:szCs w:val="26"/>
        </w:rPr>
        <w:t>и ООО</w:t>
      </w:r>
      <w:proofErr w:type="gramEnd"/>
      <w:r w:rsidRPr="00A42ACB">
        <w:rPr>
          <w:b w:val="0"/>
          <w:i w:val="0"/>
          <w:sz w:val="26"/>
          <w:szCs w:val="26"/>
        </w:rPr>
        <w:t xml:space="preserve"> «ЕФПС Возрождение» были изъяты и приобщены в дело в качестве вещественных доказательств, с решением вопроса об их судьбе в приговоре; отсутствие доказательств неправомерности действий должностных лиц по изъятию и приобщению данных вещественных доказательств в материалы уголовного дела, что исключает возможность компенсации морального вреда за любые последствия, вызванные данными правомерными процессуальными действиями должностных лиц органов следствия и суда. При этом суд первой инстанции в решении указал на отсутствие в материалах дела информации, подтверждающей, что, несмотря на исключение ООО «ЕФПС Возрождение» из ЕГРЮЛ, истец был лишен возможности заниматься трудовой деятельностью, при том, что в настоящее время является учредителем нескольких общество с ограниченной ответственностью.</w:t>
      </w:r>
    </w:p>
    <w:p w:rsidR="00833304" w:rsidRPr="00A42ACB" w:rsidRDefault="00833304" w:rsidP="00A42ACB">
      <w:pPr>
        <w:ind w:firstLine="720"/>
        <w:jc w:val="both"/>
        <w:rPr>
          <w:b w:val="0"/>
          <w:i w:val="0"/>
          <w:sz w:val="26"/>
          <w:szCs w:val="26"/>
        </w:rPr>
      </w:pPr>
      <w:proofErr w:type="gramStart"/>
      <w:r w:rsidRPr="00A42ACB">
        <w:rPr>
          <w:b w:val="0"/>
          <w:i w:val="0"/>
          <w:sz w:val="26"/>
          <w:szCs w:val="26"/>
        </w:rPr>
        <w:t>Применительно к определению компенсации морального вреда, причиненного истцу незаконным применением к нему меры пресечения судебная коллегия также полагает необходимым отметить неправомерность указания судом в своем решении на то, что при определении размера компенсации морального вреда, судом учитывается применение меры пресечения в виде подписки о невыезде, в том числе по указанным делам.</w:t>
      </w:r>
      <w:proofErr w:type="gramEnd"/>
      <w:r w:rsidRPr="00A42ACB">
        <w:rPr>
          <w:b w:val="0"/>
          <w:i w:val="0"/>
          <w:sz w:val="26"/>
          <w:szCs w:val="26"/>
        </w:rPr>
        <w:t xml:space="preserve"> </w:t>
      </w:r>
      <w:proofErr w:type="gramStart"/>
      <w:r w:rsidRPr="00A42ACB">
        <w:rPr>
          <w:b w:val="0"/>
          <w:i w:val="0"/>
          <w:sz w:val="26"/>
          <w:szCs w:val="26"/>
        </w:rPr>
        <w:t>Данная формулировка в решении суда указывает на установление судом оснований для взыскания компенсации морального вреда за применение меры пресечения по иным 37 делам, кроме указанных в иске 7 дел, по которым (то есть по большинству уголовных дел из совокупности) истец приговором суда был признан виновным, что повреждает законность избранной в отношении него по данным 37 уголовным делам меры пресечения в</w:t>
      </w:r>
      <w:proofErr w:type="gramEnd"/>
      <w:r w:rsidRPr="00A42ACB">
        <w:rPr>
          <w:b w:val="0"/>
          <w:i w:val="0"/>
          <w:sz w:val="26"/>
          <w:szCs w:val="26"/>
        </w:rPr>
        <w:t xml:space="preserve"> </w:t>
      </w:r>
      <w:proofErr w:type="gramStart"/>
      <w:r w:rsidRPr="00A42ACB">
        <w:rPr>
          <w:b w:val="0"/>
          <w:i w:val="0"/>
          <w:sz w:val="26"/>
          <w:szCs w:val="26"/>
        </w:rPr>
        <w:t>виде</w:t>
      </w:r>
      <w:proofErr w:type="gramEnd"/>
      <w:r w:rsidRPr="00A42ACB">
        <w:rPr>
          <w:b w:val="0"/>
          <w:i w:val="0"/>
          <w:sz w:val="26"/>
          <w:szCs w:val="26"/>
        </w:rPr>
        <w:t xml:space="preserve"> подписки о невыезде. К тому же судебная коллегия отметила, что мера пресечения по 7 уголовным делам, по которым истец был оправдан, в совокупности с иными 37 делами была избрана органами предварительного следствия только 22.01.2024. До этой даты мера пресечения была избрана 24.03.2023 при возбуждении 01.03.2023 уголовного дела  в отношении </w:t>
      </w:r>
      <w:proofErr w:type="gramStart"/>
      <w:r w:rsidRPr="00A42ACB">
        <w:rPr>
          <w:b w:val="0"/>
          <w:i w:val="0"/>
          <w:sz w:val="26"/>
          <w:szCs w:val="26"/>
        </w:rPr>
        <w:t>потерпевшей</w:t>
      </w:r>
      <w:proofErr w:type="gramEnd"/>
      <w:r w:rsidRPr="00A42ACB">
        <w:rPr>
          <w:b w:val="0"/>
          <w:i w:val="0"/>
          <w:sz w:val="26"/>
          <w:szCs w:val="26"/>
        </w:rPr>
        <w:t xml:space="preserve"> в отношении которой истец признан виновным, к которому (к уголовному делу) впоследствии присоединялись все последующие уголовные дела, возбужденные в отношении Г.</w:t>
      </w:r>
    </w:p>
    <w:p w:rsidR="00833304" w:rsidRPr="00A42ACB" w:rsidRDefault="00833304" w:rsidP="00A42ACB">
      <w:pPr>
        <w:spacing w:line="276" w:lineRule="auto"/>
        <w:ind w:firstLine="720"/>
        <w:jc w:val="both"/>
        <w:rPr>
          <w:b w:val="0"/>
          <w:i w:val="0"/>
          <w:sz w:val="26"/>
          <w:szCs w:val="26"/>
        </w:rPr>
      </w:pPr>
      <w:r w:rsidRPr="00A42ACB">
        <w:rPr>
          <w:b w:val="0"/>
          <w:i w:val="0"/>
          <w:sz w:val="26"/>
          <w:szCs w:val="26"/>
        </w:rPr>
        <w:t>На основании изложенного, размер компенсации морального вреда  был снижен с 70 000 руб. до 40 000 руб.</w:t>
      </w:r>
    </w:p>
    <w:p w:rsidR="00D660BD" w:rsidRPr="00A42ACB" w:rsidRDefault="00D660BD" w:rsidP="00A42ACB">
      <w:pPr>
        <w:spacing w:line="276" w:lineRule="auto"/>
        <w:ind w:firstLine="720"/>
        <w:jc w:val="both"/>
        <w:rPr>
          <w:b w:val="0"/>
          <w:i w:val="0"/>
          <w:sz w:val="26"/>
          <w:szCs w:val="26"/>
        </w:rPr>
      </w:pPr>
    </w:p>
    <w:p w:rsidR="00833304" w:rsidRPr="00A42ACB" w:rsidRDefault="0092064F" w:rsidP="00A42ACB">
      <w:pPr>
        <w:pStyle w:val="ad"/>
        <w:numPr>
          <w:ilvl w:val="0"/>
          <w:numId w:val="4"/>
        </w:numPr>
        <w:ind w:left="0" w:firstLine="710"/>
        <w:jc w:val="both"/>
        <w:rPr>
          <w:b w:val="0"/>
          <w:i w:val="0"/>
          <w:sz w:val="26"/>
          <w:szCs w:val="26"/>
        </w:rPr>
      </w:pPr>
      <w:r w:rsidRPr="00A42ACB">
        <w:rPr>
          <w:b w:val="0"/>
          <w:i w:val="0"/>
          <w:sz w:val="26"/>
          <w:szCs w:val="26"/>
        </w:rPr>
        <w:t xml:space="preserve">АО «СОГАЗ» обратился в суд с иском о взыскании с Е. суммы неосновательного обогащения, мотивируя требования тем, что ответчиком, как выгодоприобретателем и членом семьи военнослужащего (матерью) получена страховая сумма и единовременное пособие в связи с гибелью военнослужащего  при исполнении им обязанностей  военной службы. Позже в АО «СОГАЗ» поступили документы, согласно  которым выгодоприобретателями и членами семьи военнослужащего являются также сын и супруга. </w:t>
      </w:r>
      <w:r w:rsidR="00BD2FAF" w:rsidRPr="00A42ACB">
        <w:rPr>
          <w:b w:val="0"/>
          <w:i w:val="0"/>
          <w:sz w:val="26"/>
          <w:szCs w:val="26"/>
        </w:rPr>
        <w:t xml:space="preserve"> В связи с чем, ответчик не </w:t>
      </w:r>
      <w:r w:rsidR="00BD2FAF" w:rsidRPr="00A42ACB">
        <w:rPr>
          <w:b w:val="0"/>
          <w:i w:val="0"/>
          <w:sz w:val="26"/>
          <w:szCs w:val="26"/>
        </w:rPr>
        <w:lastRenderedPageBreak/>
        <w:t>имела права на получение  страховой суммы в полном размере, следовательно, денежные средства, за вычетом  доли ответчика подлежат возврату  страховщику</w:t>
      </w:r>
      <w:r w:rsidR="009D256A" w:rsidRPr="00A42ACB">
        <w:rPr>
          <w:b w:val="0"/>
          <w:i w:val="0"/>
          <w:sz w:val="26"/>
          <w:szCs w:val="26"/>
        </w:rPr>
        <w:t>.</w:t>
      </w:r>
    </w:p>
    <w:p w:rsidR="00E83F95" w:rsidRPr="00A42ACB" w:rsidRDefault="00E83F95" w:rsidP="00A42ACB">
      <w:pPr>
        <w:pStyle w:val="ad"/>
        <w:ind w:left="0" w:firstLine="710"/>
        <w:jc w:val="both"/>
        <w:rPr>
          <w:b w:val="0"/>
          <w:i w:val="0"/>
          <w:sz w:val="26"/>
          <w:szCs w:val="26"/>
        </w:rPr>
      </w:pPr>
      <w:proofErr w:type="gramStart"/>
      <w:r w:rsidRPr="00A42ACB">
        <w:rPr>
          <w:b w:val="0"/>
          <w:i w:val="0"/>
          <w:sz w:val="26"/>
          <w:szCs w:val="26"/>
        </w:rPr>
        <w:t>Для участия   в деле привлечены Военный комиссариат Курганской области,  войсковая часть, супруга военнослужащего, мать несовершеннолетнего ребенка военнослужащего</w:t>
      </w:r>
      <w:r w:rsidR="0020265E" w:rsidRPr="00A42ACB">
        <w:rPr>
          <w:b w:val="0"/>
          <w:i w:val="0"/>
          <w:sz w:val="26"/>
          <w:szCs w:val="26"/>
        </w:rPr>
        <w:t>.</w:t>
      </w:r>
      <w:proofErr w:type="gramEnd"/>
    </w:p>
    <w:p w:rsidR="0020265E" w:rsidRPr="00A42ACB" w:rsidRDefault="009D256A" w:rsidP="00A42ACB">
      <w:pPr>
        <w:pStyle w:val="ad"/>
        <w:ind w:left="0" w:firstLine="710"/>
        <w:jc w:val="both"/>
        <w:rPr>
          <w:b w:val="0"/>
          <w:i w:val="0"/>
          <w:sz w:val="26"/>
          <w:szCs w:val="26"/>
        </w:rPr>
      </w:pPr>
      <w:r w:rsidRPr="00A42ACB">
        <w:rPr>
          <w:b w:val="0"/>
          <w:i w:val="0"/>
          <w:sz w:val="26"/>
          <w:szCs w:val="26"/>
        </w:rPr>
        <w:t xml:space="preserve">Решением суда в удовлетворении исковых требований АО «СОГАЗ» отказано. </w:t>
      </w:r>
      <w:r w:rsidR="00E625FE" w:rsidRPr="00A42ACB">
        <w:rPr>
          <w:b w:val="0"/>
          <w:i w:val="0"/>
          <w:sz w:val="26"/>
          <w:szCs w:val="26"/>
        </w:rPr>
        <w:t xml:space="preserve"> Апелляционной инстанцией решение отменено по процессуальным основаниям, при этом указано, что п</w:t>
      </w:r>
      <w:r w:rsidR="0020265E" w:rsidRPr="00A42ACB">
        <w:rPr>
          <w:b w:val="0"/>
          <w:i w:val="0"/>
          <w:sz w:val="26"/>
          <w:szCs w:val="26"/>
        </w:rPr>
        <w:t xml:space="preserve">ринимая решение по заявленным исковым </w:t>
      </w:r>
      <w:proofErr w:type="gramStart"/>
      <w:r w:rsidR="0020265E" w:rsidRPr="00A42ACB">
        <w:rPr>
          <w:b w:val="0"/>
          <w:i w:val="0"/>
          <w:sz w:val="26"/>
          <w:szCs w:val="26"/>
        </w:rPr>
        <w:t>требованиям</w:t>
      </w:r>
      <w:proofErr w:type="gramEnd"/>
      <w:r w:rsidR="0020265E" w:rsidRPr="00A42ACB">
        <w:rPr>
          <w:b w:val="0"/>
          <w:i w:val="0"/>
          <w:sz w:val="26"/>
          <w:szCs w:val="26"/>
        </w:rPr>
        <w:t xml:space="preserve"> суд установил, что рассматривая вопрос о выплате Е. страховой суммы и единовременного пособия, АО «СОГАЗ» действовало на основании  государственного контракта на оказание  услуг по обязательному государственному страхованию жизни и здоровья военнослужащих, граждан, призванных на военные сборы, отчисленных с военных сборов или окончивших военные </w:t>
      </w:r>
      <w:proofErr w:type="gramStart"/>
      <w:r w:rsidR="0020265E" w:rsidRPr="00A42ACB">
        <w:rPr>
          <w:b w:val="0"/>
          <w:i w:val="0"/>
          <w:sz w:val="26"/>
          <w:szCs w:val="26"/>
        </w:rPr>
        <w:t>сборы, в течение одного года после  окончания военной службы, отчисления с военных сборов или окончания военных сборов, заключенного между АО «СОГАЗ» и Министерством обороны Российской Федерации и соглашения об осуществлении выплат единовременных пособий военнослужащих Вооруженных Сил Российской Федерации, гражданам, призванным на военные сборы и членам их семей, заключенного между АО «СОГАЗ» и Министерством обороны РФ.</w:t>
      </w:r>
      <w:proofErr w:type="gramEnd"/>
    </w:p>
    <w:p w:rsidR="00E625FE" w:rsidRPr="00A42ACB" w:rsidRDefault="00E625FE" w:rsidP="00A42ACB">
      <w:pPr>
        <w:pStyle w:val="ad"/>
        <w:ind w:left="0" w:firstLine="710"/>
        <w:jc w:val="both"/>
        <w:rPr>
          <w:b w:val="0"/>
          <w:i w:val="0"/>
          <w:sz w:val="26"/>
          <w:szCs w:val="26"/>
        </w:rPr>
      </w:pPr>
      <w:r w:rsidRPr="00A42ACB">
        <w:rPr>
          <w:b w:val="0"/>
          <w:i w:val="0"/>
          <w:sz w:val="26"/>
          <w:szCs w:val="26"/>
        </w:rPr>
        <w:t xml:space="preserve">Между тем, вопрос о привлечении к участию в деле в качестве третьего лица Министерства обороны РФ, как органа определяющего порядок назначения и осуществления, указанных выше выплат, судом на обсуждение поставлен не был. </w:t>
      </w:r>
    </w:p>
    <w:p w:rsidR="00E625FE" w:rsidRPr="00A42ACB" w:rsidRDefault="00E625FE" w:rsidP="00A42ACB">
      <w:pPr>
        <w:pStyle w:val="ad"/>
        <w:ind w:left="0" w:firstLine="710"/>
        <w:jc w:val="both"/>
        <w:rPr>
          <w:b w:val="0"/>
          <w:i w:val="0"/>
          <w:sz w:val="26"/>
          <w:szCs w:val="26"/>
        </w:rPr>
      </w:pPr>
      <w:r w:rsidRPr="00A42ACB">
        <w:rPr>
          <w:b w:val="0"/>
          <w:i w:val="0"/>
          <w:sz w:val="26"/>
          <w:szCs w:val="26"/>
        </w:rPr>
        <w:t xml:space="preserve">Кроме того, достигший 14-летнего возраста несовершеннолетний сын погибшего, не был привлечен судом к участию в деле. </w:t>
      </w:r>
    </w:p>
    <w:p w:rsidR="00833304" w:rsidRPr="00A42ACB" w:rsidRDefault="00833304" w:rsidP="00A42ACB">
      <w:pPr>
        <w:ind w:firstLine="720"/>
        <w:jc w:val="both"/>
        <w:rPr>
          <w:b w:val="0"/>
          <w:i w:val="0"/>
          <w:sz w:val="26"/>
          <w:szCs w:val="26"/>
        </w:rPr>
      </w:pPr>
    </w:p>
    <w:p w:rsidR="00730964" w:rsidRPr="00A42ACB" w:rsidRDefault="00F872FC" w:rsidP="00A42ACB">
      <w:pPr>
        <w:ind w:firstLine="540"/>
        <w:jc w:val="center"/>
        <w:rPr>
          <w:i w:val="0"/>
          <w:sz w:val="26"/>
          <w:szCs w:val="26"/>
          <w:u w:val="single"/>
        </w:rPr>
      </w:pPr>
      <w:r w:rsidRPr="00A42ACB">
        <w:rPr>
          <w:b w:val="0"/>
          <w:i w:val="0"/>
          <w:sz w:val="26"/>
          <w:szCs w:val="26"/>
        </w:rPr>
        <w:t xml:space="preserve"> </w:t>
      </w:r>
      <w:r w:rsidRPr="00A42ACB">
        <w:rPr>
          <w:i w:val="0"/>
          <w:sz w:val="26"/>
          <w:szCs w:val="26"/>
          <w:u w:val="single"/>
        </w:rPr>
        <w:t>Административные дела</w:t>
      </w:r>
      <w:r w:rsidR="00730964" w:rsidRPr="00A42ACB">
        <w:rPr>
          <w:i w:val="0"/>
          <w:sz w:val="26"/>
          <w:szCs w:val="26"/>
          <w:u w:val="single"/>
        </w:rPr>
        <w:t>.</w:t>
      </w:r>
    </w:p>
    <w:p w:rsidR="00445196" w:rsidRPr="00A42ACB" w:rsidRDefault="00F872FC" w:rsidP="00A42ACB">
      <w:pPr>
        <w:ind w:left="171" w:hanging="171"/>
        <w:jc w:val="both"/>
        <w:rPr>
          <w:b w:val="0"/>
          <w:i w:val="0"/>
          <w:sz w:val="26"/>
          <w:szCs w:val="26"/>
        </w:rPr>
      </w:pPr>
      <w:r w:rsidRPr="00A42ACB">
        <w:rPr>
          <w:b w:val="0"/>
          <w:i w:val="0"/>
          <w:sz w:val="26"/>
          <w:szCs w:val="26"/>
        </w:rPr>
        <w:t xml:space="preserve">          </w:t>
      </w:r>
      <w:r w:rsidR="007971D9" w:rsidRPr="00A42ACB">
        <w:rPr>
          <w:b w:val="0"/>
          <w:i w:val="0"/>
          <w:sz w:val="26"/>
          <w:szCs w:val="26"/>
        </w:rPr>
        <w:t xml:space="preserve">           </w:t>
      </w:r>
      <w:r w:rsidRPr="00A42ACB">
        <w:rPr>
          <w:b w:val="0"/>
          <w:i w:val="0"/>
          <w:sz w:val="26"/>
          <w:szCs w:val="26"/>
        </w:rPr>
        <w:t xml:space="preserve"> За обобщаемый период </w:t>
      </w:r>
      <w:proofErr w:type="spellStart"/>
      <w:r w:rsidRPr="00A42ACB">
        <w:rPr>
          <w:b w:val="0"/>
          <w:i w:val="0"/>
          <w:sz w:val="26"/>
          <w:szCs w:val="26"/>
        </w:rPr>
        <w:t>Макушинским</w:t>
      </w:r>
      <w:proofErr w:type="spellEnd"/>
      <w:r w:rsidRPr="00A42ACB">
        <w:rPr>
          <w:b w:val="0"/>
          <w:i w:val="0"/>
          <w:sz w:val="26"/>
          <w:szCs w:val="26"/>
        </w:rPr>
        <w:t xml:space="preserve"> районным судом</w:t>
      </w:r>
      <w:r w:rsidR="00A57154" w:rsidRPr="00A42ACB">
        <w:rPr>
          <w:b w:val="0"/>
          <w:i w:val="0"/>
          <w:sz w:val="26"/>
          <w:szCs w:val="26"/>
        </w:rPr>
        <w:t xml:space="preserve"> всего</w:t>
      </w:r>
      <w:r w:rsidRPr="00A42ACB">
        <w:rPr>
          <w:b w:val="0"/>
          <w:i w:val="0"/>
          <w:sz w:val="26"/>
          <w:szCs w:val="26"/>
        </w:rPr>
        <w:t xml:space="preserve"> рассмотрено </w:t>
      </w:r>
      <w:r w:rsidR="00C56C7B" w:rsidRPr="00A42ACB">
        <w:rPr>
          <w:b w:val="0"/>
          <w:i w:val="0"/>
          <w:sz w:val="26"/>
          <w:szCs w:val="26"/>
        </w:rPr>
        <w:t>95</w:t>
      </w:r>
      <w:r w:rsidR="00240507" w:rsidRPr="00A42ACB">
        <w:rPr>
          <w:b w:val="0"/>
          <w:i w:val="0"/>
          <w:sz w:val="26"/>
          <w:szCs w:val="26"/>
        </w:rPr>
        <w:t xml:space="preserve"> </w:t>
      </w:r>
      <w:r w:rsidRPr="00A42ACB">
        <w:rPr>
          <w:b w:val="0"/>
          <w:i w:val="0"/>
          <w:sz w:val="26"/>
          <w:szCs w:val="26"/>
        </w:rPr>
        <w:t>административн</w:t>
      </w:r>
      <w:r w:rsidR="00ED6A7F" w:rsidRPr="00A42ACB">
        <w:rPr>
          <w:b w:val="0"/>
          <w:i w:val="0"/>
          <w:sz w:val="26"/>
          <w:szCs w:val="26"/>
        </w:rPr>
        <w:t>ых</w:t>
      </w:r>
      <w:r w:rsidRPr="00A42ACB">
        <w:rPr>
          <w:b w:val="0"/>
          <w:i w:val="0"/>
          <w:sz w:val="26"/>
          <w:szCs w:val="26"/>
        </w:rPr>
        <w:t xml:space="preserve"> дел, </w:t>
      </w:r>
      <w:r w:rsidR="00C9747F" w:rsidRPr="00A42ACB">
        <w:rPr>
          <w:b w:val="0"/>
          <w:i w:val="0"/>
          <w:sz w:val="26"/>
          <w:szCs w:val="26"/>
        </w:rPr>
        <w:t>из них 2 решения обжалованы, оставлены без изменения.</w:t>
      </w:r>
    </w:p>
    <w:p w:rsidR="00A42ACB" w:rsidRPr="00A42ACB" w:rsidRDefault="00C9747F" w:rsidP="00A42ACB">
      <w:pPr>
        <w:ind w:left="171" w:hanging="171"/>
        <w:jc w:val="both"/>
        <w:rPr>
          <w:b w:val="0"/>
          <w:i w:val="0"/>
          <w:sz w:val="26"/>
          <w:szCs w:val="26"/>
        </w:rPr>
      </w:pPr>
      <w:r w:rsidRPr="00A42ACB">
        <w:rPr>
          <w:b w:val="0"/>
          <w:i w:val="0"/>
          <w:sz w:val="26"/>
          <w:szCs w:val="26"/>
        </w:rPr>
        <w:t xml:space="preserve">                                       </w:t>
      </w:r>
    </w:p>
    <w:p w:rsidR="00C9747F" w:rsidRPr="00A42ACB" w:rsidRDefault="00A42ACB" w:rsidP="00A42ACB">
      <w:pPr>
        <w:ind w:left="171" w:hanging="171"/>
        <w:jc w:val="both"/>
        <w:rPr>
          <w:b w:val="0"/>
          <w:i w:val="0"/>
          <w:sz w:val="26"/>
          <w:szCs w:val="26"/>
          <w:u w:val="single"/>
        </w:rPr>
      </w:pPr>
      <w:r w:rsidRPr="00A42ACB">
        <w:rPr>
          <w:b w:val="0"/>
          <w:i w:val="0"/>
          <w:sz w:val="26"/>
          <w:szCs w:val="26"/>
        </w:rPr>
        <w:t xml:space="preserve">                                              </w:t>
      </w:r>
      <w:r w:rsidR="00C9747F" w:rsidRPr="00A42ACB">
        <w:rPr>
          <w:b w:val="0"/>
          <w:i w:val="0"/>
          <w:sz w:val="26"/>
          <w:szCs w:val="26"/>
          <w:u w:val="single"/>
        </w:rPr>
        <w:t>Таблица  показателей работы судей</w:t>
      </w:r>
    </w:p>
    <w:p w:rsidR="00C9747F" w:rsidRPr="00A42ACB" w:rsidRDefault="00C9747F" w:rsidP="00A42ACB">
      <w:pPr>
        <w:ind w:left="171" w:hanging="171"/>
        <w:jc w:val="center"/>
        <w:rPr>
          <w:b w:val="0"/>
          <w:i w:val="0"/>
          <w:sz w:val="26"/>
          <w:szCs w:val="26"/>
          <w:u w:val="single"/>
        </w:rPr>
      </w:pPr>
      <w:proofErr w:type="spellStart"/>
      <w:r w:rsidRPr="00A42ACB">
        <w:rPr>
          <w:b w:val="0"/>
          <w:i w:val="0"/>
          <w:sz w:val="26"/>
          <w:szCs w:val="26"/>
          <w:u w:val="single"/>
        </w:rPr>
        <w:t>Макушинского</w:t>
      </w:r>
      <w:proofErr w:type="spellEnd"/>
      <w:r w:rsidRPr="00A42ACB">
        <w:rPr>
          <w:b w:val="0"/>
          <w:i w:val="0"/>
          <w:sz w:val="26"/>
          <w:szCs w:val="26"/>
          <w:u w:val="single"/>
        </w:rPr>
        <w:t xml:space="preserve"> районного суда по административным   делам</w:t>
      </w:r>
    </w:p>
    <w:tbl>
      <w:tblPr>
        <w:tblW w:w="9695" w:type="dxa"/>
        <w:tblInd w:w="336" w:type="dxa"/>
        <w:tblBorders>
          <w:insideH w:val="single" w:sz="18" w:space="0" w:color="FFFFFF"/>
          <w:insideV w:val="single" w:sz="18" w:space="0" w:color="FFFFFF"/>
        </w:tblBorders>
        <w:tblLayout w:type="fixed"/>
        <w:tblLook w:val="01E0" w:firstRow="1" w:lastRow="1" w:firstColumn="1" w:lastColumn="1" w:noHBand="0" w:noVBand="0"/>
      </w:tblPr>
      <w:tblGrid>
        <w:gridCol w:w="2324"/>
        <w:gridCol w:w="1701"/>
        <w:gridCol w:w="1984"/>
        <w:gridCol w:w="1701"/>
        <w:gridCol w:w="284"/>
        <w:gridCol w:w="1653"/>
        <w:gridCol w:w="48"/>
      </w:tblGrid>
      <w:tr w:rsidR="00C9747F" w:rsidRPr="00A42ACB" w:rsidTr="0045731B">
        <w:trPr>
          <w:trHeight w:val="1200"/>
        </w:trPr>
        <w:tc>
          <w:tcPr>
            <w:tcW w:w="2324" w:type="dxa"/>
            <w:shd w:val="pct20"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Ф.И.О. судьи</w:t>
            </w:r>
          </w:p>
        </w:tc>
        <w:tc>
          <w:tcPr>
            <w:tcW w:w="1701" w:type="dxa"/>
            <w:shd w:val="pct20" w:color="000000" w:fill="FFFFFF"/>
          </w:tcPr>
          <w:p w:rsidR="00C9747F" w:rsidRPr="00A42ACB" w:rsidRDefault="00C9747F" w:rsidP="00A42ACB">
            <w:pPr>
              <w:ind w:left="171" w:hanging="171"/>
              <w:rPr>
                <w:b w:val="0"/>
                <w:i w:val="0"/>
                <w:sz w:val="26"/>
                <w:szCs w:val="26"/>
              </w:rPr>
            </w:pPr>
            <w:r w:rsidRPr="00A42ACB">
              <w:rPr>
                <w:b w:val="0"/>
                <w:i w:val="0"/>
                <w:sz w:val="26"/>
                <w:szCs w:val="26"/>
              </w:rPr>
              <w:t xml:space="preserve">всего </w:t>
            </w:r>
          </w:p>
          <w:p w:rsidR="00C9747F" w:rsidRPr="00A42ACB" w:rsidRDefault="00C9747F" w:rsidP="00A42ACB">
            <w:pPr>
              <w:ind w:left="171" w:hanging="171"/>
              <w:rPr>
                <w:b w:val="0"/>
                <w:i w:val="0"/>
                <w:sz w:val="26"/>
                <w:szCs w:val="26"/>
              </w:rPr>
            </w:pPr>
            <w:r w:rsidRPr="00A42ACB">
              <w:rPr>
                <w:b w:val="0"/>
                <w:i w:val="0"/>
                <w:sz w:val="26"/>
                <w:szCs w:val="26"/>
              </w:rPr>
              <w:t>обжаловано</w:t>
            </w:r>
          </w:p>
          <w:p w:rsidR="00C9747F" w:rsidRPr="00A42ACB" w:rsidRDefault="00C9747F" w:rsidP="00A42ACB">
            <w:pPr>
              <w:ind w:left="171" w:hanging="171"/>
              <w:rPr>
                <w:b w:val="0"/>
                <w:i w:val="0"/>
                <w:sz w:val="26"/>
                <w:szCs w:val="26"/>
              </w:rPr>
            </w:pPr>
            <w:r w:rsidRPr="00A42ACB">
              <w:rPr>
                <w:b w:val="0"/>
                <w:i w:val="0"/>
                <w:sz w:val="26"/>
                <w:szCs w:val="26"/>
              </w:rPr>
              <w:t xml:space="preserve">решений </w:t>
            </w:r>
          </w:p>
        </w:tc>
        <w:tc>
          <w:tcPr>
            <w:tcW w:w="1984" w:type="dxa"/>
            <w:shd w:val="pct20" w:color="000000" w:fill="FFFFFF"/>
          </w:tcPr>
          <w:p w:rsidR="00C9747F" w:rsidRPr="00A42ACB" w:rsidRDefault="00C9747F" w:rsidP="00A42ACB">
            <w:pPr>
              <w:ind w:left="171" w:hanging="171"/>
              <w:rPr>
                <w:b w:val="0"/>
                <w:i w:val="0"/>
                <w:sz w:val="26"/>
                <w:szCs w:val="26"/>
              </w:rPr>
            </w:pPr>
            <w:r w:rsidRPr="00A42ACB">
              <w:rPr>
                <w:b w:val="0"/>
                <w:i w:val="0"/>
                <w:sz w:val="26"/>
                <w:szCs w:val="26"/>
              </w:rPr>
              <w:t xml:space="preserve">оставлено </w:t>
            </w:r>
          </w:p>
          <w:p w:rsidR="00C9747F" w:rsidRPr="00A42ACB" w:rsidRDefault="00C9747F" w:rsidP="00A42ACB">
            <w:pPr>
              <w:ind w:left="171" w:hanging="171"/>
              <w:rPr>
                <w:b w:val="0"/>
                <w:i w:val="0"/>
                <w:sz w:val="26"/>
                <w:szCs w:val="26"/>
              </w:rPr>
            </w:pPr>
            <w:r w:rsidRPr="00A42ACB">
              <w:rPr>
                <w:b w:val="0"/>
                <w:i w:val="0"/>
                <w:sz w:val="26"/>
                <w:szCs w:val="26"/>
              </w:rPr>
              <w:t xml:space="preserve">без изменения </w:t>
            </w:r>
          </w:p>
        </w:tc>
        <w:tc>
          <w:tcPr>
            <w:tcW w:w="1701" w:type="dxa"/>
            <w:tcBorders>
              <w:right w:val="single" w:sz="18" w:space="0" w:color="FFFFFF"/>
            </w:tcBorders>
            <w:shd w:val="pct20" w:color="000000" w:fill="FFFFFF"/>
          </w:tcPr>
          <w:p w:rsidR="00C9747F" w:rsidRPr="00A42ACB" w:rsidRDefault="00C9747F" w:rsidP="00A42ACB">
            <w:pPr>
              <w:ind w:left="171" w:hanging="171"/>
              <w:rPr>
                <w:b w:val="0"/>
                <w:i w:val="0"/>
                <w:sz w:val="26"/>
                <w:szCs w:val="26"/>
              </w:rPr>
            </w:pPr>
            <w:r w:rsidRPr="00A42ACB">
              <w:rPr>
                <w:b w:val="0"/>
                <w:i w:val="0"/>
                <w:sz w:val="26"/>
                <w:szCs w:val="26"/>
              </w:rPr>
              <w:t>изменено</w:t>
            </w:r>
          </w:p>
        </w:tc>
        <w:tc>
          <w:tcPr>
            <w:tcW w:w="1985" w:type="dxa"/>
            <w:gridSpan w:val="3"/>
            <w:tcBorders>
              <w:left w:val="single" w:sz="18" w:space="0" w:color="FFFFFF"/>
            </w:tcBorders>
            <w:shd w:val="pct20" w:color="000000" w:fill="FFFFFF"/>
          </w:tcPr>
          <w:p w:rsidR="00C9747F" w:rsidRPr="00A42ACB" w:rsidRDefault="00C9747F" w:rsidP="00A42ACB">
            <w:pPr>
              <w:ind w:left="171" w:hanging="171"/>
              <w:rPr>
                <w:b w:val="0"/>
                <w:i w:val="0"/>
                <w:sz w:val="26"/>
                <w:szCs w:val="26"/>
              </w:rPr>
            </w:pPr>
            <w:r w:rsidRPr="00A42ACB">
              <w:rPr>
                <w:b w:val="0"/>
                <w:i w:val="0"/>
                <w:sz w:val="26"/>
                <w:szCs w:val="26"/>
              </w:rPr>
              <w:t>отменено</w:t>
            </w:r>
          </w:p>
        </w:tc>
      </w:tr>
      <w:tr w:rsidR="00C9747F" w:rsidRPr="00A42ACB" w:rsidTr="0045731B">
        <w:trPr>
          <w:gridAfter w:val="1"/>
          <w:wAfter w:w="48" w:type="dxa"/>
          <w:trHeight w:val="340"/>
        </w:trPr>
        <w:tc>
          <w:tcPr>
            <w:tcW w:w="2324" w:type="dxa"/>
            <w:shd w:val="pct5" w:color="000000" w:fill="FFFFFF"/>
          </w:tcPr>
          <w:p w:rsidR="00C9747F" w:rsidRPr="00A42ACB" w:rsidRDefault="00C9747F" w:rsidP="00A42ACB">
            <w:pPr>
              <w:ind w:left="171" w:hanging="171"/>
              <w:rPr>
                <w:b w:val="0"/>
                <w:i w:val="0"/>
                <w:sz w:val="26"/>
                <w:szCs w:val="26"/>
              </w:rPr>
            </w:pPr>
            <w:proofErr w:type="spellStart"/>
            <w:r w:rsidRPr="00A42ACB">
              <w:rPr>
                <w:b w:val="0"/>
                <w:i w:val="0"/>
                <w:sz w:val="26"/>
                <w:szCs w:val="26"/>
              </w:rPr>
              <w:t>Бесова</w:t>
            </w:r>
            <w:proofErr w:type="spellEnd"/>
            <w:r w:rsidRPr="00A42ACB">
              <w:rPr>
                <w:b w:val="0"/>
                <w:i w:val="0"/>
                <w:sz w:val="26"/>
                <w:szCs w:val="26"/>
              </w:rPr>
              <w:t xml:space="preserve"> Л.В</w:t>
            </w:r>
          </w:p>
        </w:tc>
        <w:tc>
          <w:tcPr>
            <w:tcW w:w="1701"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1984"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1701" w:type="dxa"/>
            <w:tcBorders>
              <w:right w:val="single" w:sz="12" w:space="0" w:color="FFFFFF"/>
            </w:tcBorders>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284" w:type="dxa"/>
            <w:tcBorders>
              <w:top w:val="nil"/>
              <w:left w:val="single" w:sz="12" w:space="0" w:color="FFFFFF"/>
              <w:bottom w:val="single" w:sz="12" w:space="0" w:color="FFFFFF"/>
              <w:right w:val="nil"/>
            </w:tcBorders>
            <w:shd w:val="pct5" w:color="000000" w:fill="FFFFFF"/>
          </w:tcPr>
          <w:p w:rsidR="00C9747F" w:rsidRPr="00A42ACB" w:rsidRDefault="00C9747F" w:rsidP="00A42ACB">
            <w:pPr>
              <w:ind w:left="171" w:hanging="171"/>
              <w:jc w:val="center"/>
              <w:rPr>
                <w:b w:val="0"/>
                <w:i w:val="0"/>
                <w:sz w:val="26"/>
                <w:szCs w:val="26"/>
              </w:rPr>
            </w:pPr>
          </w:p>
        </w:tc>
        <w:tc>
          <w:tcPr>
            <w:tcW w:w="1653" w:type="dxa"/>
            <w:tcBorders>
              <w:top w:val="nil"/>
              <w:left w:val="nil"/>
              <w:bottom w:val="single" w:sz="12" w:space="0" w:color="FFFFFF"/>
            </w:tcBorders>
            <w:shd w:val="pct5" w:color="000000" w:fill="FFFFFF"/>
          </w:tcPr>
          <w:p w:rsidR="00C9747F" w:rsidRPr="00A42ACB" w:rsidRDefault="00A42ACB" w:rsidP="00A42ACB">
            <w:pPr>
              <w:ind w:left="171" w:hanging="171"/>
              <w:rPr>
                <w:b w:val="0"/>
                <w:i w:val="0"/>
                <w:sz w:val="26"/>
                <w:szCs w:val="26"/>
              </w:rPr>
            </w:pPr>
            <w:r>
              <w:rPr>
                <w:b w:val="0"/>
                <w:i w:val="0"/>
                <w:sz w:val="26"/>
                <w:szCs w:val="26"/>
              </w:rPr>
              <w:t xml:space="preserve">       </w:t>
            </w:r>
            <w:r w:rsidR="00C9747F" w:rsidRPr="00A42ACB">
              <w:rPr>
                <w:b w:val="0"/>
                <w:i w:val="0"/>
                <w:sz w:val="26"/>
                <w:szCs w:val="26"/>
              </w:rPr>
              <w:t>0</w:t>
            </w:r>
          </w:p>
        </w:tc>
      </w:tr>
      <w:tr w:rsidR="00C9747F" w:rsidRPr="00A42ACB" w:rsidTr="0045731B">
        <w:trPr>
          <w:gridAfter w:val="1"/>
          <w:wAfter w:w="48" w:type="dxa"/>
        </w:trPr>
        <w:tc>
          <w:tcPr>
            <w:tcW w:w="2324" w:type="dxa"/>
            <w:shd w:val="pct5" w:color="000000" w:fill="FFFFFF"/>
          </w:tcPr>
          <w:p w:rsidR="00C9747F" w:rsidRPr="00A42ACB" w:rsidRDefault="00C9747F" w:rsidP="00A42ACB">
            <w:pPr>
              <w:ind w:left="171" w:hanging="171"/>
              <w:rPr>
                <w:b w:val="0"/>
                <w:i w:val="0"/>
                <w:sz w:val="26"/>
                <w:szCs w:val="26"/>
              </w:rPr>
            </w:pPr>
            <w:r w:rsidRPr="00A42ACB">
              <w:rPr>
                <w:b w:val="0"/>
                <w:i w:val="0"/>
                <w:sz w:val="26"/>
                <w:szCs w:val="26"/>
              </w:rPr>
              <w:t>Новоселов И.А.</w:t>
            </w:r>
          </w:p>
        </w:tc>
        <w:tc>
          <w:tcPr>
            <w:tcW w:w="1701"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1</w:t>
            </w:r>
          </w:p>
        </w:tc>
        <w:tc>
          <w:tcPr>
            <w:tcW w:w="1984"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1</w:t>
            </w:r>
          </w:p>
        </w:tc>
        <w:tc>
          <w:tcPr>
            <w:tcW w:w="1701" w:type="dxa"/>
            <w:tcBorders>
              <w:bottom w:val="single" w:sz="6" w:space="0" w:color="FFFFFF"/>
              <w:right w:val="single" w:sz="12" w:space="0" w:color="FFFFFF"/>
            </w:tcBorders>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C9747F" w:rsidRPr="00A42ACB" w:rsidRDefault="00C9747F" w:rsidP="00A42ACB">
            <w:pPr>
              <w:ind w:left="171"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C9747F" w:rsidRPr="00A42ACB" w:rsidRDefault="00C9747F" w:rsidP="00A42ACB">
            <w:pPr>
              <w:tabs>
                <w:tab w:val="center" w:pos="346"/>
              </w:tabs>
              <w:ind w:left="-538" w:firstLine="142"/>
              <w:jc w:val="center"/>
              <w:rPr>
                <w:b w:val="0"/>
                <w:i w:val="0"/>
                <w:sz w:val="26"/>
                <w:szCs w:val="26"/>
              </w:rPr>
            </w:pPr>
            <w:r w:rsidRPr="00A42ACB">
              <w:rPr>
                <w:b w:val="0"/>
                <w:i w:val="0"/>
                <w:sz w:val="26"/>
                <w:szCs w:val="26"/>
              </w:rPr>
              <w:t>0</w:t>
            </w:r>
          </w:p>
        </w:tc>
      </w:tr>
      <w:tr w:rsidR="00C9747F" w:rsidRPr="00A42ACB" w:rsidTr="0045731B">
        <w:trPr>
          <w:gridAfter w:val="1"/>
          <w:wAfter w:w="48" w:type="dxa"/>
        </w:trPr>
        <w:tc>
          <w:tcPr>
            <w:tcW w:w="2324" w:type="dxa"/>
            <w:shd w:val="pct5" w:color="000000" w:fill="FFFFFF"/>
          </w:tcPr>
          <w:p w:rsidR="00C9747F" w:rsidRPr="00A42ACB" w:rsidRDefault="00C9747F" w:rsidP="00A42ACB">
            <w:pPr>
              <w:ind w:left="171" w:hanging="171"/>
              <w:rPr>
                <w:b w:val="0"/>
                <w:i w:val="0"/>
                <w:sz w:val="26"/>
                <w:szCs w:val="26"/>
              </w:rPr>
            </w:pPr>
            <w:r w:rsidRPr="00A42ACB">
              <w:rPr>
                <w:b w:val="0"/>
                <w:i w:val="0"/>
                <w:sz w:val="26"/>
                <w:szCs w:val="26"/>
              </w:rPr>
              <w:t>Тучкова Е.В.</w:t>
            </w:r>
          </w:p>
        </w:tc>
        <w:tc>
          <w:tcPr>
            <w:tcW w:w="1701"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1984"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1701" w:type="dxa"/>
            <w:tcBorders>
              <w:bottom w:val="single" w:sz="6" w:space="0" w:color="FFFFFF"/>
              <w:right w:val="single" w:sz="12" w:space="0" w:color="FFFFFF"/>
            </w:tcBorders>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C9747F" w:rsidRPr="00A42ACB" w:rsidRDefault="00C9747F" w:rsidP="00A42ACB">
            <w:pPr>
              <w:ind w:left="171"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C9747F" w:rsidRPr="00A42ACB" w:rsidRDefault="00C9747F" w:rsidP="00A42ACB">
            <w:pPr>
              <w:tabs>
                <w:tab w:val="center" w:pos="346"/>
              </w:tabs>
              <w:ind w:left="-538" w:firstLine="142"/>
              <w:jc w:val="center"/>
              <w:rPr>
                <w:b w:val="0"/>
                <w:i w:val="0"/>
                <w:sz w:val="26"/>
                <w:szCs w:val="26"/>
              </w:rPr>
            </w:pPr>
            <w:r w:rsidRPr="00A42ACB">
              <w:rPr>
                <w:b w:val="0"/>
                <w:i w:val="0"/>
                <w:sz w:val="26"/>
                <w:szCs w:val="26"/>
              </w:rPr>
              <w:t>0</w:t>
            </w:r>
          </w:p>
        </w:tc>
      </w:tr>
      <w:tr w:rsidR="00C9747F" w:rsidRPr="00A42ACB" w:rsidTr="0045731B">
        <w:trPr>
          <w:gridAfter w:val="1"/>
          <w:wAfter w:w="48" w:type="dxa"/>
        </w:trPr>
        <w:tc>
          <w:tcPr>
            <w:tcW w:w="2324" w:type="dxa"/>
            <w:shd w:val="pct5" w:color="000000" w:fill="FFFFFF"/>
          </w:tcPr>
          <w:p w:rsidR="00C9747F" w:rsidRPr="00A42ACB" w:rsidRDefault="00C9747F" w:rsidP="00A42ACB">
            <w:pPr>
              <w:ind w:left="171" w:hanging="171"/>
              <w:rPr>
                <w:b w:val="0"/>
                <w:i w:val="0"/>
                <w:sz w:val="26"/>
                <w:szCs w:val="26"/>
              </w:rPr>
            </w:pPr>
            <w:proofErr w:type="spellStart"/>
            <w:r w:rsidRPr="00A42ACB">
              <w:rPr>
                <w:b w:val="0"/>
                <w:i w:val="0"/>
                <w:sz w:val="26"/>
                <w:szCs w:val="26"/>
              </w:rPr>
              <w:t>Чадова</w:t>
            </w:r>
            <w:proofErr w:type="spellEnd"/>
            <w:r w:rsidRPr="00A42ACB">
              <w:rPr>
                <w:b w:val="0"/>
                <w:i w:val="0"/>
                <w:sz w:val="26"/>
                <w:szCs w:val="26"/>
              </w:rPr>
              <w:t xml:space="preserve"> Ю.Г.</w:t>
            </w:r>
          </w:p>
        </w:tc>
        <w:tc>
          <w:tcPr>
            <w:tcW w:w="1701"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1</w:t>
            </w:r>
          </w:p>
        </w:tc>
        <w:tc>
          <w:tcPr>
            <w:tcW w:w="1984" w:type="dxa"/>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1</w:t>
            </w:r>
          </w:p>
        </w:tc>
        <w:tc>
          <w:tcPr>
            <w:tcW w:w="1701" w:type="dxa"/>
            <w:tcBorders>
              <w:bottom w:val="single" w:sz="6" w:space="0" w:color="FFFFFF"/>
              <w:right w:val="single" w:sz="12" w:space="0" w:color="FFFFFF"/>
            </w:tcBorders>
            <w:shd w:val="pct5" w:color="000000" w:fill="FFFFFF"/>
          </w:tcPr>
          <w:p w:rsidR="00C9747F" w:rsidRPr="00A42ACB" w:rsidRDefault="00C9747F" w:rsidP="00A42ACB">
            <w:pPr>
              <w:ind w:left="171" w:hanging="171"/>
              <w:jc w:val="center"/>
              <w:rPr>
                <w:b w:val="0"/>
                <w:i w:val="0"/>
                <w:sz w:val="26"/>
                <w:szCs w:val="26"/>
              </w:rPr>
            </w:pPr>
            <w:r w:rsidRPr="00A42ACB">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C9747F" w:rsidRPr="00A42ACB" w:rsidRDefault="00C9747F" w:rsidP="00A42ACB">
            <w:pPr>
              <w:ind w:left="171"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C9747F" w:rsidRPr="00A42ACB" w:rsidRDefault="00C9747F" w:rsidP="00A42ACB">
            <w:pPr>
              <w:tabs>
                <w:tab w:val="center" w:pos="346"/>
              </w:tabs>
              <w:ind w:left="-538" w:firstLine="142"/>
              <w:jc w:val="center"/>
              <w:rPr>
                <w:b w:val="0"/>
                <w:i w:val="0"/>
                <w:sz w:val="26"/>
                <w:szCs w:val="26"/>
              </w:rPr>
            </w:pPr>
            <w:r w:rsidRPr="00A42ACB">
              <w:rPr>
                <w:b w:val="0"/>
                <w:i w:val="0"/>
                <w:sz w:val="26"/>
                <w:szCs w:val="26"/>
              </w:rPr>
              <w:t>0</w:t>
            </w:r>
          </w:p>
        </w:tc>
      </w:tr>
      <w:tr w:rsidR="00C9747F" w:rsidRPr="00A42ACB" w:rsidTr="0045731B">
        <w:trPr>
          <w:trHeight w:val="465"/>
        </w:trPr>
        <w:tc>
          <w:tcPr>
            <w:tcW w:w="2324" w:type="dxa"/>
            <w:tcBorders>
              <w:top w:val="single" w:sz="12" w:space="0" w:color="FFFFFF"/>
              <w:bottom w:val="nil"/>
              <w:right w:val="single" w:sz="18" w:space="0" w:color="FFFFFF"/>
            </w:tcBorders>
            <w:shd w:val="pct5" w:color="000000" w:fill="FFFFFF"/>
          </w:tcPr>
          <w:p w:rsidR="00C9747F" w:rsidRPr="00A42ACB" w:rsidRDefault="00C9747F" w:rsidP="00A42ACB">
            <w:pPr>
              <w:ind w:left="171" w:hanging="171"/>
              <w:rPr>
                <w:i w:val="0"/>
                <w:sz w:val="26"/>
                <w:szCs w:val="26"/>
              </w:rPr>
            </w:pPr>
            <w:r w:rsidRPr="00A42ACB">
              <w:rPr>
                <w:i w:val="0"/>
                <w:sz w:val="26"/>
                <w:szCs w:val="26"/>
              </w:rPr>
              <w:t>Итогу по суду:</w:t>
            </w:r>
          </w:p>
        </w:tc>
        <w:tc>
          <w:tcPr>
            <w:tcW w:w="1701" w:type="dxa"/>
            <w:tcBorders>
              <w:top w:val="single" w:sz="12" w:space="0" w:color="FFFFFF"/>
              <w:left w:val="single" w:sz="18" w:space="0" w:color="FFFFFF"/>
              <w:bottom w:val="nil"/>
              <w:right w:val="single" w:sz="18" w:space="0" w:color="FFFFFF"/>
            </w:tcBorders>
            <w:shd w:val="pct5" w:color="000000" w:fill="FFFFFF"/>
          </w:tcPr>
          <w:p w:rsidR="00C9747F" w:rsidRPr="00A42ACB" w:rsidRDefault="00C9747F" w:rsidP="00A42ACB">
            <w:pPr>
              <w:ind w:left="171" w:hanging="171"/>
              <w:jc w:val="center"/>
              <w:rPr>
                <w:i w:val="0"/>
                <w:sz w:val="26"/>
                <w:szCs w:val="26"/>
              </w:rPr>
            </w:pPr>
            <w:r w:rsidRPr="00A42ACB">
              <w:rPr>
                <w:i w:val="0"/>
                <w:sz w:val="26"/>
                <w:szCs w:val="26"/>
              </w:rPr>
              <w:t>2</w:t>
            </w:r>
          </w:p>
        </w:tc>
        <w:tc>
          <w:tcPr>
            <w:tcW w:w="1984" w:type="dxa"/>
            <w:tcBorders>
              <w:top w:val="single" w:sz="12" w:space="0" w:color="FFFFFF"/>
              <w:left w:val="single" w:sz="18" w:space="0" w:color="FFFFFF"/>
              <w:bottom w:val="nil"/>
              <w:right w:val="single" w:sz="18" w:space="0" w:color="FFFFFF"/>
            </w:tcBorders>
            <w:shd w:val="pct5" w:color="000000" w:fill="FFFFFF"/>
          </w:tcPr>
          <w:p w:rsidR="00C9747F" w:rsidRPr="00A42ACB" w:rsidRDefault="00C9747F" w:rsidP="00A42ACB">
            <w:pPr>
              <w:ind w:left="171" w:hanging="171"/>
              <w:jc w:val="center"/>
              <w:rPr>
                <w:i w:val="0"/>
                <w:sz w:val="26"/>
                <w:szCs w:val="26"/>
              </w:rPr>
            </w:pPr>
            <w:r w:rsidRPr="00A42ACB">
              <w:rPr>
                <w:i w:val="0"/>
                <w:sz w:val="26"/>
                <w:szCs w:val="26"/>
              </w:rPr>
              <w:t>2</w:t>
            </w:r>
          </w:p>
        </w:tc>
        <w:tc>
          <w:tcPr>
            <w:tcW w:w="1701" w:type="dxa"/>
            <w:tcBorders>
              <w:top w:val="single" w:sz="12" w:space="0" w:color="FFFFFF"/>
              <w:left w:val="single" w:sz="18" w:space="0" w:color="FFFFFF"/>
              <w:bottom w:val="nil"/>
              <w:right w:val="single" w:sz="12" w:space="0" w:color="FFFFFF"/>
            </w:tcBorders>
            <w:shd w:val="pct5" w:color="000000" w:fill="FFFFFF"/>
          </w:tcPr>
          <w:p w:rsidR="00C9747F" w:rsidRPr="00A42ACB" w:rsidRDefault="00C9747F" w:rsidP="00A42ACB">
            <w:pPr>
              <w:ind w:left="171" w:hanging="171"/>
              <w:jc w:val="center"/>
              <w:rPr>
                <w:i w:val="0"/>
                <w:sz w:val="26"/>
                <w:szCs w:val="26"/>
              </w:rPr>
            </w:pPr>
            <w:r w:rsidRPr="00A42ACB">
              <w:rPr>
                <w:i w:val="0"/>
                <w:sz w:val="26"/>
                <w:szCs w:val="26"/>
              </w:rPr>
              <w:t>0</w:t>
            </w:r>
          </w:p>
        </w:tc>
        <w:tc>
          <w:tcPr>
            <w:tcW w:w="1985" w:type="dxa"/>
            <w:gridSpan w:val="3"/>
            <w:tcBorders>
              <w:top w:val="single" w:sz="12" w:space="0" w:color="FFFFFF"/>
              <w:left w:val="single" w:sz="12" w:space="0" w:color="FFFFFF"/>
              <w:bottom w:val="nil"/>
            </w:tcBorders>
            <w:shd w:val="pct5" w:color="000000" w:fill="FFFFFF"/>
          </w:tcPr>
          <w:p w:rsidR="00C9747F" w:rsidRPr="00A42ACB" w:rsidRDefault="00A42ACB" w:rsidP="00A42ACB">
            <w:pPr>
              <w:rPr>
                <w:i w:val="0"/>
                <w:sz w:val="26"/>
                <w:szCs w:val="26"/>
              </w:rPr>
            </w:pPr>
            <w:r>
              <w:rPr>
                <w:i w:val="0"/>
                <w:sz w:val="26"/>
                <w:szCs w:val="26"/>
              </w:rPr>
              <w:t xml:space="preserve">            </w:t>
            </w:r>
            <w:r w:rsidR="00C9747F" w:rsidRPr="00A42ACB">
              <w:rPr>
                <w:i w:val="0"/>
                <w:sz w:val="26"/>
                <w:szCs w:val="26"/>
              </w:rPr>
              <w:t>0</w:t>
            </w:r>
          </w:p>
        </w:tc>
      </w:tr>
    </w:tbl>
    <w:p w:rsidR="00C9747F" w:rsidRPr="00A42ACB" w:rsidRDefault="00C9747F" w:rsidP="00A42ACB">
      <w:pPr>
        <w:tabs>
          <w:tab w:val="left" w:pos="3330"/>
        </w:tabs>
        <w:ind w:left="171" w:hanging="171"/>
        <w:jc w:val="both"/>
        <w:rPr>
          <w:sz w:val="26"/>
          <w:szCs w:val="26"/>
        </w:rPr>
      </w:pPr>
      <w:r w:rsidRPr="00A42ACB">
        <w:rPr>
          <w:sz w:val="26"/>
          <w:szCs w:val="26"/>
        </w:rPr>
        <w:t xml:space="preserve">        </w:t>
      </w:r>
    </w:p>
    <w:p w:rsidR="007971D9" w:rsidRPr="00A42ACB" w:rsidRDefault="007971D9" w:rsidP="00A42ACB">
      <w:pPr>
        <w:jc w:val="both"/>
        <w:rPr>
          <w:sz w:val="26"/>
          <w:szCs w:val="26"/>
        </w:rPr>
      </w:pPr>
    </w:p>
    <w:p w:rsidR="006735B1" w:rsidRPr="00A42ACB" w:rsidRDefault="006735B1" w:rsidP="00A42ACB">
      <w:pPr>
        <w:jc w:val="center"/>
        <w:rPr>
          <w:i w:val="0"/>
          <w:sz w:val="26"/>
          <w:szCs w:val="26"/>
        </w:rPr>
      </w:pPr>
      <w:r w:rsidRPr="00A42ACB">
        <w:rPr>
          <w:i w:val="0"/>
          <w:sz w:val="26"/>
          <w:szCs w:val="26"/>
          <w:u w:val="single"/>
        </w:rPr>
        <w:t>Дела об административных правонарушениях</w:t>
      </w:r>
    </w:p>
    <w:p w:rsidR="006735B1" w:rsidRPr="00A42ACB" w:rsidRDefault="006735B1" w:rsidP="00A42ACB">
      <w:pPr>
        <w:ind w:left="171" w:hanging="171"/>
        <w:jc w:val="both"/>
        <w:rPr>
          <w:b w:val="0"/>
          <w:i w:val="0"/>
          <w:sz w:val="26"/>
          <w:szCs w:val="26"/>
        </w:rPr>
      </w:pPr>
      <w:r w:rsidRPr="00A42ACB">
        <w:rPr>
          <w:b w:val="0"/>
          <w:i w:val="0"/>
          <w:sz w:val="26"/>
          <w:szCs w:val="26"/>
        </w:rPr>
        <w:t xml:space="preserve">       </w:t>
      </w:r>
      <w:r w:rsidR="000A7DF3" w:rsidRPr="00A42ACB">
        <w:rPr>
          <w:b w:val="0"/>
          <w:i w:val="0"/>
          <w:sz w:val="26"/>
          <w:szCs w:val="26"/>
        </w:rPr>
        <w:t xml:space="preserve">     </w:t>
      </w:r>
      <w:r w:rsidRPr="00A42ACB">
        <w:rPr>
          <w:b w:val="0"/>
          <w:i w:val="0"/>
          <w:sz w:val="26"/>
          <w:szCs w:val="26"/>
        </w:rPr>
        <w:t xml:space="preserve">За </w:t>
      </w:r>
      <w:r w:rsidR="00A57154" w:rsidRPr="00A42ACB">
        <w:rPr>
          <w:b w:val="0"/>
          <w:i w:val="0"/>
          <w:sz w:val="26"/>
          <w:szCs w:val="26"/>
        </w:rPr>
        <w:t>указанный</w:t>
      </w:r>
      <w:r w:rsidRPr="00A42ACB">
        <w:rPr>
          <w:b w:val="0"/>
          <w:i w:val="0"/>
          <w:sz w:val="26"/>
          <w:szCs w:val="26"/>
        </w:rPr>
        <w:t xml:space="preserve"> период судом рассмотрено </w:t>
      </w:r>
      <w:r w:rsidR="00311017" w:rsidRPr="00A42ACB">
        <w:rPr>
          <w:b w:val="0"/>
          <w:i w:val="0"/>
          <w:sz w:val="26"/>
          <w:szCs w:val="26"/>
        </w:rPr>
        <w:t>271</w:t>
      </w:r>
      <w:r w:rsidRPr="00A42ACB">
        <w:rPr>
          <w:b w:val="0"/>
          <w:i w:val="0"/>
          <w:sz w:val="26"/>
          <w:szCs w:val="26"/>
        </w:rPr>
        <w:t xml:space="preserve"> дел</w:t>
      </w:r>
      <w:r w:rsidR="00311017" w:rsidRPr="00A42ACB">
        <w:rPr>
          <w:b w:val="0"/>
          <w:i w:val="0"/>
          <w:sz w:val="26"/>
          <w:szCs w:val="26"/>
        </w:rPr>
        <w:t>о</w:t>
      </w:r>
      <w:r w:rsidRPr="00A42ACB">
        <w:rPr>
          <w:b w:val="0"/>
          <w:i w:val="0"/>
          <w:sz w:val="26"/>
          <w:szCs w:val="26"/>
        </w:rPr>
        <w:t xml:space="preserve"> об административных правонарушениях, </w:t>
      </w:r>
      <w:r w:rsidR="00F872FC" w:rsidRPr="00A42ACB">
        <w:rPr>
          <w:b w:val="0"/>
          <w:i w:val="0"/>
          <w:sz w:val="26"/>
          <w:szCs w:val="26"/>
        </w:rPr>
        <w:t xml:space="preserve">обжаловано </w:t>
      </w:r>
      <w:r w:rsidR="007B4215" w:rsidRPr="00A42ACB">
        <w:rPr>
          <w:b w:val="0"/>
          <w:i w:val="0"/>
          <w:sz w:val="26"/>
          <w:szCs w:val="26"/>
        </w:rPr>
        <w:t>–</w:t>
      </w:r>
      <w:r w:rsidR="002311B3" w:rsidRPr="00A42ACB">
        <w:rPr>
          <w:b w:val="0"/>
          <w:i w:val="0"/>
          <w:sz w:val="26"/>
          <w:szCs w:val="26"/>
        </w:rPr>
        <w:t xml:space="preserve"> </w:t>
      </w:r>
      <w:r w:rsidR="00C9747F" w:rsidRPr="00A42ACB">
        <w:rPr>
          <w:b w:val="0"/>
          <w:i w:val="0"/>
          <w:sz w:val="26"/>
          <w:szCs w:val="26"/>
        </w:rPr>
        <w:t>7</w:t>
      </w:r>
      <w:r w:rsidR="00751E56" w:rsidRPr="00A42ACB">
        <w:rPr>
          <w:b w:val="0"/>
          <w:i w:val="0"/>
          <w:sz w:val="26"/>
          <w:szCs w:val="26"/>
        </w:rPr>
        <w:t xml:space="preserve"> </w:t>
      </w:r>
      <w:r w:rsidR="007B4215" w:rsidRPr="00A42ACB">
        <w:rPr>
          <w:b w:val="0"/>
          <w:i w:val="0"/>
          <w:sz w:val="26"/>
          <w:szCs w:val="26"/>
        </w:rPr>
        <w:t xml:space="preserve"> </w:t>
      </w:r>
      <w:r w:rsidR="00732192" w:rsidRPr="00A42ACB">
        <w:rPr>
          <w:b w:val="0"/>
          <w:i w:val="0"/>
          <w:sz w:val="26"/>
          <w:szCs w:val="26"/>
        </w:rPr>
        <w:t>решени</w:t>
      </w:r>
      <w:r w:rsidR="00C9747F" w:rsidRPr="00A42ACB">
        <w:rPr>
          <w:b w:val="0"/>
          <w:i w:val="0"/>
          <w:sz w:val="26"/>
          <w:szCs w:val="26"/>
        </w:rPr>
        <w:t>й</w:t>
      </w:r>
      <w:r w:rsidR="00732192" w:rsidRPr="00A42ACB">
        <w:rPr>
          <w:b w:val="0"/>
          <w:i w:val="0"/>
          <w:sz w:val="26"/>
          <w:szCs w:val="26"/>
        </w:rPr>
        <w:t xml:space="preserve"> (постановлени</w:t>
      </w:r>
      <w:r w:rsidR="00C9747F" w:rsidRPr="00A42ACB">
        <w:rPr>
          <w:b w:val="0"/>
          <w:i w:val="0"/>
          <w:sz w:val="26"/>
          <w:szCs w:val="26"/>
        </w:rPr>
        <w:t>й</w:t>
      </w:r>
      <w:r w:rsidR="00732192" w:rsidRPr="00A42ACB">
        <w:rPr>
          <w:b w:val="0"/>
          <w:i w:val="0"/>
          <w:sz w:val="26"/>
          <w:szCs w:val="26"/>
        </w:rPr>
        <w:t>)</w:t>
      </w:r>
      <w:r w:rsidR="007B4215" w:rsidRPr="00A42ACB">
        <w:rPr>
          <w:b w:val="0"/>
          <w:i w:val="0"/>
          <w:sz w:val="26"/>
          <w:szCs w:val="26"/>
        </w:rPr>
        <w:t xml:space="preserve">, </w:t>
      </w:r>
      <w:r w:rsidR="00C9747F" w:rsidRPr="00A42ACB">
        <w:rPr>
          <w:b w:val="0"/>
          <w:i w:val="0"/>
          <w:sz w:val="26"/>
          <w:szCs w:val="26"/>
        </w:rPr>
        <w:t xml:space="preserve">2 </w:t>
      </w:r>
      <w:r w:rsidR="0039030F" w:rsidRPr="00A42ACB">
        <w:rPr>
          <w:b w:val="0"/>
          <w:i w:val="0"/>
          <w:sz w:val="26"/>
          <w:szCs w:val="26"/>
        </w:rPr>
        <w:t>решени</w:t>
      </w:r>
      <w:r w:rsidR="00C9747F" w:rsidRPr="00A42ACB">
        <w:rPr>
          <w:b w:val="0"/>
          <w:i w:val="0"/>
          <w:sz w:val="26"/>
          <w:szCs w:val="26"/>
        </w:rPr>
        <w:t xml:space="preserve">я </w:t>
      </w:r>
      <w:r w:rsidR="0039030F" w:rsidRPr="00A42ACB">
        <w:rPr>
          <w:b w:val="0"/>
          <w:i w:val="0"/>
          <w:sz w:val="26"/>
          <w:szCs w:val="26"/>
        </w:rPr>
        <w:lastRenderedPageBreak/>
        <w:t xml:space="preserve">отменено, что составляет </w:t>
      </w:r>
      <w:r w:rsidR="00311017" w:rsidRPr="00A42ACB">
        <w:rPr>
          <w:b w:val="0"/>
          <w:i w:val="0"/>
          <w:sz w:val="26"/>
          <w:szCs w:val="26"/>
        </w:rPr>
        <w:t>71,43</w:t>
      </w:r>
      <w:r w:rsidR="0039030F" w:rsidRPr="00A42ACB">
        <w:rPr>
          <w:b w:val="0"/>
          <w:i w:val="0"/>
          <w:sz w:val="26"/>
          <w:szCs w:val="26"/>
        </w:rPr>
        <w:t>% к обжалованным судебным актам и 99,</w:t>
      </w:r>
      <w:r w:rsidR="00311017" w:rsidRPr="00A42ACB">
        <w:rPr>
          <w:b w:val="0"/>
          <w:i w:val="0"/>
          <w:sz w:val="26"/>
          <w:szCs w:val="26"/>
        </w:rPr>
        <w:t xml:space="preserve">26 </w:t>
      </w:r>
      <w:r w:rsidR="0039030F" w:rsidRPr="00A42ACB">
        <w:rPr>
          <w:b w:val="0"/>
          <w:i w:val="0"/>
          <w:sz w:val="26"/>
          <w:szCs w:val="26"/>
        </w:rPr>
        <w:t>% к рассмотренным.</w:t>
      </w:r>
    </w:p>
    <w:p w:rsidR="00A42ACB" w:rsidRPr="00A42ACB" w:rsidRDefault="00A42ACB" w:rsidP="00A42ACB">
      <w:pPr>
        <w:ind w:left="171" w:hanging="171"/>
        <w:jc w:val="center"/>
        <w:rPr>
          <w:b w:val="0"/>
          <w:i w:val="0"/>
          <w:sz w:val="26"/>
          <w:szCs w:val="26"/>
          <w:u w:val="single"/>
        </w:rPr>
      </w:pPr>
    </w:p>
    <w:p w:rsidR="006735B1" w:rsidRPr="00A42ACB" w:rsidRDefault="00A42ACB" w:rsidP="00A42ACB">
      <w:pPr>
        <w:ind w:left="171" w:hanging="171"/>
        <w:jc w:val="center"/>
        <w:rPr>
          <w:b w:val="0"/>
          <w:i w:val="0"/>
          <w:sz w:val="26"/>
          <w:szCs w:val="26"/>
          <w:u w:val="single"/>
        </w:rPr>
      </w:pPr>
      <w:r w:rsidRPr="00A42ACB">
        <w:rPr>
          <w:b w:val="0"/>
          <w:i w:val="0"/>
          <w:sz w:val="26"/>
          <w:szCs w:val="26"/>
          <w:u w:val="single"/>
        </w:rPr>
        <w:t xml:space="preserve">  </w:t>
      </w:r>
      <w:r w:rsidR="006735B1" w:rsidRPr="00A42ACB">
        <w:rPr>
          <w:b w:val="0"/>
          <w:i w:val="0"/>
          <w:sz w:val="26"/>
          <w:szCs w:val="26"/>
          <w:u w:val="single"/>
        </w:rPr>
        <w:t>Таблица  показателей работы судей</w:t>
      </w:r>
    </w:p>
    <w:p w:rsidR="006735B1" w:rsidRPr="00A42ACB" w:rsidRDefault="006735B1" w:rsidP="00A42ACB">
      <w:pPr>
        <w:ind w:left="171" w:hanging="171"/>
        <w:jc w:val="center"/>
        <w:rPr>
          <w:b w:val="0"/>
          <w:i w:val="0"/>
          <w:sz w:val="26"/>
          <w:szCs w:val="26"/>
          <w:u w:val="single"/>
        </w:rPr>
      </w:pPr>
      <w:proofErr w:type="spellStart"/>
      <w:r w:rsidRPr="00A42ACB">
        <w:rPr>
          <w:b w:val="0"/>
          <w:i w:val="0"/>
          <w:sz w:val="26"/>
          <w:szCs w:val="26"/>
          <w:u w:val="single"/>
        </w:rPr>
        <w:t>Макушинского</w:t>
      </w:r>
      <w:proofErr w:type="spellEnd"/>
      <w:r w:rsidRPr="00A42ACB">
        <w:rPr>
          <w:b w:val="0"/>
          <w:i w:val="0"/>
          <w:sz w:val="26"/>
          <w:szCs w:val="26"/>
          <w:u w:val="single"/>
        </w:rPr>
        <w:t xml:space="preserve"> районного суда по делам об административных правонарушениях.</w:t>
      </w:r>
    </w:p>
    <w:tbl>
      <w:tblPr>
        <w:tblW w:w="8913" w:type="dxa"/>
        <w:tblInd w:w="336" w:type="dxa"/>
        <w:tblBorders>
          <w:insideH w:val="single" w:sz="18" w:space="0" w:color="FFFFFF"/>
          <w:insideV w:val="single" w:sz="18" w:space="0" w:color="FFFFFF"/>
        </w:tblBorders>
        <w:tblLayout w:type="fixed"/>
        <w:tblLook w:val="01E0" w:firstRow="1" w:lastRow="1" w:firstColumn="1" w:lastColumn="1" w:noHBand="0" w:noVBand="0"/>
      </w:tblPr>
      <w:tblGrid>
        <w:gridCol w:w="2295"/>
        <w:gridCol w:w="1590"/>
        <w:gridCol w:w="1755"/>
        <w:gridCol w:w="6"/>
        <w:gridCol w:w="1404"/>
        <w:gridCol w:w="1863"/>
      </w:tblGrid>
      <w:tr w:rsidR="006735B1" w:rsidRPr="00A42ACB" w:rsidTr="00A42ACB">
        <w:trPr>
          <w:trHeight w:val="873"/>
        </w:trPr>
        <w:tc>
          <w:tcPr>
            <w:tcW w:w="2295" w:type="dxa"/>
            <w:shd w:val="pct20" w:color="000000" w:fill="FFFFFF"/>
          </w:tcPr>
          <w:p w:rsidR="006735B1" w:rsidRPr="00A42ACB" w:rsidRDefault="006735B1" w:rsidP="00A42ACB">
            <w:pPr>
              <w:ind w:left="171" w:hanging="171"/>
              <w:jc w:val="center"/>
              <w:rPr>
                <w:b w:val="0"/>
                <w:i w:val="0"/>
                <w:sz w:val="26"/>
                <w:szCs w:val="26"/>
              </w:rPr>
            </w:pPr>
            <w:r w:rsidRPr="00A42ACB">
              <w:rPr>
                <w:b w:val="0"/>
                <w:i w:val="0"/>
                <w:sz w:val="26"/>
                <w:szCs w:val="26"/>
              </w:rPr>
              <w:t>Ф.И.О. судьи</w:t>
            </w:r>
          </w:p>
        </w:tc>
        <w:tc>
          <w:tcPr>
            <w:tcW w:w="1590" w:type="dxa"/>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 xml:space="preserve">всего дел </w:t>
            </w:r>
          </w:p>
          <w:p w:rsidR="006735B1" w:rsidRPr="00A42ACB" w:rsidRDefault="006735B1" w:rsidP="00A42ACB">
            <w:pPr>
              <w:ind w:left="171" w:hanging="171"/>
              <w:rPr>
                <w:b w:val="0"/>
                <w:i w:val="0"/>
                <w:sz w:val="26"/>
                <w:szCs w:val="26"/>
              </w:rPr>
            </w:pPr>
            <w:r w:rsidRPr="00A42ACB">
              <w:rPr>
                <w:b w:val="0"/>
                <w:i w:val="0"/>
                <w:sz w:val="26"/>
                <w:szCs w:val="26"/>
              </w:rPr>
              <w:t>обжаловано</w:t>
            </w:r>
          </w:p>
          <w:p w:rsidR="006735B1" w:rsidRPr="00A42ACB" w:rsidRDefault="006735B1" w:rsidP="00A42ACB">
            <w:pPr>
              <w:ind w:left="171" w:hanging="171"/>
              <w:jc w:val="center"/>
              <w:rPr>
                <w:b w:val="0"/>
                <w:i w:val="0"/>
                <w:sz w:val="26"/>
                <w:szCs w:val="26"/>
              </w:rPr>
            </w:pPr>
          </w:p>
        </w:tc>
        <w:tc>
          <w:tcPr>
            <w:tcW w:w="1761" w:type="dxa"/>
            <w:gridSpan w:val="2"/>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 xml:space="preserve">оставлено </w:t>
            </w:r>
          </w:p>
          <w:p w:rsidR="006735B1" w:rsidRPr="00A42ACB" w:rsidRDefault="006735B1" w:rsidP="00A42ACB">
            <w:pPr>
              <w:ind w:left="171" w:hanging="171"/>
              <w:rPr>
                <w:b w:val="0"/>
                <w:i w:val="0"/>
                <w:sz w:val="26"/>
                <w:szCs w:val="26"/>
              </w:rPr>
            </w:pPr>
            <w:r w:rsidRPr="00A42ACB">
              <w:rPr>
                <w:b w:val="0"/>
                <w:i w:val="0"/>
                <w:sz w:val="26"/>
                <w:szCs w:val="26"/>
              </w:rPr>
              <w:t xml:space="preserve">без изменения </w:t>
            </w:r>
          </w:p>
          <w:p w:rsidR="006735B1" w:rsidRPr="00A42ACB" w:rsidRDefault="006735B1" w:rsidP="00A42ACB">
            <w:pPr>
              <w:ind w:left="171" w:hanging="171"/>
              <w:jc w:val="center"/>
              <w:rPr>
                <w:b w:val="0"/>
                <w:sz w:val="26"/>
                <w:szCs w:val="26"/>
              </w:rPr>
            </w:pPr>
          </w:p>
        </w:tc>
        <w:tc>
          <w:tcPr>
            <w:tcW w:w="1404" w:type="dxa"/>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изменено</w:t>
            </w:r>
          </w:p>
          <w:p w:rsidR="006735B1" w:rsidRPr="00A42ACB" w:rsidRDefault="006735B1" w:rsidP="00A42ACB">
            <w:pPr>
              <w:ind w:left="171" w:hanging="171"/>
              <w:jc w:val="center"/>
              <w:rPr>
                <w:b w:val="0"/>
                <w:sz w:val="26"/>
                <w:szCs w:val="26"/>
              </w:rPr>
            </w:pPr>
          </w:p>
        </w:tc>
        <w:tc>
          <w:tcPr>
            <w:tcW w:w="1863" w:type="dxa"/>
            <w:shd w:val="pct20" w:color="000000" w:fill="FFFFFF"/>
          </w:tcPr>
          <w:p w:rsidR="006735B1" w:rsidRPr="00A42ACB" w:rsidRDefault="006735B1" w:rsidP="00A42ACB">
            <w:pPr>
              <w:ind w:left="171" w:hanging="171"/>
              <w:rPr>
                <w:b w:val="0"/>
                <w:i w:val="0"/>
                <w:sz w:val="26"/>
                <w:szCs w:val="26"/>
              </w:rPr>
            </w:pPr>
            <w:r w:rsidRPr="00A42ACB">
              <w:rPr>
                <w:b w:val="0"/>
                <w:i w:val="0"/>
                <w:sz w:val="26"/>
                <w:szCs w:val="26"/>
              </w:rPr>
              <w:t>отменено</w:t>
            </w:r>
          </w:p>
          <w:p w:rsidR="006735B1" w:rsidRPr="00A42ACB" w:rsidRDefault="006735B1" w:rsidP="00A42ACB">
            <w:pPr>
              <w:ind w:left="171" w:hanging="171"/>
              <w:jc w:val="center"/>
              <w:rPr>
                <w:b w:val="0"/>
                <w:sz w:val="26"/>
                <w:szCs w:val="26"/>
              </w:rPr>
            </w:pPr>
          </w:p>
        </w:tc>
      </w:tr>
      <w:tr w:rsidR="006735B1" w:rsidRPr="00A42ACB" w:rsidTr="00A42ACB">
        <w:tc>
          <w:tcPr>
            <w:tcW w:w="2295" w:type="dxa"/>
            <w:shd w:val="pct5" w:color="000000" w:fill="FFFFFF"/>
          </w:tcPr>
          <w:p w:rsidR="006735B1" w:rsidRPr="00A42ACB" w:rsidRDefault="006735B1" w:rsidP="00A42ACB">
            <w:pPr>
              <w:ind w:left="171" w:hanging="171"/>
              <w:rPr>
                <w:b w:val="0"/>
                <w:i w:val="0"/>
                <w:sz w:val="26"/>
                <w:szCs w:val="26"/>
              </w:rPr>
            </w:pPr>
            <w:proofErr w:type="spellStart"/>
            <w:r w:rsidRPr="00A42ACB">
              <w:rPr>
                <w:b w:val="0"/>
                <w:i w:val="0"/>
                <w:sz w:val="26"/>
                <w:szCs w:val="26"/>
              </w:rPr>
              <w:t>Бесова</w:t>
            </w:r>
            <w:proofErr w:type="spellEnd"/>
            <w:r w:rsidRPr="00A42ACB">
              <w:rPr>
                <w:b w:val="0"/>
                <w:i w:val="0"/>
                <w:sz w:val="26"/>
                <w:szCs w:val="26"/>
              </w:rPr>
              <w:t xml:space="preserve"> Л.В.</w:t>
            </w:r>
          </w:p>
        </w:tc>
        <w:tc>
          <w:tcPr>
            <w:tcW w:w="1590" w:type="dxa"/>
            <w:shd w:val="pct5" w:color="000000" w:fill="FFFFFF"/>
          </w:tcPr>
          <w:p w:rsidR="006735B1" w:rsidRPr="00A42ACB" w:rsidRDefault="00732192" w:rsidP="00A42ACB">
            <w:pPr>
              <w:ind w:left="171" w:hanging="171"/>
              <w:jc w:val="center"/>
              <w:rPr>
                <w:b w:val="0"/>
                <w:i w:val="0"/>
                <w:sz w:val="26"/>
                <w:szCs w:val="26"/>
              </w:rPr>
            </w:pPr>
            <w:r w:rsidRPr="00A42ACB">
              <w:rPr>
                <w:b w:val="0"/>
                <w:i w:val="0"/>
                <w:sz w:val="26"/>
                <w:szCs w:val="26"/>
              </w:rPr>
              <w:t>0</w:t>
            </w:r>
          </w:p>
        </w:tc>
        <w:tc>
          <w:tcPr>
            <w:tcW w:w="1761" w:type="dxa"/>
            <w:gridSpan w:val="2"/>
            <w:shd w:val="pct5" w:color="000000" w:fill="FFFFFF"/>
          </w:tcPr>
          <w:p w:rsidR="006735B1" w:rsidRPr="00A42ACB" w:rsidRDefault="00732192" w:rsidP="00A42ACB">
            <w:pPr>
              <w:ind w:left="171" w:hanging="171"/>
              <w:jc w:val="center"/>
              <w:rPr>
                <w:b w:val="0"/>
                <w:i w:val="0"/>
                <w:sz w:val="26"/>
                <w:szCs w:val="26"/>
              </w:rPr>
            </w:pPr>
            <w:r w:rsidRPr="00A42ACB">
              <w:rPr>
                <w:b w:val="0"/>
                <w:i w:val="0"/>
                <w:sz w:val="26"/>
                <w:szCs w:val="26"/>
              </w:rPr>
              <w:t>0</w:t>
            </w:r>
          </w:p>
        </w:tc>
        <w:tc>
          <w:tcPr>
            <w:tcW w:w="1404" w:type="dxa"/>
            <w:tcBorders>
              <w:bottom w:val="single" w:sz="18" w:space="0" w:color="FFFFFF"/>
            </w:tcBorders>
            <w:shd w:val="pct5" w:color="000000" w:fill="FFFFFF"/>
          </w:tcPr>
          <w:p w:rsidR="006735B1" w:rsidRPr="00A42ACB" w:rsidRDefault="00702C82" w:rsidP="00A42ACB">
            <w:pPr>
              <w:ind w:left="171" w:hanging="171"/>
              <w:jc w:val="center"/>
              <w:rPr>
                <w:b w:val="0"/>
                <w:i w:val="0"/>
                <w:sz w:val="26"/>
                <w:szCs w:val="26"/>
              </w:rPr>
            </w:pPr>
            <w:r w:rsidRPr="00A42ACB">
              <w:rPr>
                <w:b w:val="0"/>
                <w:i w:val="0"/>
                <w:sz w:val="26"/>
                <w:szCs w:val="26"/>
              </w:rPr>
              <w:t>0</w:t>
            </w:r>
          </w:p>
        </w:tc>
        <w:tc>
          <w:tcPr>
            <w:tcW w:w="1863" w:type="dxa"/>
            <w:shd w:val="pct5" w:color="000000" w:fill="FFFFFF"/>
          </w:tcPr>
          <w:p w:rsidR="006735B1" w:rsidRPr="00A42ACB" w:rsidRDefault="00702C82" w:rsidP="00A42ACB">
            <w:pPr>
              <w:ind w:left="171" w:hanging="171"/>
              <w:jc w:val="center"/>
              <w:rPr>
                <w:b w:val="0"/>
                <w:i w:val="0"/>
                <w:sz w:val="26"/>
                <w:szCs w:val="26"/>
              </w:rPr>
            </w:pPr>
            <w:r w:rsidRPr="00A42ACB">
              <w:rPr>
                <w:b w:val="0"/>
                <w:i w:val="0"/>
                <w:sz w:val="26"/>
                <w:szCs w:val="26"/>
              </w:rPr>
              <w:t>0</w:t>
            </w:r>
          </w:p>
        </w:tc>
      </w:tr>
      <w:tr w:rsidR="006735B1" w:rsidRPr="00A42ACB" w:rsidTr="00A42ACB">
        <w:tc>
          <w:tcPr>
            <w:tcW w:w="2295" w:type="dxa"/>
            <w:shd w:val="pct5" w:color="000000" w:fill="FFFFFF"/>
          </w:tcPr>
          <w:p w:rsidR="006735B1" w:rsidRPr="00A42ACB" w:rsidRDefault="00461E81" w:rsidP="00A42ACB">
            <w:pPr>
              <w:ind w:left="171" w:hanging="171"/>
              <w:rPr>
                <w:b w:val="0"/>
                <w:i w:val="0"/>
                <w:sz w:val="26"/>
                <w:szCs w:val="26"/>
              </w:rPr>
            </w:pPr>
            <w:r w:rsidRPr="00A42ACB">
              <w:rPr>
                <w:b w:val="0"/>
                <w:i w:val="0"/>
                <w:sz w:val="26"/>
                <w:szCs w:val="26"/>
              </w:rPr>
              <w:t>Новоселов И.А.</w:t>
            </w:r>
          </w:p>
        </w:tc>
        <w:tc>
          <w:tcPr>
            <w:tcW w:w="1590" w:type="dxa"/>
            <w:shd w:val="pct5" w:color="000000" w:fill="FFFFFF"/>
          </w:tcPr>
          <w:p w:rsidR="006735B1" w:rsidRPr="00A42ACB" w:rsidRDefault="00311017" w:rsidP="00A42ACB">
            <w:pPr>
              <w:ind w:left="171" w:hanging="171"/>
              <w:jc w:val="center"/>
              <w:rPr>
                <w:b w:val="0"/>
                <w:i w:val="0"/>
                <w:sz w:val="26"/>
                <w:szCs w:val="26"/>
              </w:rPr>
            </w:pPr>
            <w:r w:rsidRPr="00A42ACB">
              <w:rPr>
                <w:b w:val="0"/>
                <w:i w:val="0"/>
                <w:sz w:val="26"/>
                <w:szCs w:val="26"/>
              </w:rPr>
              <w:t>5</w:t>
            </w:r>
          </w:p>
        </w:tc>
        <w:tc>
          <w:tcPr>
            <w:tcW w:w="1761" w:type="dxa"/>
            <w:gridSpan w:val="2"/>
            <w:shd w:val="pct5" w:color="000000" w:fill="FFFFFF"/>
          </w:tcPr>
          <w:p w:rsidR="006735B1" w:rsidRPr="00A42ACB" w:rsidRDefault="00311017" w:rsidP="00A42ACB">
            <w:pPr>
              <w:ind w:left="171" w:hanging="171"/>
              <w:jc w:val="center"/>
              <w:rPr>
                <w:b w:val="0"/>
                <w:i w:val="0"/>
                <w:sz w:val="26"/>
                <w:szCs w:val="26"/>
              </w:rPr>
            </w:pPr>
            <w:r w:rsidRPr="00A42ACB">
              <w:rPr>
                <w:b w:val="0"/>
                <w:i w:val="0"/>
                <w:sz w:val="26"/>
                <w:szCs w:val="26"/>
              </w:rPr>
              <w:t>4</w:t>
            </w:r>
          </w:p>
        </w:tc>
        <w:tc>
          <w:tcPr>
            <w:tcW w:w="1404" w:type="dxa"/>
            <w:tcBorders>
              <w:top w:val="single" w:sz="18" w:space="0" w:color="FFFFFF"/>
              <w:bottom w:val="single" w:sz="18" w:space="0" w:color="FFFFFF"/>
            </w:tcBorders>
            <w:shd w:val="pct5" w:color="000000" w:fill="FFFFFF"/>
          </w:tcPr>
          <w:p w:rsidR="006735B1" w:rsidRPr="00A42ACB" w:rsidRDefault="00702C82" w:rsidP="00A42ACB">
            <w:pPr>
              <w:ind w:left="171" w:hanging="171"/>
              <w:jc w:val="center"/>
              <w:rPr>
                <w:b w:val="0"/>
                <w:i w:val="0"/>
                <w:sz w:val="26"/>
                <w:szCs w:val="26"/>
              </w:rPr>
            </w:pPr>
            <w:r w:rsidRPr="00A42ACB">
              <w:rPr>
                <w:b w:val="0"/>
                <w:i w:val="0"/>
                <w:sz w:val="26"/>
                <w:szCs w:val="26"/>
              </w:rPr>
              <w:t>0</w:t>
            </w:r>
          </w:p>
        </w:tc>
        <w:tc>
          <w:tcPr>
            <w:tcW w:w="1863" w:type="dxa"/>
            <w:shd w:val="pct5" w:color="000000" w:fill="FFFFFF"/>
          </w:tcPr>
          <w:p w:rsidR="006735B1" w:rsidRPr="00A42ACB" w:rsidRDefault="00732192" w:rsidP="00A42ACB">
            <w:pPr>
              <w:ind w:left="171" w:hanging="171"/>
              <w:jc w:val="center"/>
              <w:rPr>
                <w:b w:val="0"/>
                <w:i w:val="0"/>
                <w:sz w:val="26"/>
                <w:szCs w:val="26"/>
              </w:rPr>
            </w:pPr>
            <w:r w:rsidRPr="00A42ACB">
              <w:rPr>
                <w:b w:val="0"/>
                <w:i w:val="0"/>
                <w:sz w:val="26"/>
                <w:szCs w:val="26"/>
              </w:rPr>
              <w:t>1</w:t>
            </w:r>
          </w:p>
        </w:tc>
      </w:tr>
      <w:tr w:rsidR="006C7EF2" w:rsidRPr="00A42ACB" w:rsidTr="00A42ACB">
        <w:tc>
          <w:tcPr>
            <w:tcW w:w="2295" w:type="dxa"/>
            <w:tcBorders>
              <w:bottom w:val="single" w:sz="18" w:space="0" w:color="FFFFFF"/>
              <w:right w:val="single" w:sz="18" w:space="0" w:color="FFFFFF"/>
            </w:tcBorders>
            <w:shd w:val="pct5" w:color="000000" w:fill="FFFFFF"/>
          </w:tcPr>
          <w:p w:rsidR="006C7EF2" w:rsidRPr="00A42ACB" w:rsidRDefault="006C7EF2" w:rsidP="00A42ACB">
            <w:pPr>
              <w:rPr>
                <w:b w:val="0"/>
                <w:i w:val="0"/>
                <w:sz w:val="26"/>
                <w:szCs w:val="26"/>
              </w:rPr>
            </w:pPr>
            <w:r w:rsidRPr="00A42ACB">
              <w:rPr>
                <w:b w:val="0"/>
                <w:i w:val="0"/>
                <w:sz w:val="26"/>
                <w:szCs w:val="26"/>
              </w:rPr>
              <w:t>Тучкова Е.В.</w:t>
            </w:r>
          </w:p>
        </w:tc>
        <w:tc>
          <w:tcPr>
            <w:tcW w:w="1590" w:type="dxa"/>
            <w:tcBorders>
              <w:left w:val="single" w:sz="18" w:space="0" w:color="FFFFFF"/>
              <w:bottom w:val="single" w:sz="18" w:space="0" w:color="FFFFFF"/>
              <w:right w:val="single" w:sz="18" w:space="0" w:color="FFFFFF"/>
            </w:tcBorders>
            <w:shd w:val="pct5" w:color="000000" w:fill="FFFFFF"/>
          </w:tcPr>
          <w:p w:rsidR="006C7EF2" w:rsidRPr="00A42ACB" w:rsidRDefault="00311017" w:rsidP="00A42ACB">
            <w:pPr>
              <w:ind w:left="171" w:hanging="171"/>
              <w:jc w:val="center"/>
              <w:rPr>
                <w:b w:val="0"/>
                <w:i w:val="0"/>
                <w:sz w:val="26"/>
                <w:szCs w:val="26"/>
              </w:rPr>
            </w:pPr>
            <w:r w:rsidRPr="00A42ACB">
              <w:rPr>
                <w:b w:val="0"/>
                <w:i w:val="0"/>
                <w:sz w:val="26"/>
                <w:szCs w:val="26"/>
              </w:rPr>
              <w:t>2</w:t>
            </w:r>
          </w:p>
        </w:tc>
        <w:tc>
          <w:tcPr>
            <w:tcW w:w="1761" w:type="dxa"/>
            <w:gridSpan w:val="2"/>
            <w:tcBorders>
              <w:left w:val="single" w:sz="18" w:space="0" w:color="FFFFFF"/>
              <w:bottom w:val="single" w:sz="18" w:space="0" w:color="FFFFFF"/>
              <w:right w:val="single" w:sz="18" w:space="0" w:color="FFFFFF"/>
            </w:tcBorders>
            <w:shd w:val="pct5" w:color="000000" w:fill="FFFFFF"/>
          </w:tcPr>
          <w:p w:rsidR="006C7EF2" w:rsidRPr="00A42ACB" w:rsidRDefault="00311017" w:rsidP="00A42ACB">
            <w:pPr>
              <w:ind w:left="171" w:hanging="171"/>
              <w:jc w:val="center"/>
              <w:rPr>
                <w:b w:val="0"/>
                <w:i w:val="0"/>
                <w:sz w:val="26"/>
                <w:szCs w:val="26"/>
              </w:rPr>
            </w:pPr>
            <w:r w:rsidRPr="00A42ACB">
              <w:rPr>
                <w:b w:val="0"/>
                <w:i w:val="0"/>
                <w:sz w:val="26"/>
                <w:szCs w:val="26"/>
              </w:rPr>
              <w:t>1</w:t>
            </w:r>
          </w:p>
        </w:tc>
        <w:tc>
          <w:tcPr>
            <w:tcW w:w="1404" w:type="dxa"/>
            <w:tcBorders>
              <w:top w:val="single" w:sz="18" w:space="0" w:color="FFFFFF"/>
              <w:left w:val="single" w:sz="18" w:space="0" w:color="FFFFFF"/>
              <w:bottom w:val="single" w:sz="18" w:space="0" w:color="FFFFFF"/>
              <w:right w:val="single" w:sz="18" w:space="0" w:color="FFFFFF"/>
            </w:tcBorders>
            <w:shd w:val="pct5" w:color="000000" w:fill="FFFFFF"/>
          </w:tcPr>
          <w:p w:rsidR="006C7EF2" w:rsidRPr="00A42ACB" w:rsidRDefault="00702C82" w:rsidP="00A42ACB">
            <w:pPr>
              <w:ind w:left="171" w:hanging="171"/>
              <w:jc w:val="center"/>
              <w:rPr>
                <w:b w:val="0"/>
                <w:i w:val="0"/>
                <w:sz w:val="26"/>
                <w:szCs w:val="26"/>
              </w:rPr>
            </w:pPr>
            <w:r w:rsidRPr="00A42ACB">
              <w:rPr>
                <w:b w:val="0"/>
                <w:i w:val="0"/>
                <w:sz w:val="26"/>
                <w:szCs w:val="26"/>
              </w:rPr>
              <w:t>0</w:t>
            </w:r>
          </w:p>
        </w:tc>
        <w:tc>
          <w:tcPr>
            <w:tcW w:w="1863" w:type="dxa"/>
            <w:tcBorders>
              <w:left w:val="single" w:sz="18" w:space="0" w:color="FFFFFF"/>
              <w:bottom w:val="single" w:sz="18" w:space="0" w:color="FFFFFF"/>
            </w:tcBorders>
            <w:shd w:val="pct5" w:color="000000" w:fill="FFFFFF"/>
          </w:tcPr>
          <w:p w:rsidR="006C7EF2" w:rsidRPr="00A42ACB" w:rsidRDefault="00311017" w:rsidP="00A42ACB">
            <w:pPr>
              <w:ind w:left="171" w:hanging="171"/>
              <w:jc w:val="center"/>
              <w:rPr>
                <w:b w:val="0"/>
                <w:i w:val="0"/>
                <w:sz w:val="26"/>
                <w:szCs w:val="26"/>
              </w:rPr>
            </w:pPr>
            <w:r w:rsidRPr="00A42ACB">
              <w:rPr>
                <w:b w:val="0"/>
                <w:i w:val="0"/>
                <w:sz w:val="26"/>
                <w:szCs w:val="26"/>
              </w:rPr>
              <w:t>1</w:t>
            </w:r>
          </w:p>
        </w:tc>
      </w:tr>
      <w:tr w:rsidR="00702C82" w:rsidRPr="00A42ACB" w:rsidTr="00A42ACB">
        <w:tc>
          <w:tcPr>
            <w:tcW w:w="2295" w:type="dxa"/>
            <w:tcBorders>
              <w:bottom w:val="single" w:sz="18" w:space="0" w:color="FFFFFF"/>
              <w:right w:val="single" w:sz="18" w:space="0" w:color="FFFFFF"/>
            </w:tcBorders>
            <w:shd w:val="pct5" w:color="000000" w:fill="FFFFFF"/>
          </w:tcPr>
          <w:p w:rsidR="00702C82" w:rsidRPr="00A42ACB" w:rsidRDefault="00702C82" w:rsidP="00A42ACB">
            <w:pPr>
              <w:rPr>
                <w:b w:val="0"/>
                <w:i w:val="0"/>
                <w:sz w:val="26"/>
                <w:szCs w:val="26"/>
              </w:rPr>
            </w:pPr>
            <w:proofErr w:type="spellStart"/>
            <w:r w:rsidRPr="00A42ACB">
              <w:rPr>
                <w:b w:val="0"/>
                <w:i w:val="0"/>
                <w:sz w:val="26"/>
                <w:szCs w:val="26"/>
              </w:rPr>
              <w:t>Чадова</w:t>
            </w:r>
            <w:proofErr w:type="spellEnd"/>
            <w:r w:rsidRPr="00A42ACB">
              <w:rPr>
                <w:b w:val="0"/>
                <w:i w:val="0"/>
                <w:sz w:val="26"/>
                <w:szCs w:val="26"/>
              </w:rPr>
              <w:t xml:space="preserve"> Ю.Г.</w:t>
            </w:r>
          </w:p>
        </w:tc>
        <w:tc>
          <w:tcPr>
            <w:tcW w:w="1590" w:type="dxa"/>
            <w:tcBorders>
              <w:left w:val="single" w:sz="18" w:space="0" w:color="FFFFFF"/>
              <w:bottom w:val="single" w:sz="18" w:space="0" w:color="FFFFFF"/>
              <w:right w:val="single" w:sz="18" w:space="0" w:color="FFFFFF"/>
            </w:tcBorders>
            <w:shd w:val="pct5" w:color="000000" w:fill="FFFFFF"/>
          </w:tcPr>
          <w:p w:rsidR="00702C82" w:rsidRPr="00A42ACB" w:rsidRDefault="00732192" w:rsidP="00A42ACB">
            <w:pPr>
              <w:ind w:left="171" w:hanging="171"/>
              <w:jc w:val="center"/>
              <w:rPr>
                <w:b w:val="0"/>
                <w:i w:val="0"/>
                <w:sz w:val="26"/>
                <w:szCs w:val="26"/>
              </w:rPr>
            </w:pPr>
            <w:r w:rsidRPr="00A42ACB">
              <w:rPr>
                <w:b w:val="0"/>
                <w:i w:val="0"/>
                <w:sz w:val="26"/>
                <w:szCs w:val="26"/>
              </w:rPr>
              <w:t>0</w:t>
            </w:r>
          </w:p>
        </w:tc>
        <w:tc>
          <w:tcPr>
            <w:tcW w:w="1761" w:type="dxa"/>
            <w:gridSpan w:val="2"/>
            <w:tcBorders>
              <w:left w:val="single" w:sz="18" w:space="0" w:color="FFFFFF"/>
              <w:bottom w:val="single" w:sz="18" w:space="0" w:color="FFFFFF"/>
              <w:right w:val="single" w:sz="18" w:space="0" w:color="FFFFFF"/>
            </w:tcBorders>
            <w:shd w:val="pct5" w:color="000000" w:fill="FFFFFF"/>
          </w:tcPr>
          <w:p w:rsidR="00702C82" w:rsidRPr="00A42ACB" w:rsidRDefault="00943ECA" w:rsidP="00A42ACB">
            <w:pPr>
              <w:ind w:left="171" w:hanging="171"/>
              <w:jc w:val="center"/>
              <w:rPr>
                <w:b w:val="0"/>
                <w:i w:val="0"/>
                <w:sz w:val="26"/>
                <w:szCs w:val="26"/>
              </w:rPr>
            </w:pPr>
            <w:r w:rsidRPr="00A42ACB">
              <w:rPr>
                <w:b w:val="0"/>
                <w:i w:val="0"/>
                <w:sz w:val="26"/>
                <w:szCs w:val="26"/>
              </w:rPr>
              <w:t>0</w:t>
            </w:r>
          </w:p>
        </w:tc>
        <w:tc>
          <w:tcPr>
            <w:tcW w:w="1404" w:type="dxa"/>
            <w:tcBorders>
              <w:top w:val="single" w:sz="18" w:space="0" w:color="FFFFFF"/>
              <w:left w:val="single" w:sz="18" w:space="0" w:color="FFFFFF"/>
              <w:bottom w:val="single" w:sz="18" w:space="0" w:color="FFFFFF"/>
              <w:right w:val="single" w:sz="18" w:space="0" w:color="FFFFFF"/>
            </w:tcBorders>
            <w:shd w:val="pct5" w:color="000000" w:fill="FFFFFF"/>
          </w:tcPr>
          <w:p w:rsidR="00702C82" w:rsidRPr="00A42ACB" w:rsidRDefault="00702C82" w:rsidP="00A42ACB">
            <w:pPr>
              <w:ind w:left="171" w:hanging="171"/>
              <w:jc w:val="center"/>
              <w:rPr>
                <w:b w:val="0"/>
                <w:i w:val="0"/>
                <w:sz w:val="26"/>
                <w:szCs w:val="26"/>
              </w:rPr>
            </w:pPr>
            <w:r w:rsidRPr="00A42ACB">
              <w:rPr>
                <w:b w:val="0"/>
                <w:i w:val="0"/>
                <w:sz w:val="26"/>
                <w:szCs w:val="26"/>
              </w:rPr>
              <w:t>0</w:t>
            </w:r>
          </w:p>
        </w:tc>
        <w:tc>
          <w:tcPr>
            <w:tcW w:w="1863" w:type="dxa"/>
            <w:tcBorders>
              <w:left w:val="single" w:sz="18" w:space="0" w:color="FFFFFF"/>
              <w:bottom w:val="single" w:sz="18" w:space="0" w:color="FFFFFF"/>
            </w:tcBorders>
            <w:shd w:val="pct5" w:color="000000" w:fill="FFFFFF"/>
          </w:tcPr>
          <w:p w:rsidR="00702C82" w:rsidRPr="00A42ACB" w:rsidRDefault="00702C82" w:rsidP="00A42ACB">
            <w:pPr>
              <w:ind w:left="171" w:hanging="171"/>
              <w:jc w:val="center"/>
              <w:rPr>
                <w:b w:val="0"/>
                <w:i w:val="0"/>
                <w:sz w:val="26"/>
                <w:szCs w:val="26"/>
              </w:rPr>
            </w:pPr>
            <w:r w:rsidRPr="00A42ACB">
              <w:rPr>
                <w:b w:val="0"/>
                <w:i w:val="0"/>
                <w:sz w:val="26"/>
                <w:szCs w:val="26"/>
              </w:rPr>
              <w:t>0</w:t>
            </w:r>
          </w:p>
        </w:tc>
      </w:tr>
      <w:tr w:rsidR="006735B1" w:rsidRPr="00A42ACB" w:rsidTr="00A42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5"/>
        </w:trPr>
        <w:tc>
          <w:tcPr>
            <w:tcW w:w="2295" w:type="dxa"/>
            <w:tcBorders>
              <w:top w:val="single" w:sz="18" w:space="0" w:color="FFFFFF"/>
              <w:left w:val="nil"/>
              <w:bottom w:val="nil"/>
              <w:right w:val="single" w:sz="18" w:space="0" w:color="FFFFFF"/>
            </w:tcBorders>
            <w:shd w:val="clear" w:color="auto" w:fill="F2F2F2"/>
          </w:tcPr>
          <w:p w:rsidR="006735B1" w:rsidRPr="00A42ACB" w:rsidRDefault="006735B1" w:rsidP="00A42ACB">
            <w:pPr>
              <w:ind w:left="171" w:hanging="171"/>
              <w:rPr>
                <w:i w:val="0"/>
                <w:sz w:val="26"/>
                <w:szCs w:val="26"/>
              </w:rPr>
            </w:pPr>
            <w:r w:rsidRPr="00A42ACB">
              <w:rPr>
                <w:i w:val="0"/>
                <w:sz w:val="26"/>
                <w:szCs w:val="26"/>
              </w:rPr>
              <w:t>Итого по суду</w:t>
            </w:r>
          </w:p>
        </w:tc>
        <w:tc>
          <w:tcPr>
            <w:tcW w:w="1590" w:type="dxa"/>
            <w:tcBorders>
              <w:top w:val="single" w:sz="18" w:space="0" w:color="FFFFFF"/>
              <w:left w:val="single" w:sz="18" w:space="0" w:color="FFFFFF"/>
              <w:bottom w:val="nil"/>
              <w:right w:val="single" w:sz="18" w:space="0" w:color="FFFFFF"/>
            </w:tcBorders>
            <w:shd w:val="clear" w:color="auto" w:fill="F2F2F2"/>
          </w:tcPr>
          <w:p w:rsidR="006735B1" w:rsidRPr="00A42ACB" w:rsidRDefault="00311017" w:rsidP="00A42ACB">
            <w:pPr>
              <w:ind w:left="171" w:hanging="171"/>
              <w:jc w:val="center"/>
              <w:rPr>
                <w:i w:val="0"/>
                <w:sz w:val="26"/>
                <w:szCs w:val="26"/>
              </w:rPr>
            </w:pPr>
            <w:r w:rsidRPr="00A42ACB">
              <w:rPr>
                <w:i w:val="0"/>
                <w:sz w:val="26"/>
                <w:szCs w:val="26"/>
              </w:rPr>
              <w:t>7</w:t>
            </w:r>
          </w:p>
        </w:tc>
        <w:tc>
          <w:tcPr>
            <w:tcW w:w="1755" w:type="dxa"/>
            <w:tcBorders>
              <w:top w:val="single" w:sz="18" w:space="0" w:color="FFFFFF"/>
              <w:left w:val="single" w:sz="18" w:space="0" w:color="FFFFFF"/>
              <w:bottom w:val="nil"/>
              <w:right w:val="single" w:sz="18" w:space="0" w:color="FFFFFF"/>
            </w:tcBorders>
            <w:shd w:val="clear" w:color="auto" w:fill="F2F2F2"/>
          </w:tcPr>
          <w:p w:rsidR="006735B1" w:rsidRPr="00A42ACB" w:rsidRDefault="00311017" w:rsidP="00A42ACB">
            <w:pPr>
              <w:ind w:left="171" w:hanging="171"/>
              <w:jc w:val="center"/>
              <w:rPr>
                <w:i w:val="0"/>
                <w:sz w:val="26"/>
                <w:szCs w:val="26"/>
              </w:rPr>
            </w:pPr>
            <w:r w:rsidRPr="00A42ACB">
              <w:rPr>
                <w:i w:val="0"/>
                <w:sz w:val="26"/>
                <w:szCs w:val="26"/>
              </w:rPr>
              <w:t>5</w:t>
            </w:r>
          </w:p>
        </w:tc>
        <w:tc>
          <w:tcPr>
            <w:tcW w:w="1410" w:type="dxa"/>
            <w:gridSpan w:val="2"/>
            <w:tcBorders>
              <w:top w:val="single" w:sz="18" w:space="0" w:color="FFFFFF"/>
              <w:left w:val="single" w:sz="18" w:space="0" w:color="FFFFFF"/>
              <w:bottom w:val="nil"/>
              <w:right w:val="single" w:sz="18" w:space="0" w:color="FFFFFF"/>
            </w:tcBorders>
            <w:shd w:val="clear" w:color="auto" w:fill="F2F2F2"/>
          </w:tcPr>
          <w:p w:rsidR="006735B1" w:rsidRPr="00A42ACB" w:rsidRDefault="00702C82" w:rsidP="00A42ACB">
            <w:pPr>
              <w:ind w:left="171" w:hanging="171"/>
              <w:jc w:val="center"/>
              <w:rPr>
                <w:i w:val="0"/>
                <w:sz w:val="26"/>
                <w:szCs w:val="26"/>
              </w:rPr>
            </w:pPr>
            <w:r w:rsidRPr="00A42ACB">
              <w:rPr>
                <w:i w:val="0"/>
                <w:sz w:val="26"/>
                <w:szCs w:val="26"/>
              </w:rPr>
              <w:t>0</w:t>
            </w:r>
          </w:p>
        </w:tc>
        <w:tc>
          <w:tcPr>
            <w:tcW w:w="1863" w:type="dxa"/>
            <w:tcBorders>
              <w:top w:val="single" w:sz="18" w:space="0" w:color="FFFFFF"/>
              <w:left w:val="single" w:sz="18" w:space="0" w:color="FFFFFF"/>
              <w:bottom w:val="nil"/>
              <w:right w:val="nil"/>
            </w:tcBorders>
            <w:shd w:val="clear" w:color="auto" w:fill="F2F2F2"/>
          </w:tcPr>
          <w:p w:rsidR="006735B1" w:rsidRPr="00A42ACB" w:rsidRDefault="00311017" w:rsidP="00A42ACB">
            <w:pPr>
              <w:ind w:left="171" w:hanging="171"/>
              <w:jc w:val="center"/>
              <w:rPr>
                <w:i w:val="0"/>
                <w:sz w:val="26"/>
                <w:szCs w:val="26"/>
              </w:rPr>
            </w:pPr>
            <w:r w:rsidRPr="00A42ACB">
              <w:rPr>
                <w:i w:val="0"/>
                <w:sz w:val="26"/>
                <w:szCs w:val="26"/>
              </w:rPr>
              <w:t>2</w:t>
            </w:r>
          </w:p>
        </w:tc>
      </w:tr>
    </w:tbl>
    <w:p w:rsidR="006735B1" w:rsidRPr="00A42ACB" w:rsidRDefault="006735B1" w:rsidP="00A42ACB">
      <w:pPr>
        <w:ind w:left="171" w:hanging="171"/>
        <w:jc w:val="center"/>
        <w:rPr>
          <w:sz w:val="26"/>
          <w:szCs w:val="26"/>
        </w:rPr>
      </w:pPr>
    </w:p>
    <w:p w:rsidR="00732192" w:rsidRPr="00A42ACB" w:rsidRDefault="00732192" w:rsidP="00A42ACB">
      <w:pPr>
        <w:tabs>
          <w:tab w:val="left" w:pos="795"/>
        </w:tabs>
        <w:ind w:left="171" w:hanging="171"/>
        <w:rPr>
          <w:sz w:val="26"/>
          <w:szCs w:val="26"/>
        </w:rPr>
      </w:pPr>
      <w:r w:rsidRPr="00A42ACB">
        <w:rPr>
          <w:sz w:val="26"/>
          <w:szCs w:val="26"/>
        </w:rPr>
        <w:tab/>
      </w:r>
      <w:r w:rsidRPr="00A42ACB">
        <w:rPr>
          <w:sz w:val="26"/>
          <w:szCs w:val="26"/>
        </w:rPr>
        <w:tab/>
        <w:t>Причины отмены решени</w:t>
      </w:r>
      <w:r w:rsidR="00A2329D">
        <w:rPr>
          <w:sz w:val="26"/>
          <w:szCs w:val="26"/>
        </w:rPr>
        <w:t>й</w:t>
      </w:r>
      <w:r w:rsidRPr="00A42ACB">
        <w:rPr>
          <w:sz w:val="26"/>
          <w:szCs w:val="26"/>
        </w:rPr>
        <w:t>:</w:t>
      </w:r>
    </w:p>
    <w:p w:rsidR="00732192" w:rsidRPr="00A42ACB" w:rsidRDefault="00732192" w:rsidP="00A42ACB">
      <w:pPr>
        <w:pStyle w:val="ad"/>
        <w:numPr>
          <w:ilvl w:val="0"/>
          <w:numId w:val="4"/>
        </w:numPr>
        <w:tabs>
          <w:tab w:val="left" w:pos="795"/>
        </w:tabs>
        <w:ind w:left="0" w:firstLine="710"/>
        <w:jc w:val="both"/>
        <w:rPr>
          <w:b w:val="0"/>
          <w:i w:val="0"/>
          <w:sz w:val="26"/>
          <w:szCs w:val="26"/>
        </w:rPr>
      </w:pPr>
      <w:bookmarkStart w:id="0" w:name="_GoBack"/>
      <w:bookmarkEnd w:id="0"/>
      <w:proofErr w:type="gramStart"/>
      <w:r w:rsidRPr="00A42ACB">
        <w:rPr>
          <w:b w:val="0"/>
          <w:i w:val="0"/>
          <w:sz w:val="26"/>
          <w:szCs w:val="26"/>
        </w:rPr>
        <w:t xml:space="preserve">Постановлением главного государственного инспектора ГУ МЧС России по Курганской области </w:t>
      </w:r>
      <w:r w:rsidR="00B67657" w:rsidRPr="00A42ACB">
        <w:rPr>
          <w:b w:val="0"/>
          <w:i w:val="0"/>
          <w:sz w:val="26"/>
          <w:szCs w:val="26"/>
        </w:rPr>
        <w:t xml:space="preserve"> глава КФХ признан виновным  в совершении административного правонарушения,  предусмотренного ч.1 ст.20.4 КоАП РФ «Нарушение требований  пожарной безопасности»  с назначением штрафа в размере 30</w:t>
      </w:r>
      <w:r w:rsidR="00BC78ED" w:rsidRPr="00A42ACB">
        <w:rPr>
          <w:b w:val="0"/>
          <w:i w:val="0"/>
          <w:sz w:val="26"/>
          <w:szCs w:val="26"/>
        </w:rPr>
        <w:t xml:space="preserve"> </w:t>
      </w:r>
      <w:r w:rsidR="00B67657" w:rsidRPr="00A42ACB">
        <w:rPr>
          <w:b w:val="0"/>
          <w:i w:val="0"/>
          <w:sz w:val="26"/>
          <w:szCs w:val="26"/>
        </w:rPr>
        <w:t>000рублей</w:t>
      </w:r>
      <w:r w:rsidR="00BC78ED" w:rsidRPr="00A42ACB">
        <w:rPr>
          <w:b w:val="0"/>
          <w:i w:val="0"/>
          <w:sz w:val="26"/>
          <w:szCs w:val="26"/>
        </w:rPr>
        <w:t>, в частности в нарушение п.181 Правил противопожарного режима в РФ, утв. Постановлением Правительства РФ №1479 от 16.09.2020 сельскохозя</w:t>
      </w:r>
      <w:r w:rsidR="0039030F" w:rsidRPr="00A42ACB">
        <w:rPr>
          <w:b w:val="0"/>
          <w:i w:val="0"/>
          <w:sz w:val="26"/>
          <w:szCs w:val="26"/>
        </w:rPr>
        <w:t>й</w:t>
      </w:r>
      <w:r w:rsidR="00BC78ED" w:rsidRPr="00A42ACB">
        <w:rPr>
          <w:b w:val="0"/>
          <w:i w:val="0"/>
          <w:sz w:val="26"/>
          <w:szCs w:val="26"/>
        </w:rPr>
        <w:t>ственное поле  опахано не было.</w:t>
      </w:r>
      <w:proofErr w:type="gramEnd"/>
    </w:p>
    <w:p w:rsidR="00B67657" w:rsidRPr="00A42ACB" w:rsidRDefault="00B67657" w:rsidP="00A42ACB">
      <w:pPr>
        <w:tabs>
          <w:tab w:val="left" w:pos="795"/>
        </w:tabs>
        <w:ind w:left="171" w:hanging="171"/>
        <w:jc w:val="both"/>
        <w:rPr>
          <w:b w:val="0"/>
          <w:i w:val="0"/>
          <w:sz w:val="26"/>
          <w:szCs w:val="26"/>
        </w:rPr>
      </w:pPr>
      <w:r w:rsidRPr="00A42ACB">
        <w:rPr>
          <w:b w:val="0"/>
          <w:i w:val="0"/>
          <w:sz w:val="26"/>
          <w:szCs w:val="26"/>
        </w:rPr>
        <w:t xml:space="preserve">         Решением суда указанное постановление должного лица оставлено без изменения. </w:t>
      </w:r>
    </w:p>
    <w:p w:rsidR="00732192" w:rsidRPr="00A42ACB" w:rsidRDefault="00B67657" w:rsidP="00A42ACB">
      <w:pPr>
        <w:tabs>
          <w:tab w:val="left" w:pos="795"/>
        </w:tabs>
        <w:ind w:left="171" w:hanging="171"/>
        <w:jc w:val="both"/>
        <w:rPr>
          <w:b w:val="0"/>
          <w:i w:val="0"/>
          <w:sz w:val="26"/>
          <w:szCs w:val="26"/>
        </w:rPr>
      </w:pPr>
      <w:r w:rsidRPr="00A42ACB">
        <w:rPr>
          <w:b w:val="0"/>
          <w:i w:val="0"/>
          <w:sz w:val="26"/>
          <w:szCs w:val="26"/>
        </w:rPr>
        <w:t xml:space="preserve">         Вышестоящей инстанцией решение судьи отменено, </w:t>
      </w:r>
      <w:r w:rsidR="00BC78ED" w:rsidRPr="00A42ACB">
        <w:rPr>
          <w:b w:val="0"/>
          <w:i w:val="0"/>
          <w:sz w:val="26"/>
          <w:szCs w:val="26"/>
        </w:rPr>
        <w:t xml:space="preserve"> дело направлено на новое рассмотрение, в связи с  тем</w:t>
      </w:r>
      <w:r w:rsidR="00DF576B" w:rsidRPr="00A42ACB">
        <w:rPr>
          <w:b w:val="0"/>
          <w:i w:val="0"/>
          <w:sz w:val="26"/>
          <w:szCs w:val="26"/>
        </w:rPr>
        <w:t xml:space="preserve">, что </w:t>
      </w:r>
      <w:r w:rsidR="00BC78ED" w:rsidRPr="00A42ACB">
        <w:rPr>
          <w:b w:val="0"/>
          <w:i w:val="0"/>
          <w:sz w:val="26"/>
          <w:szCs w:val="26"/>
        </w:rPr>
        <w:t xml:space="preserve"> в деле отсутствовали  документы, подтверждающие, что </w:t>
      </w:r>
      <w:r w:rsidR="0039030F" w:rsidRPr="00A42ACB">
        <w:rPr>
          <w:b w:val="0"/>
          <w:i w:val="0"/>
          <w:sz w:val="26"/>
          <w:szCs w:val="26"/>
        </w:rPr>
        <w:t>лицо, привлеченное к административной ответственности</w:t>
      </w:r>
      <w:r w:rsidR="00DF576B" w:rsidRPr="00A42ACB">
        <w:rPr>
          <w:b w:val="0"/>
          <w:i w:val="0"/>
          <w:sz w:val="26"/>
          <w:szCs w:val="26"/>
        </w:rPr>
        <w:t>,</w:t>
      </w:r>
      <w:r w:rsidR="00311017" w:rsidRPr="00A42ACB">
        <w:rPr>
          <w:b w:val="0"/>
          <w:i w:val="0"/>
          <w:sz w:val="26"/>
          <w:szCs w:val="26"/>
        </w:rPr>
        <w:t xml:space="preserve"> </w:t>
      </w:r>
      <w:r w:rsidR="00BC78ED" w:rsidRPr="00A42ACB">
        <w:rPr>
          <w:b w:val="0"/>
          <w:i w:val="0"/>
          <w:sz w:val="26"/>
          <w:szCs w:val="26"/>
        </w:rPr>
        <w:t>явля</w:t>
      </w:r>
      <w:r w:rsidR="00DF576B" w:rsidRPr="00A42ACB">
        <w:rPr>
          <w:b w:val="0"/>
          <w:i w:val="0"/>
          <w:sz w:val="26"/>
          <w:szCs w:val="26"/>
        </w:rPr>
        <w:t>лось, на момент нарушения</w:t>
      </w:r>
      <w:r w:rsidR="00BC78ED" w:rsidRPr="00A42ACB">
        <w:rPr>
          <w:b w:val="0"/>
          <w:i w:val="0"/>
          <w:sz w:val="26"/>
          <w:szCs w:val="26"/>
        </w:rPr>
        <w:t xml:space="preserve"> владельцем земельного участка</w:t>
      </w:r>
      <w:r w:rsidR="000D3FEF" w:rsidRPr="00A42ACB">
        <w:rPr>
          <w:b w:val="0"/>
          <w:i w:val="0"/>
          <w:sz w:val="26"/>
          <w:szCs w:val="26"/>
        </w:rPr>
        <w:t>.</w:t>
      </w:r>
      <w:r w:rsidR="00BC78ED" w:rsidRPr="00A42ACB">
        <w:rPr>
          <w:b w:val="0"/>
          <w:i w:val="0"/>
          <w:sz w:val="26"/>
          <w:szCs w:val="26"/>
        </w:rPr>
        <w:t xml:space="preserve"> </w:t>
      </w:r>
    </w:p>
    <w:p w:rsidR="00F61A62" w:rsidRPr="00A42ACB" w:rsidRDefault="00F61A62" w:rsidP="00A42ACB">
      <w:pPr>
        <w:tabs>
          <w:tab w:val="left" w:pos="2295"/>
        </w:tabs>
        <w:ind w:left="171" w:hanging="171"/>
        <w:jc w:val="both"/>
        <w:rPr>
          <w:b w:val="0"/>
          <w:i w:val="0"/>
          <w:sz w:val="26"/>
          <w:szCs w:val="26"/>
        </w:rPr>
      </w:pPr>
    </w:p>
    <w:p w:rsidR="00B602AF" w:rsidRPr="00A42ACB" w:rsidRDefault="0045731B" w:rsidP="00A42ACB">
      <w:pPr>
        <w:pStyle w:val="a5"/>
        <w:numPr>
          <w:ilvl w:val="0"/>
          <w:numId w:val="4"/>
        </w:numPr>
        <w:tabs>
          <w:tab w:val="left" w:pos="0"/>
        </w:tabs>
        <w:ind w:left="0" w:firstLine="710"/>
        <w:rPr>
          <w:sz w:val="26"/>
          <w:szCs w:val="26"/>
        </w:rPr>
      </w:pPr>
      <w:r w:rsidRPr="00A42ACB">
        <w:rPr>
          <w:sz w:val="26"/>
          <w:szCs w:val="26"/>
        </w:rPr>
        <w:t xml:space="preserve">Постановлением государственного инспектора ЦАФАП МТУ  </w:t>
      </w:r>
      <w:proofErr w:type="spellStart"/>
      <w:r w:rsidRPr="00A42ACB">
        <w:rPr>
          <w:sz w:val="26"/>
          <w:szCs w:val="26"/>
        </w:rPr>
        <w:t>Ространснадзора</w:t>
      </w:r>
      <w:proofErr w:type="spellEnd"/>
      <w:r w:rsidRPr="00A42ACB">
        <w:rPr>
          <w:sz w:val="26"/>
          <w:szCs w:val="26"/>
        </w:rPr>
        <w:t xml:space="preserve"> по ЦФО М. признана виновной  в совершении административного правонарушения, предусмотренного ч.1 ст.12.21.3 КоАП РФ и подвергнута административному штрафу в размере 5000 рублей.</w:t>
      </w:r>
    </w:p>
    <w:p w:rsidR="0045731B" w:rsidRPr="00A42ACB" w:rsidRDefault="0045731B" w:rsidP="00A42ACB">
      <w:pPr>
        <w:pStyle w:val="a5"/>
        <w:tabs>
          <w:tab w:val="left" w:pos="0"/>
        </w:tabs>
        <w:ind w:left="0" w:firstLine="710"/>
        <w:rPr>
          <w:sz w:val="26"/>
          <w:szCs w:val="26"/>
        </w:rPr>
      </w:pPr>
      <w:r w:rsidRPr="00A42ACB">
        <w:rPr>
          <w:sz w:val="26"/>
          <w:szCs w:val="26"/>
        </w:rPr>
        <w:t>Решением судьи  указанное постановление должностного лица оставлено без изменения.</w:t>
      </w:r>
    </w:p>
    <w:p w:rsidR="0045731B" w:rsidRPr="00A42ACB" w:rsidRDefault="0045731B" w:rsidP="00A42ACB">
      <w:pPr>
        <w:pStyle w:val="a5"/>
        <w:tabs>
          <w:tab w:val="left" w:pos="0"/>
        </w:tabs>
        <w:ind w:left="0" w:firstLine="710"/>
        <w:rPr>
          <w:sz w:val="26"/>
          <w:szCs w:val="26"/>
        </w:rPr>
      </w:pPr>
      <w:r w:rsidRPr="00A42ACB">
        <w:rPr>
          <w:sz w:val="26"/>
          <w:szCs w:val="26"/>
        </w:rPr>
        <w:t>Вышестоящим судом указанные постановления государственного инспектора  и решение суда отменены в связи с недоказанностью обстоятельств, на основании которых было вынесено постановление.</w:t>
      </w:r>
    </w:p>
    <w:p w:rsidR="0045731B" w:rsidRPr="00A42ACB" w:rsidRDefault="008E180B" w:rsidP="00A42ACB">
      <w:pPr>
        <w:pStyle w:val="a5"/>
        <w:tabs>
          <w:tab w:val="left" w:pos="0"/>
        </w:tabs>
        <w:ind w:left="0" w:firstLine="710"/>
        <w:rPr>
          <w:sz w:val="26"/>
          <w:szCs w:val="26"/>
        </w:rPr>
      </w:pPr>
      <w:proofErr w:type="gramStart"/>
      <w:r w:rsidRPr="00A42ACB">
        <w:rPr>
          <w:sz w:val="26"/>
          <w:szCs w:val="26"/>
        </w:rPr>
        <w:t>исходя</w:t>
      </w:r>
      <w:r w:rsidR="0045731B" w:rsidRPr="00A42ACB">
        <w:rPr>
          <w:sz w:val="26"/>
          <w:szCs w:val="26"/>
        </w:rPr>
        <w:t xml:space="preserve"> из ответа ООО «РТ-</w:t>
      </w:r>
      <w:proofErr w:type="spellStart"/>
      <w:r w:rsidR="0045731B" w:rsidRPr="00A42ACB">
        <w:rPr>
          <w:sz w:val="26"/>
          <w:szCs w:val="26"/>
        </w:rPr>
        <w:t>Инветс</w:t>
      </w:r>
      <w:proofErr w:type="spellEnd"/>
      <w:r w:rsidR="0045731B" w:rsidRPr="00A42ACB">
        <w:rPr>
          <w:sz w:val="26"/>
          <w:szCs w:val="26"/>
        </w:rPr>
        <w:t xml:space="preserve"> Транспортные системы» </w:t>
      </w:r>
      <w:r w:rsidRPr="00A42ACB">
        <w:rPr>
          <w:sz w:val="26"/>
          <w:szCs w:val="26"/>
        </w:rPr>
        <w:t xml:space="preserve"> согласно которому</w:t>
      </w:r>
      <w:r w:rsidR="0045731B" w:rsidRPr="00A42ACB">
        <w:rPr>
          <w:sz w:val="26"/>
          <w:szCs w:val="26"/>
        </w:rPr>
        <w:t xml:space="preserve"> установлено, что по характеру данных, передаваемых бортовым устройством и системой контроля, имеется  вероятность влияния внешнего территориального воздействия источника искажения/подавления  сигнала  </w:t>
      </w:r>
      <w:r w:rsidR="0045731B" w:rsidRPr="00A42ACB">
        <w:rPr>
          <w:sz w:val="26"/>
          <w:szCs w:val="26"/>
          <w:lang w:val="en-US"/>
        </w:rPr>
        <w:t>GPS</w:t>
      </w:r>
      <w:r w:rsidR="0045731B" w:rsidRPr="00A42ACB">
        <w:rPr>
          <w:sz w:val="26"/>
          <w:szCs w:val="26"/>
        </w:rPr>
        <w:t xml:space="preserve">/ГНСС на работу бортового устройства, что предполагает наличие </w:t>
      </w:r>
      <w:proofErr w:type="spellStart"/>
      <w:r w:rsidR="0045731B" w:rsidRPr="00A42ACB">
        <w:rPr>
          <w:sz w:val="26"/>
          <w:szCs w:val="26"/>
        </w:rPr>
        <w:t>неустронимых</w:t>
      </w:r>
      <w:proofErr w:type="spellEnd"/>
      <w:r w:rsidR="0045731B" w:rsidRPr="00A42ACB">
        <w:rPr>
          <w:sz w:val="26"/>
          <w:szCs w:val="26"/>
        </w:rPr>
        <w:t xml:space="preserve">  сомнений в наличии состава ад</w:t>
      </w:r>
      <w:r w:rsidRPr="00A42ACB">
        <w:rPr>
          <w:sz w:val="26"/>
          <w:szCs w:val="26"/>
        </w:rPr>
        <w:t>министративного правонарушения  в действиях М. , а также  копией логистического отчета,  отражающая пройденный  транспортный путь по автомобильным</w:t>
      </w:r>
      <w:proofErr w:type="gramEnd"/>
      <w:r w:rsidRPr="00A42ACB">
        <w:rPr>
          <w:sz w:val="26"/>
          <w:szCs w:val="26"/>
        </w:rPr>
        <w:t xml:space="preserve"> </w:t>
      </w:r>
      <w:proofErr w:type="gramStart"/>
      <w:r w:rsidRPr="00A42ACB">
        <w:rPr>
          <w:sz w:val="26"/>
          <w:szCs w:val="26"/>
        </w:rPr>
        <w:t xml:space="preserve">дорогам общего пользования федерального </w:t>
      </w:r>
      <w:r w:rsidRPr="00A42ACB">
        <w:rPr>
          <w:sz w:val="26"/>
          <w:szCs w:val="26"/>
        </w:rPr>
        <w:lastRenderedPageBreak/>
        <w:t>значения при включенном и исправном  бортовом устройстве, представленной в материалы дела М.</w:t>
      </w:r>
      <w:proofErr w:type="gramEnd"/>
    </w:p>
    <w:p w:rsidR="008E180B" w:rsidRPr="00A42ACB" w:rsidRDefault="008E180B" w:rsidP="00A42ACB">
      <w:pPr>
        <w:pStyle w:val="a5"/>
        <w:tabs>
          <w:tab w:val="left" w:pos="0"/>
        </w:tabs>
        <w:ind w:left="0" w:firstLine="710"/>
        <w:rPr>
          <w:sz w:val="26"/>
          <w:szCs w:val="26"/>
        </w:rPr>
      </w:pPr>
      <w:r w:rsidRPr="00A42ACB">
        <w:rPr>
          <w:sz w:val="26"/>
          <w:szCs w:val="26"/>
        </w:rPr>
        <w:t xml:space="preserve">На основании изложенного судьей Курганского областного суда сделан вывод, что вышеуказанное  не может однозначно свидетельствовать о том, что М. нарушены требования  </w:t>
      </w:r>
      <w:proofErr w:type="spellStart"/>
      <w:r w:rsidRPr="00A42ACB">
        <w:rPr>
          <w:sz w:val="26"/>
          <w:szCs w:val="26"/>
        </w:rPr>
        <w:t>пп</w:t>
      </w:r>
      <w:proofErr w:type="spellEnd"/>
      <w:r w:rsidRPr="00A42ACB">
        <w:rPr>
          <w:sz w:val="26"/>
          <w:szCs w:val="26"/>
        </w:rPr>
        <w:t>. «а» п.12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F576B" w:rsidRPr="00A42ACB" w:rsidRDefault="00DF576B" w:rsidP="00A42ACB">
      <w:pPr>
        <w:pStyle w:val="a5"/>
        <w:tabs>
          <w:tab w:val="left" w:pos="0"/>
        </w:tabs>
        <w:ind w:left="0" w:firstLine="710"/>
        <w:rPr>
          <w:b/>
          <w:sz w:val="26"/>
          <w:szCs w:val="26"/>
          <w:u w:val="single"/>
        </w:rPr>
      </w:pPr>
    </w:p>
    <w:p w:rsidR="00B602AF" w:rsidRPr="00A42ACB" w:rsidRDefault="00B602AF" w:rsidP="00A42ACB">
      <w:pPr>
        <w:ind w:left="171" w:hanging="171"/>
        <w:jc w:val="both"/>
        <w:rPr>
          <w:b w:val="0"/>
          <w:i w:val="0"/>
          <w:sz w:val="26"/>
          <w:szCs w:val="26"/>
        </w:rPr>
      </w:pPr>
      <w:r w:rsidRPr="00A42ACB">
        <w:rPr>
          <w:sz w:val="26"/>
          <w:szCs w:val="26"/>
        </w:rPr>
        <w:t xml:space="preserve">         </w:t>
      </w:r>
      <w:r w:rsidRPr="00A42ACB">
        <w:rPr>
          <w:b w:val="0"/>
          <w:i w:val="0"/>
          <w:sz w:val="26"/>
          <w:szCs w:val="26"/>
        </w:rPr>
        <w:t xml:space="preserve">Судьи </w:t>
      </w:r>
      <w:proofErr w:type="spellStart"/>
      <w:r w:rsidRPr="00A42ACB">
        <w:rPr>
          <w:b w:val="0"/>
          <w:i w:val="0"/>
          <w:sz w:val="26"/>
          <w:szCs w:val="26"/>
        </w:rPr>
        <w:t>Макушинского</w:t>
      </w:r>
      <w:proofErr w:type="spellEnd"/>
      <w:r w:rsidRPr="00A42ACB">
        <w:rPr>
          <w:b w:val="0"/>
          <w:i w:val="0"/>
          <w:sz w:val="26"/>
          <w:szCs w:val="26"/>
        </w:rPr>
        <w:t xml:space="preserve"> районного суда</w:t>
      </w:r>
      <w:r w:rsidRPr="00A42ACB">
        <w:rPr>
          <w:sz w:val="26"/>
          <w:szCs w:val="26"/>
        </w:rPr>
        <w:t xml:space="preserve"> </w:t>
      </w:r>
      <w:r w:rsidRPr="00A42ACB">
        <w:rPr>
          <w:b w:val="0"/>
          <w:i w:val="0"/>
          <w:sz w:val="26"/>
          <w:szCs w:val="26"/>
        </w:rPr>
        <w:t>постоянно повышают квалификацию, необходимую для осуществления полномочий судей. В соответствии с этим, все  судебные акты суда  апелляционной инстанции  изучаются на оперативных совещаниях судей. В ежегодный план  включены семинары по изучению текущего законодательства, практики Курганского областного</w:t>
      </w:r>
      <w:r w:rsidR="00DF576B" w:rsidRPr="00A42ACB">
        <w:rPr>
          <w:b w:val="0"/>
          <w:i w:val="0"/>
          <w:sz w:val="26"/>
          <w:szCs w:val="26"/>
        </w:rPr>
        <w:t xml:space="preserve"> суда</w:t>
      </w:r>
      <w:r w:rsidRPr="00A42ACB">
        <w:rPr>
          <w:b w:val="0"/>
          <w:i w:val="0"/>
          <w:sz w:val="26"/>
          <w:szCs w:val="26"/>
        </w:rPr>
        <w:t xml:space="preserve">, Седьмого кассационного </w:t>
      </w:r>
      <w:r w:rsidR="00DF576B" w:rsidRPr="00A42ACB">
        <w:rPr>
          <w:b w:val="0"/>
          <w:i w:val="0"/>
          <w:sz w:val="26"/>
          <w:szCs w:val="26"/>
        </w:rPr>
        <w:t xml:space="preserve">суда общей юрисдикции </w:t>
      </w:r>
      <w:r w:rsidRPr="00A42ACB">
        <w:rPr>
          <w:b w:val="0"/>
          <w:i w:val="0"/>
          <w:sz w:val="26"/>
          <w:szCs w:val="26"/>
        </w:rPr>
        <w:t>и Верховного суд</w:t>
      </w:r>
      <w:r w:rsidR="00DF576B" w:rsidRPr="00A42ACB">
        <w:rPr>
          <w:b w:val="0"/>
          <w:i w:val="0"/>
          <w:sz w:val="26"/>
          <w:szCs w:val="26"/>
        </w:rPr>
        <w:t>а</w:t>
      </w:r>
      <w:r w:rsidRPr="00A42ACB">
        <w:rPr>
          <w:b w:val="0"/>
          <w:i w:val="0"/>
          <w:sz w:val="26"/>
          <w:szCs w:val="26"/>
        </w:rPr>
        <w:t xml:space="preserve">. Активное участие судей на семинарах при обсуждении сложных вопросов, касающихся рассмотрения  дел, обмен мнениями позволяет надеяться, что количество ошибок и недостатков в работе </w:t>
      </w:r>
      <w:proofErr w:type="spellStart"/>
      <w:r w:rsidRPr="00A42ACB">
        <w:rPr>
          <w:b w:val="0"/>
          <w:i w:val="0"/>
          <w:sz w:val="26"/>
          <w:szCs w:val="26"/>
        </w:rPr>
        <w:t>Макушинского</w:t>
      </w:r>
      <w:proofErr w:type="spellEnd"/>
      <w:r w:rsidRPr="00A42ACB">
        <w:rPr>
          <w:b w:val="0"/>
          <w:i w:val="0"/>
          <w:sz w:val="26"/>
          <w:szCs w:val="26"/>
        </w:rPr>
        <w:t xml:space="preserve"> районного суда будет уменьшаться.</w:t>
      </w:r>
    </w:p>
    <w:p w:rsidR="00B602AF" w:rsidRPr="00A42ACB" w:rsidRDefault="00B602AF" w:rsidP="00A42ACB">
      <w:pPr>
        <w:pStyle w:val="a5"/>
        <w:tabs>
          <w:tab w:val="left" w:pos="1005"/>
        </w:tabs>
        <w:ind w:left="171" w:hanging="171"/>
        <w:rPr>
          <w:i/>
          <w:sz w:val="26"/>
          <w:szCs w:val="26"/>
        </w:rPr>
      </w:pPr>
    </w:p>
    <w:p w:rsidR="00D2691E" w:rsidRPr="00A42ACB" w:rsidRDefault="00D2691E" w:rsidP="00A42ACB">
      <w:pPr>
        <w:ind w:left="171" w:hanging="171"/>
        <w:jc w:val="both"/>
        <w:rPr>
          <w:i w:val="0"/>
          <w:sz w:val="26"/>
          <w:szCs w:val="26"/>
        </w:rPr>
      </w:pPr>
    </w:p>
    <w:p w:rsidR="006735B1" w:rsidRPr="00A42ACB" w:rsidRDefault="00A42ACB" w:rsidP="00A42ACB">
      <w:pPr>
        <w:ind w:left="171" w:hanging="171"/>
        <w:jc w:val="both"/>
        <w:rPr>
          <w:b w:val="0"/>
          <w:i w:val="0"/>
          <w:sz w:val="26"/>
          <w:szCs w:val="26"/>
        </w:rPr>
      </w:pPr>
      <w:r w:rsidRPr="00A42ACB">
        <w:rPr>
          <w:b w:val="0"/>
          <w:i w:val="0"/>
          <w:sz w:val="26"/>
          <w:szCs w:val="26"/>
        </w:rPr>
        <w:t xml:space="preserve">                 П</w:t>
      </w:r>
      <w:r w:rsidR="006735B1" w:rsidRPr="00A42ACB">
        <w:rPr>
          <w:b w:val="0"/>
          <w:i w:val="0"/>
          <w:sz w:val="26"/>
          <w:szCs w:val="26"/>
        </w:rPr>
        <w:t>редседател</w:t>
      </w:r>
      <w:r w:rsidRPr="00A42ACB">
        <w:rPr>
          <w:b w:val="0"/>
          <w:i w:val="0"/>
          <w:sz w:val="26"/>
          <w:szCs w:val="26"/>
        </w:rPr>
        <w:t>ь</w:t>
      </w:r>
      <w:r w:rsidR="00B602AF" w:rsidRPr="00A42ACB">
        <w:rPr>
          <w:b w:val="0"/>
          <w:i w:val="0"/>
          <w:sz w:val="26"/>
          <w:szCs w:val="26"/>
        </w:rPr>
        <w:t xml:space="preserve">       суда                                 </w:t>
      </w:r>
      <w:r w:rsidR="006735B1" w:rsidRPr="00A42ACB">
        <w:rPr>
          <w:b w:val="0"/>
          <w:i w:val="0"/>
          <w:sz w:val="26"/>
          <w:szCs w:val="26"/>
        </w:rPr>
        <w:t xml:space="preserve">        </w:t>
      </w:r>
      <w:r w:rsidRPr="00A42ACB">
        <w:rPr>
          <w:b w:val="0"/>
          <w:i w:val="0"/>
          <w:sz w:val="26"/>
          <w:szCs w:val="26"/>
        </w:rPr>
        <w:t>Е.В. Тучкова</w:t>
      </w:r>
    </w:p>
    <w:p w:rsidR="006735B1" w:rsidRPr="00A42ACB" w:rsidRDefault="006735B1" w:rsidP="00A42ACB">
      <w:pPr>
        <w:ind w:left="171" w:hanging="171"/>
        <w:jc w:val="both"/>
        <w:rPr>
          <w:b w:val="0"/>
          <w:i w:val="0"/>
          <w:sz w:val="26"/>
          <w:szCs w:val="26"/>
        </w:rPr>
      </w:pPr>
    </w:p>
    <w:p w:rsidR="00A42ACB" w:rsidRPr="00A42ACB" w:rsidRDefault="00A42ACB" w:rsidP="00A42ACB">
      <w:pPr>
        <w:rPr>
          <w:b w:val="0"/>
          <w:sz w:val="26"/>
          <w:szCs w:val="26"/>
        </w:rPr>
      </w:pPr>
    </w:p>
    <w:p w:rsidR="00A42ACB" w:rsidRPr="00A42ACB" w:rsidRDefault="00A42ACB" w:rsidP="00A42ACB">
      <w:pPr>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Pr="00A42ACB" w:rsidRDefault="00A42ACB" w:rsidP="009F066D">
      <w:pPr>
        <w:ind w:right="-425"/>
        <w:rPr>
          <w:b w:val="0"/>
          <w:sz w:val="26"/>
          <w:szCs w:val="26"/>
        </w:rPr>
      </w:pPr>
    </w:p>
    <w:p w:rsidR="00A42ACB" w:rsidRDefault="00A42ACB" w:rsidP="009F066D">
      <w:pPr>
        <w:ind w:right="-425"/>
        <w:rPr>
          <w:b w:val="0"/>
          <w:sz w:val="20"/>
          <w:szCs w:val="20"/>
        </w:rPr>
      </w:pPr>
    </w:p>
    <w:p w:rsidR="00A42ACB" w:rsidRDefault="00A42ACB" w:rsidP="009F066D">
      <w:pPr>
        <w:ind w:right="-425"/>
        <w:rPr>
          <w:b w:val="0"/>
          <w:sz w:val="20"/>
          <w:szCs w:val="20"/>
        </w:rPr>
      </w:pPr>
    </w:p>
    <w:p w:rsidR="009F066D" w:rsidRPr="00B97029" w:rsidRDefault="009F066D" w:rsidP="009F066D">
      <w:pPr>
        <w:ind w:right="-425"/>
        <w:rPr>
          <w:b w:val="0"/>
          <w:sz w:val="20"/>
          <w:szCs w:val="20"/>
        </w:rPr>
      </w:pPr>
      <w:r w:rsidRPr="00B97029">
        <w:rPr>
          <w:b w:val="0"/>
          <w:sz w:val="20"/>
          <w:szCs w:val="20"/>
        </w:rPr>
        <w:t>Тишкова Ю.Ю.</w:t>
      </w:r>
    </w:p>
    <w:p w:rsidR="006735B1" w:rsidRDefault="006735B1"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A42ACB" w:rsidRDefault="00A42ACB"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B602AF" w:rsidRPr="00E07178" w:rsidRDefault="00B602AF" w:rsidP="00B602AF">
      <w:pPr>
        <w:ind w:right="-425" w:firstLine="709"/>
        <w:jc w:val="both"/>
        <w:rPr>
          <w:b w:val="0"/>
          <w:i w:val="0"/>
          <w:sz w:val="26"/>
          <w:szCs w:val="26"/>
        </w:rPr>
      </w:pPr>
      <w:r w:rsidRPr="00E07178">
        <w:rPr>
          <w:b w:val="0"/>
          <w:i w:val="0"/>
          <w:sz w:val="26"/>
          <w:szCs w:val="26"/>
        </w:rPr>
        <w:t xml:space="preserve">Практика Курганского областного суда по делам, рассмотренным </w:t>
      </w:r>
      <w:proofErr w:type="spellStart"/>
      <w:r w:rsidRPr="00E07178">
        <w:rPr>
          <w:b w:val="0"/>
          <w:i w:val="0"/>
          <w:sz w:val="26"/>
          <w:szCs w:val="26"/>
        </w:rPr>
        <w:t>Макушинским</w:t>
      </w:r>
      <w:proofErr w:type="spellEnd"/>
      <w:r w:rsidRPr="00E07178">
        <w:rPr>
          <w:b w:val="0"/>
          <w:i w:val="0"/>
          <w:sz w:val="26"/>
          <w:szCs w:val="26"/>
        </w:rPr>
        <w:t xml:space="preserve"> районным судом, которые были  обжалованы  в апелляционном порядке, за </w:t>
      </w:r>
      <w:r w:rsidRPr="00E07178">
        <w:rPr>
          <w:b w:val="0"/>
          <w:i w:val="0"/>
          <w:sz w:val="26"/>
          <w:szCs w:val="26"/>
        </w:rPr>
        <w:lastRenderedPageBreak/>
        <w:t>обобщаемый период вр</w:t>
      </w:r>
      <w:r>
        <w:rPr>
          <w:b w:val="0"/>
          <w:i w:val="0"/>
          <w:sz w:val="26"/>
          <w:szCs w:val="26"/>
        </w:rPr>
        <w:t>емени показала  высокое качество</w:t>
      </w:r>
      <w:r w:rsidRPr="00E07178">
        <w:rPr>
          <w:b w:val="0"/>
          <w:i w:val="0"/>
          <w:sz w:val="26"/>
          <w:szCs w:val="26"/>
        </w:rPr>
        <w:t xml:space="preserve"> показателей на протяжении нескольких лет.   </w:t>
      </w:r>
    </w:p>
    <w:p w:rsidR="00B602AF" w:rsidRPr="00E07178" w:rsidRDefault="00B602AF" w:rsidP="00B602AF">
      <w:pPr>
        <w:ind w:left="171" w:right="-425" w:hanging="171"/>
        <w:jc w:val="both"/>
        <w:rPr>
          <w:b w:val="0"/>
          <w:i w:val="0"/>
          <w:sz w:val="26"/>
          <w:szCs w:val="26"/>
        </w:rPr>
      </w:pPr>
      <w:r w:rsidRPr="00E07178">
        <w:rPr>
          <w:b w:val="0"/>
          <w:i w:val="0"/>
          <w:sz w:val="26"/>
          <w:szCs w:val="26"/>
        </w:rPr>
        <w:t xml:space="preserve">           Поддержание  положительной  динамики  на высоком уровне стало возможно при постоянном повышении квалификации, необходимой для осуществления полномочий судей, выработки единообразного  понимания судебной практики. В соответствии с этим, все  определения и решения   апелляционной инстанции  изучаются на оперативных совещаниях судей. В ежегодный план  включен</w:t>
      </w:r>
      <w:r>
        <w:rPr>
          <w:b w:val="0"/>
          <w:i w:val="0"/>
          <w:sz w:val="26"/>
          <w:szCs w:val="26"/>
        </w:rPr>
        <w:t>ы</w:t>
      </w:r>
      <w:r w:rsidRPr="00E07178">
        <w:rPr>
          <w:b w:val="0"/>
          <w:i w:val="0"/>
          <w:sz w:val="26"/>
          <w:szCs w:val="26"/>
        </w:rPr>
        <w:t xml:space="preserve"> семинары по изучению текущего законодательства, практики Курганского областного</w:t>
      </w:r>
      <w:r>
        <w:rPr>
          <w:b w:val="0"/>
          <w:i w:val="0"/>
          <w:sz w:val="26"/>
          <w:szCs w:val="26"/>
        </w:rPr>
        <w:t xml:space="preserve">, Седьмого кассационного и </w:t>
      </w:r>
      <w:r w:rsidRPr="00E07178">
        <w:rPr>
          <w:b w:val="0"/>
          <w:i w:val="0"/>
          <w:sz w:val="26"/>
          <w:szCs w:val="26"/>
        </w:rPr>
        <w:t xml:space="preserve">Верховного </w:t>
      </w:r>
      <w:r>
        <w:rPr>
          <w:b w:val="0"/>
          <w:i w:val="0"/>
          <w:sz w:val="26"/>
          <w:szCs w:val="26"/>
        </w:rPr>
        <w:t>судов</w:t>
      </w:r>
      <w:r w:rsidRPr="00E07178">
        <w:rPr>
          <w:b w:val="0"/>
          <w:i w:val="0"/>
          <w:sz w:val="26"/>
          <w:szCs w:val="26"/>
        </w:rPr>
        <w:t xml:space="preserve">, Активное участие судей на семинарах при обсуждении сложных вопросов, касающихся рассмотрения  дел, обмен мнениями позволяет надеяться, что количество ошибок и недостатков в работе </w:t>
      </w:r>
      <w:proofErr w:type="spellStart"/>
      <w:r w:rsidRPr="00E07178">
        <w:rPr>
          <w:b w:val="0"/>
          <w:i w:val="0"/>
          <w:sz w:val="26"/>
          <w:szCs w:val="26"/>
        </w:rPr>
        <w:t>Макушинского</w:t>
      </w:r>
      <w:proofErr w:type="spellEnd"/>
      <w:r w:rsidRPr="00E07178">
        <w:rPr>
          <w:b w:val="0"/>
          <w:i w:val="0"/>
          <w:sz w:val="26"/>
          <w:szCs w:val="26"/>
        </w:rPr>
        <w:t xml:space="preserve"> районного суда будет уменьшаться.</w:t>
      </w:r>
    </w:p>
    <w:p w:rsidR="00B602AF" w:rsidRDefault="00B602AF" w:rsidP="00B602AF">
      <w:pPr>
        <w:ind w:left="171" w:right="-425" w:hanging="171"/>
        <w:jc w:val="both"/>
        <w:rPr>
          <w:i w:val="0"/>
          <w:sz w:val="26"/>
          <w:szCs w:val="26"/>
        </w:rPr>
      </w:pPr>
    </w:p>
    <w:p w:rsidR="007218F2" w:rsidRDefault="007218F2" w:rsidP="007B4215">
      <w:pPr>
        <w:ind w:right="-425"/>
        <w:rPr>
          <w:b w:val="0"/>
          <w:i w:val="0"/>
          <w:sz w:val="26"/>
          <w:szCs w:val="26"/>
        </w:rPr>
      </w:pPr>
    </w:p>
    <w:p w:rsidR="00465128" w:rsidRDefault="00465128" w:rsidP="007B4215">
      <w:pPr>
        <w:ind w:right="-425"/>
        <w:rPr>
          <w:b w:val="0"/>
          <w:i w:val="0"/>
          <w:sz w:val="26"/>
          <w:szCs w:val="26"/>
        </w:rPr>
      </w:pPr>
    </w:p>
    <w:p w:rsidR="00465128" w:rsidRDefault="00465128" w:rsidP="007B4215">
      <w:pPr>
        <w:ind w:right="-425"/>
        <w:rPr>
          <w:b w:val="0"/>
          <w:i w:val="0"/>
          <w:sz w:val="26"/>
          <w:szCs w:val="26"/>
        </w:rPr>
      </w:pPr>
    </w:p>
    <w:p w:rsidR="00474A93" w:rsidRDefault="00474A93" w:rsidP="007B4215">
      <w:pPr>
        <w:ind w:right="-425"/>
        <w:rPr>
          <w:b w:val="0"/>
          <w:i w:val="0"/>
          <w:sz w:val="26"/>
          <w:szCs w:val="26"/>
        </w:rPr>
      </w:pPr>
    </w:p>
    <w:p w:rsidR="00474A93" w:rsidRPr="00B97029" w:rsidRDefault="00B97029" w:rsidP="007B4215">
      <w:pPr>
        <w:ind w:right="-425"/>
        <w:rPr>
          <w:b w:val="0"/>
          <w:sz w:val="20"/>
          <w:szCs w:val="20"/>
        </w:rPr>
      </w:pPr>
      <w:r w:rsidRPr="00B97029">
        <w:rPr>
          <w:b w:val="0"/>
          <w:sz w:val="20"/>
          <w:szCs w:val="20"/>
        </w:rPr>
        <w:t>Тишкова Ю.Ю.</w:t>
      </w: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65128" w:rsidRDefault="00465128" w:rsidP="007B4215">
      <w:pPr>
        <w:ind w:right="-425"/>
        <w:rPr>
          <w:b w:val="0"/>
          <w:i w:val="0"/>
          <w:sz w:val="26"/>
          <w:szCs w:val="26"/>
        </w:rPr>
      </w:pPr>
    </w:p>
    <w:p w:rsidR="00465128" w:rsidRDefault="00465128" w:rsidP="007B4215">
      <w:pPr>
        <w:ind w:right="-425"/>
        <w:rPr>
          <w:b w:val="0"/>
          <w:i w:val="0"/>
          <w:sz w:val="26"/>
          <w:szCs w:val="26"/>
        </w:rPr>
      </w:pPr>
    </w:p>
    <w:p w:rsidR="00465128" w:rsidRDefault="00465128" w:rsidP="006735B1">
      <w:pPr>
        <w:rPr>
          <w:b w:val="0"/>
          <w:i w:val="0"/>
          <w:sz w:val="26"/>
          <w:szCs w:val="26"/>
        </w:rPr>
      </w:pPr>
    </w:p>
    <w:p w:rsidR="00465128" w:rsidRDefault="00465128" w:rsidP="006735B1">
      <w:pPr>
        <w:rPr>
          <w:b w:val="0"/>
          <w:i w:val="0"/>
          <w:sz w:val="26"/>
          <w:szCs w:val="26"/>
        </w:rPr>
      </w:pPr>
    </w:p>
    <w:p w:rsidR="00570DF8" w:rsidRPr="00465128" w:rsidRDefault="00570DF8" w:rsidP="00445196">
      <w:pPr>
        <w:ind w:left="171" w:hanging="171"/>
        <w:rPr>
          <w:sz w:val="20"/>
          <w:szCs w:val="20"/>
        </w:rPr>
      </w:pPr>
    </w:p>
    <w:p w:rsidR="00040B7F" w:rsidRPr="00465128" w:rsidRDefault="00040B7F" w:rsidP="00570DF8">
      <w:pPr>
        <w:ind w:left="171" w:hanging="171"/>
        <w:jc w:val="center"/>
        <w:rPr>
          <w:i w:val="0"/>
          <w:color w:val="000000"/>
          <w:sz w:val="20"/>
          <w:szCs w:val="20"/>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sectPr w:rsidR="00040B7F" w:rsidSect="00A42ACB">
      <w:footerReference w:type="default" r:id="rId9"/>
      <w:pgSz w:w="11906" w:h="16838"/>
      <w:pgMar w:top="1134" w:right="849"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ED" w:rsidRDefault="00E50EED" w:rsidP="000945A5">
      <w:r>
        <w:separator/>
      </w:r>
    </w:p>
  </w:endnote>
  <w:endnote w:type="continuationSeparator" w:id="0">
    <w:p w:rsidR="00E50EED" w:rsidRDefault="00E50EED" w:rsidP="0009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1B" w:rsidRDefault="0045731B">
    <w:pPr>
      <w:pStyle w:val="a7"/>
      <w:jc w:val="right"/>
    </w:pPr>
    <w:r>
      <w:fldChar w:fldCharType="begin"/>
    </w:r>
    <w:r>
      <w:instrText>PAGE   \* MERGEFORMAT</w:instrText>
    </w:r>
    <w:r>
      <w:fldChar w:fldCharType="separate"/>
    </w:r>
    <w:r w:rsidR="00A2329D">
      <w:rPr>
        <w:noProof/>
      </w:rPr>
      <w:t>16</w:t>
    </w:r>
    <w:r>
      <w:rPr>
        <w:noProof/>
      </w:rPr>
      <w:fldChar w:fldCharType="end"/>
    </w:r>
  </w:p>
  <w:p w:rsidR="0045731B" w:rsidRDefault="004573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ED" w:rsidRDefault="00E50EED" w:rsidP="000945A5">
      <w:r>
        <w:separator/>
      </w:r>
    </w:p>
  </w:footnote>
  <w:footnote w:type="continuationSeparator" w:id="0">
    <w:p w:rsidR="00E50EED" w:rsidRDefault="00E50EED" w:rsidP="00094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15457"/>
    <w:multiLevelType w:val="hybridMultilevel"/>
    <w:tmpl w:val="3C365B0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195034"/>
    <w:multiLevelType w:val="hybridMultilevel"/>
    <w:tmpl w:val="FDFEC1E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
    <w:nsid w:val="3CE26945"/>
    <w:multiLevelType w:val="hybridMultilevel"/>
    <w:tmpl w:val="52CE1B56"/>
    <w:lvl w:ilvl="0" w:tplc="04190001">
      <w:start w:val="1"/>
      <w:numFmt w:val="bullet"/>
      <w:lvlText w:val=""/>
      <w:lvlJc w:val="left"/>
      <w:pPr>
        <w:ind w:left="1369" w:hanging="360"/>
      </w:pPr>
      <w:rPr>
        <w:rFonts w:ascii="Symbol" w:hAnsi="Symbol" w:hint="default"/>
      </w:rPr>
    </w:lvl>
    <w:lvl w:ilvl="1" w:tplc="04190003" w:tentative="1">
      <w:start w:val="1"/>
      <w:numFmt w:val="bullet"/>
      <w:lvlText w:val="o"/>
      <w:lvlJc w:val="left"/>
      <w:pPr>
        <w:ind w:left="2089" w:hanging="360"/>
      </w:pPr>
      <w:rPr>
        <w:rFonts w:ascii="Courier New" w:hAnsi="Courier New" w:cs="Courier New" w:hint="default"/>
      </w:rPr>
    </w:lvl>
    <w:lvl w:ilvl="2" w:tplc="04190005" w:tentative="1">
      <w:start w:val="1"/>
      <w:numFmt w:val="bullet"/>
      <w:lvlText w:val=""/>
      <w:lvlJc w:val="left"/>
      <w:pPr>
        <w:ind w:left="2809" w:hanging="360"/>
      </w:pPr>
      <w:rPr>
        <w:rFonts w:ascii="Wingdings" w:hAnsi="Wingdings" w:hint="default"/>
      </w:rPr>
    </w:lvl>
    <w:lvl w:ilvl="3" w:tplc="04190001" w:tentative="1">
      <w:start w:val="1"/>
      <w:numFmt w:val="bullet"/>
      <w:lvlText w:val=""/>
      <w:lvlJc w:val="left"/>
      <w:pPr>
        <w:ind w:left="3529" w:hanging="360"/>
      </w:pPr>
      <w:rPr>
        <w:rFonts w:ascii="Symbol" w:hAnsi="Symbol" w:hint="default"/>
      </w:rPr>
    </w:lvl>
    <w:lvl w:ilvl="4" w:tplc="04190003" w:tentative="1">
      <w:start w:val="1"/>
      <w:numFmt w:val="bullet"/>
      <w:lvlText w:val="o"/>
      <w:lvlJc w:val="left"/>
      <w:pPr>
        <w:ind w:left="4249" w:hanging="360"/>
      </w:pPr>
      <w:rPr>
        <w:rFonts w:ascii="Courier New" w:hAnsi="Courier New" w:cs="Courier New" w:hint="default"/>
      </w:rPr>
    </w:lvl>
    <w:lvl w:ilvl="5" w:tplc="04190005" w:tentative="1">
      <w:start w:val="1"/>
      <w:numFmt w:val="bullet"/>
      <w:lvlText w:val=""/>
      <w:lvlJc w:val="left"/>
      <w:pPr>
        <w:ind w:left="4969" w:hanging="360"/>
      </w:pPr>
      <w:rPr>
        <w:rFonts w:ascii="Wingdings" w:hAnsi="Wingdings" w:hint="default"/>
      </w:rPr>
    </w:lvl>
    <w:lvl w:ilvl="6" w:tplc="04190001" w:tentative="1">
      <w:start w:val="1"/>
      <w:numFmt w:val="bullet"/>
      <w:lvlText w:val=""/>
      <w:lvlJc w:val="left"/>
      <w:pPr>
        <w:ind w:left="5689" w:hanging="360"/>
      </w:pPr>
      <w:rPr>
        <w:rFonts w:ascii="Symbol" w:hAnsi="Symbol" w:hint="default"/>
      </w:rPr>
    </w:lvl>
    <w:lvl w:ilvl="7" w:tplc="04190003" w:tentative="1">
      <w:start w:val="1"/>
      <w:numFmt w:val="bullet"/>
      <w:lvlText w:val="o"/>
      <w:lvlJc w:val="left"/>
      <w:pPr>
        <w:ind w:left="6409" w:hanging="360"/>
      </w:pPr>
      <w:rPr>
        <w:rFonts w:ascii="Courier New" w:hAnsi="Courier New" w:cs="Courier New" w:hint="default"/>
      </w:rPr>
    </w:lvl>
    <w:lvl w:ilvl="8" w:tplc="04190005" w:tentative="1">
      <w:start w:val="1"/>
      <w:numFmt w:val="bullet"/>
      <w:lvlText w:val=""/>
      <w:lvlJc w:val="left"/>
      <w:pPr>
        <w:ind w:left="7129" w:hanging="360"/>
      </w:pPr>
      <w:rPr>
        <w:rFonts w:ascii="Wingdings" w:hAnsi="Wingdings" w:hint="default"/>
      </w:rPr>
    </w:lvl>
  </w:abstractNum>
  <w:abstractNum w:abstractNumId="3">
    <w:nsid w:val="4AF60652"/>
    <w:multiLevelType w:val="multilevel"/>
    <w:tmpl w:val="8F3C77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0B840F8"/>
    <w:multiLevelType w:val="hybridMultilevel"/>
    <w:tmpl w:val="DAFC7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7D4740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241"/>
  <w:characterSpacingControl w:val="doNotCompress"/>
  <w:footnotePr>
    <w:footnote w:id="-1"/>
    <w:footnote w:id="0"/>
  </w:footnotePr>
  <w:endnotePr>
    <w:endnote w:id="-1"/>
    <w:endnote w:id="0"/>
  </w:endnotePr>
  <w:compat>
    <w:compatSetting w:name="compatibilityMode" w:uri="http://schemas.microsoft.com/office/word" w:val="12"/>
  </w:compat>
  <w:rsids>
    <w:rsidRoot w:val="006735B1"/>
    <w:rsid w:val="000008F2"/>
    <w:rsid w:val="0000092B"/>
    <w:rsid w:val="00001BCA"/>
    <w:rsid w:val="0000792F"/>
    <w:rsid w:val="000121D4"/>
    <w:rsid w:val="000310B4"/>
    <w:rsid w:val="000311FC"/>
    <w:rsid w:val="0003395C"/>
    <w:rsid w:val="00037364"/>
    <w:rsid w:val="0004080E"/>
    <w:rsid w:val="00040B7F"/>
    <w:rsid w:val="000427F9"/>
    <w:rsid w:val="00042AA5"/>
    <w:rsid w:val="00042B81"/>
    <w:rsid w:val="00046C92"/>
    <w:rsid w:val="00053BC8"/>
    <w:rsid w:val="000571FB"/>
    <w:rsid w:val="00063484"/>
    <w:rsid w:val="00071A99"/>
    <w:rsid w:val="00072E64"/>
    <w:rsid w:val="00074C53"/>
    <w:rsid w:val="00074DDD"/>
    <w:rsid w:val="0009065E"/>
    <w:rsid w:val="000909DE"/>
    <w:rsid w:val="000945A5"/>
    <w:rsid w:val="000A7DF3"/>
    <w:rsid w:val="000B570E"/>
    <w:rsid w:val="000D3FEF"/>
    <w:rsid w:val="000D7C3A"/>
    <w:rsid w:val="000D7CA8"/>
    <w:rsid w:val="000E0B8E"/>
    <w:rsid w:val="000E430F"/>
    <w:rsid w:val="000E5648"/>
    <w:rsid w:val="000F766B"/>
    <w:rsid w:val="00101A78"/>
    <w:rsid w:val="00104832"/>
    <w:rsid w:val="00111899"/>
    <w:rsid w:val="00115952"/>
    <w:rsid w:val="00115E12"/>
    <w:rsid w:val="0011617B"/>
    <w:rsid w:val="00117AD8"/>
    <w:rsid w:val="001265EB"/>
    <w:rsid w:val="00126CAA"/>
    <w:rsid w:val="0013056E"/>
    <w:rsid w:val="00131F3D"/>
    <w:rsid w:val="001406E9"/>
    <w:rsid w:val="00143A8F"/>
    <w:rsid w:val="00143F52"/>
    <w:rsid w:val="0015268E"/>
    <w:rsid w:val="001660EE"/>
    <w:rsid w:val="00166CCA"/>
    <w:rsid w:val="00166F6C"/>
    <w:rsid w:val="0016773E"/>
    <w:rsid w:val="0017016C"/>
    <w:rsid w:val="001753D4"/>
    <w:rsid w:val="001776C0"/>
    <w:rsid w:val="001B003F"/>
    <w:rsid w:val="001B18AA"/>
    <w:rsid w:val="001C2A30"/>
    <w:rsid w:val="001D5AB5"/>
    <w:rsid w:val="001E1071"/>
    <w:rsid w:val="001E1B3D"/>
    <w:rsid w:val="001E3F48"/>
    <w:rsid w:val="001E6D96"/>
    <w:rsid w:val="001E7B07"/>
    <w:rsid w:val="001F786B"/>
    <w:rsid w:val="0020265E"/>
    <w:rsid w:val="00225C1A"/>
    <w:rsid w:val="002311B3"/>
    <w:rsid w:val="0023201F"/>
    <w:rsid w:val="00234E80"/>
    <w:rsid w:val="002358A8"/>
    <w:rsid w:val="00240507"/>
    <w:rsid w:val="002413BA"/>
    <w:rsid w:val="00245016"/>
    <w:rsid w:val="00267470"/>
    <w:rsid w:val="00267E69"/>
    <w:rsid w:val="00270F6E"/>
    <w:rsid w:val="002759EB"/>
    <w:rsid w:val="00276269"/>
    <w:rsid w:val="0027734D"/>
    <w:rsid w:val="00286087"/>
    <w:rsid w:val="0029301A"/>
    <w:rsid w:val="0029627A"/>
    <w:rsid w:val="00297FE6"/>
    <w:rsid w:val="002A3712"/>
    <w:rsid w:val="002A47CB"/>
    <w:rsid w:val="002B4DD0"/>
    <w:rsid w:val="002C1213"/>
    <w:rsid w:val="002C6449"/>
    <w:rsid w:val="002D3F2B"/>
    <w:rsid w:val="002E4602"/>
    <w:rsid w:val="002F12C7"/>
    <w:rsid w:val="002F497E"/>
    <w:rsid w:val="002F4DD2"/>
    <w:rsid w:val="002F6EEF"/>
    <w:rsid w:val="0030217B"/>
    <w:rsid w:val="00311017"/>
    <w:rsid w:val="00313803"/>
    <w:rsid w:val="00314FC9"/>
    <w:rsid w:val="00321349"/>
    <w:rsid w:val="00321768"/>
    <w:rsid w:val="00325BE3"/>
    <w:rsid w:val="0033161D"/>
    <w:rsid w:val="00337E92"/>
    <w:rsid w:val="00345DD8"/>
    <w:rsid w:val="00351403"/>
    <w:rsid w:val="00356777"/>
    <w:rsid w:val="003615B5"/>
    <w:rsid w:val="003627D2"/>
    <w:rsid w:val="0039030F"/>
    <w:rsid w:val="0039059C"/>
    <w:rsid w:val="00394117"/>
    <w:rsid w:val="003A7C50"/>
    <w:rsid w:val="003B0484"/>
    <w:rsid w:val="003B2737"/>
    <w:rsid w:val="003C0FB5"/>
    <w:rsid w:val="003C2A95"/>
    <w:rsid w:val="003C3EDE"/>
    <w:rsid w:val="003D7F38"/>
    <w:rsid w:val="003E087E"/>
    <w:rsid w:val="003E1510"/>
    <w:rsid w:val="003F27D9"/>
    <w:rsid w:val="003F5D28"/>
    <w:rsid w:val="003F6327"/>
    <w:rsid w:val="004059F2"/>
    <w:rsid w:val="00405A3C"/>
    <w:rsid w:val="00412706"/>
    <w:rsid w:val="004127D5"/>
    <w:rsid w:val="00412870"/>
    <w:rsid w:val="00425BB2"/>
    <w:rsid w:val="004306E6"/>
    <w:rsid w:val="0043629E"/>
    <w:rsid w:val="0043630A"/>
    <w:rsid w:val="004404B6"/>
    <w:rsid w:val="00445196"/>
    <w:rsid w:val="00450339"/>
    <w:rsid w:val="00455A03"/>
    <w:rsid w:val="004564A3"/>
    <w:rsid w:val="0045731B"/>
    <w:rsid w:val="00461E81"/>
    <w:rsid w:val="00465128"/>
    <w:rsid w:val="00474A93"/>
    <w:rsid w:val="00474BE2"/>
    <w:rsid w:val="00475FCF"/>
    <w:rsid w:val="00476FA2"/>
    <w:rsid w:val="00497F82"/>
    <w:rsid w:val="004A190E"/>
    <w:rsid w:val="004A4EEC"/>
    <w:rsid w:val="004A7B56"/>
    <w:rsid w:val="004B1748"/>
    <w:rsid w:val="004B1C78"/>
    <w:rsid w:val="004C2F9D"/>
    <w:rsid w:val="004D3C67"/>
    <w:rsid w:val="004E5B85"/>
    <w:rsid w:val="004F3085"/>
    <w:rsid w:val="004F3A9F"/>
    <w:rsid w:val="004F63D8"/>
    <w:rsid w:val="005077A2"/>
    <w:rsid w:val="00512D33"/>
    <w:rsid w:val="00526775"/>
    <w:rsid w:val="00527AE0"/>
    <w:rsid w:val="00532D74"/>
    <w:rsid w:val="00533532"/>
    <w:rsid w:val="00533D25"/>
    <w:rsid w:val="00543609"/>
    <w:rsid w:val="00544686"/>
    <w:rsid w:val="00545A56"/>
    <w:rsid w:val="00547901"/>
    <w:rsid w:val="0056063A"/>
    <w:rsid w:val="00570DF8"/>
    <w:rsid w:val="00576EA5"/>
    <w:rsid w:val="00581DB5"/>
    <w:rsid w:val="005829DE"/>
    <w:rsid w:val="00583EFF"/>
    <w:rsid w:val="00586335"/>
    <w:rsid w:val="00587C8F"/>
    <w:rsid w:val="00592457"/>
    <w:rsid w:val="005B1908"/>
    <w:rsid w:val="005B2C67"/>
    <w:rsid w:val="005C0085"/>
    <w:rsid w:val="005C2B16"/>
    <w:rsid w:val="005C752F"/>
    <w:rsid w:val="005D0DFF"/>
    <w:rsid w:val="005D37D1"/>
    <w:rsid w:val="005E30E1"/>
    <w:rsid w:val="005E5791"/>
    <w:rsid w:val="005E6643"/>
    <w:rsid w:val="005F0E3C"/>
    <w:rsid w:val="005F2596"/>
    <w:rsid w:val="00611B45"/>
    <w:rsid w:val="00613F6C"/>
    <w:rsid w:val="006204BE"/>
    <w:rsid w:val="00621127"/>
    <w:rsid w:val="00621AD5"/>
    <w:rsid w:val="00631A43"/>
    <w:rsid w:val="00640798"/>
    <w:rsid w:val="00663334"/>
    <w:rsid w:val="00670915"/>
    <w:rsid w:val="006735B1"/>
    <w:rsid w:val="00676AC6"/>
    <w:rsid w:val="00683BB4"/>
    <w:rsid w:val="006909E5"/>
    <w:rsid w:val="00693A57"/>
    <w:rsid w:val="00694F71"/>
    <w:rsid w:val="00697EAB"/>
    <w:rsid w:val="006A32C1"/>
    <w:rsid w:val="006A50CE"/>
    <w:rsid w:val="006A5E26"/>
    <w:rsid w:val="006B0C40"/>
    <w:rsid w:val="006B0DD2"/>
    <w:rsid w:val="006B1001"/>
    <w:rsid w:val="006B1BA5"/>
    <w:rsid w:val="006B1BE7"/>
    <w:rsid w:val="006B1D88"/>
    <w:rsid w:val="006B2103"/>
    <w:rsid w:val="006C420E"/>
    <w:rsid w:val="006C7EF2"/>
    <w:rsid w:val="006D0B62"/>
    <w:rsid w:val="006D10A2"/>
    <w:rsid w:val="006D576B"/>
    <w:rsid w:val="006D6CF6"/>
    <w:rsid w:val="006D7793"/>
    <w:rsid w:val="006E1E91"/>
    <w:rsid w:val="006F1013"/>
    <w:rsid w:val="006F3ECD"/>
    <w:rsid w:val="006F47B9"/>
    <w:rsid w:val="00700EA5"/>
    <w:rsid w:val="00702C82"/>
    <w:rsid w:val="00705A6E"/>
    <w:rsid w:val="00720F3C"/>
    <w:rsid w:val="007218F2"/>
    <w:rsid w:val="00730964"/>
    <w:rsid w:val="00732192"/>
    <w:rsid w:val="007349DC"/>
    <w:rsid w:val="00734B51"/>
    <w:rsid w:val="007372F7"/>
    <w:rsid w:val="00737DC2"/>
    <w:rsid w:val="00742835"/>
    <w:rsid w:val="00751E56"/>
    <w:rsid w:val="00751F4C"/>
    <w:rsid w:val="00762A77"/>
    <w:rsid w:val="00781DFA"/>
    <w:rsid w:val="007971D9"/>
    <w:rsid w:val="007A1373"/>
    <w:rsid w:val="007A337A"/>
    <w:rsid w:val="007B4215"/>
    <w:rsid w:val="007C7BA4"/>
    <w:rsid w:val="007D244C"/>
    <w:rsid w:val="007D41D5"/>
    <w:rsid w:val="007D46C8"/>
    <w:rsid w:val="007D5AFF"/>
    <w:rsid w:val="007D63A0"/>
    <w:rsid w:val="007E36B1"/>
    <w:rsid w:val="007E60C7"/>
    <w:rsid w:val="007F0E91"/>
    <w:rsid w:val="008028CF"/>
    <w:rsid w:val="00807019"/>
    <w:rsid w:val="00811C7D"/>
    <w:rsid w:val="008132E0"/>
    <w:rsid w:val="008207F1"/>
    <w:rsid w:val="00820820"/>
    <w:rsid w:val="00821777"/>
    <w:rsid w:val="0082742C"/>
    <w:rsid w:val="00830EF0"/>
    <w:rsid w:val="00833304"/>
    <w:rsid w:val="00835F5D"/>
    <w:rsid w:val="00837A3C"/>
    <w:rsid w:val="00853C17"/>
    <w:rsid w:val="008613A5"/>
    <w:rsid w:val="00866EF3"/>
    <w:rsid w:val="00891A4B"/>
    <w:rsid w:val="00892DB4"/>
    <w:rsid w:val="00895990"/>
    <w:rsid w:val="008A0D4B"/>
    <w:rsid w:val="008A3066"/>
    <w:rsid w:val="008B496C"/>
    <w:rsid w:val="008C73B1"/>
    <w:rsid w:val="008D5B7D"/>
    <w:rsid w:val="008E180B"/>
    <w:rsid w:val="008F1DE1"/>
    <w:rsid w:val="00914989"/>
    <w:rsid w:val="0092064F"/>
    <w:rsid w:val="00921741"/>
    <w:rsid w:val="00923678"/>
    <w:rsid w:val="009247BA"/>
    <w:rsid w:val="00926C10"/>
    <w:rsid w:val="00933B90"/>
    <w:rsid w:val="009368F5"/>
    <w:rsid w:val="00941760"/>
    <w:rsid w:val="009438CF"/>
    <w:rsid w:val="00943ECA"/>
    <w:rsid w:val="009533D0"/>
    <w:rsid w:val="00967ED2"/>
    <w:rsid w:val="009712DB"/>
    <w:rsid w:val="009906E7"/>
    <w:rsid w:val="00993727"/>
    <w:rsid w:val="00994C75"/>
    <w:rsid w:val="009A191F"/>
    <w:rsid w:val="009B0FD9"/>
    <w:rsid w:val="009C39E3"/>
    <w:rsid w:val="009C4F34"/>
    <w:rsid w:val="009C6037"/>
    <w:rsid w:val="009D256A"/>
    <w:rsid w:val="009D3FF8"/>
    <w:rsid w:val="009D4021"/>
    <w:rsid w:val="009E7446"/>
    <w:rsid w:val="009F066D"/>
    <w:rsid w:val="009F2A16"/>
    <w:rsid w:val="00A043D9"/>
    <w:rsid w:val="00A111CE"/>
    <w:rsid w:val="00A21139"/>
    <w:rsid w:val="00A22A60"/>
    <w:rsid w:val="00A2329D"/>
    <w:rsid w:val="00A24CFC"/>
    <w:rsid w:val="00A2567F"/>
    <w:rsid w:val="00A269CA"/>
    <w:rsid w:val="00A30F14"/>
    <w:rsid w:val="00A33E9D"/>
    <w:rsid w:val="00A34FDB"/>
    <w:rsid w:val="00A42ACB"/>
    <w:rsid w:val="00A43C77"/>
    <w:rsid w:val="00A4424F"/>
    <w:rsid w:val="00A44936"/>
    <w:rsid w:val="00A52951"/>
    <w:rsid w:val="00A52D3A"/>
    <w:rsid w:val="00A56BEA"/>
    <w:rsid w:val="00A57154"/>
    <w:rsid w:val="00A828F2"/>
    <w:rsid w:val="00A91141"/>
    <w:rsid w:val="00A96D47"/>
    <w:rsid w:val="00A97DF2"/>
    <w:rsid w:val="00AA38AF"/>
    <w:rsid w:val="00AA4334"/>
    <w:rsid w:val="00AC176E"/>
    <w:rsid w:val="00AC1892"/>
    <w:rsid w:val="00AC1D8F"/>
    <w:rsid w:val="00AD3387"/>
    <w:rsid w:val="00AD4B61"/>
    <w:rsid w:val="00AD7DD4"/>
    <w:rsid w:val="00AE086B"/>
    <w:rsid w:val="00AE4CD9"/>
    <w:rsid w:val="00AE7853"/>
    <w:rsid w:val="00AF0CCB"/>
    <w:rsid w:val="00AF2CD5"/>
    <w:rsid w:val="00B0387A"/>
    <w:rsid w:val="00B03BFE"/>
    <w:rsid w:val="00B1578A"/>
    <w:rsid w:val="00B161C0"/>
    <w:rsid w:val="00B16524"/>
    <w:rsid w:val="00B2492F"/>
    <w:rsid w:val="00B26FAA"/>
    <w:rsid w:val="00B318BE"/>
    <w:rsid w:val="00B37BD0"/>
    <w:rsid w:val="00B46198"/>
    <w:rsid w:val="00B479DB"/>
    <w:rsid w:val="00B51A9F"/>
    <w:rsid w:val="00B54889"/>
    <w:rsid w:val="00B57828"/>
    <w:rsid w:val="00B602AF"/>
    <w:rsid w:val="00B635BD"/>
    <w:rsid w:val="00B67088"/>
    <w:rsid w:val="00B67657"/>
    <w:rsid w:val="00B7096F"/>
    <w:rsid w:val="00B811F1"/>
    <w:rsid w:val="00B9352B"/>
    <w:rsid w:val="00B95D33"/>
    <w:rsid w:val="00B97029"/>
    <w:rsid w:val="00BB1918"/>
    <w:rsid w:val="00BB1F1B"/>
    <w:rsid w:val="00BB36C5"/>
    <w:rsid w:val="00BC2E2A"/>
    <w:rsid w:val="00BC5509"/>
    <w:rsid w:val="00BC616F"/>
    <w:rsid w:val="00BC78ED"/>
    <w:rsid w:val="00BD2FAF"/>
    <w:rsid w:val="00BD37E1"/>
    <w:rsid w:val="00BD4B0B"/>
    <w:rsid w:val="00BE4250"/>
    <w:rsid w:val="00BF4BFA"/>
    <w:rsid w:val="00BF570F"/>
    <w:rsid w:val="00BF6DB8"/>
    <w:rsid w:val="00C150C6"/>
    <w:rsid w:val="00C20807"/>
    <w:rsid w:val="00C231E1"/>
    <w:rsid w:val="00C248B2"/>
    <w:rsid w:val="00C4004B"/>
    <w:rsid w:val="00C52A80"/>
    <w:rsid w:val="00C56C7B"/>
    <w:rsid w:val="00C633E3"/>
    <w:rsid w:val="00C749E9"/>
    <w:rsid w:val="00C74C3D"/>
    <w:rsid w:val="00C76E7E"/>
    <w:rsid w:val="00C76F63"/>
    <w:rsid w:val="00C82C97"/>
    <w:rsid w:val="00C8698F"/>
    <w:rsid w:val="00C90D56"/>
    <w:rsid w:val="00C946E2"/>
    <w:rsid w:val="00C9747F"/>
    <w:rsid w:val="00C979F6"/>
    <w:rsid w:val="00C97F09"/>
    <w:rsid w:val="00CA1BC4"/>
    <w:rsid w:val="00CA45DD"/>
    <w:rsid w:val="00CA5010"/>
    <w:rsid w:val="00CB1728"/>
    <w:rsid w:val="00CB2DBB"/>
    <w:rsid w:val="00CB3805"/>
    <w:rsid w:val="00CB6792"/>
    <w:rsid w:val="00CB758A"/>
    <w:rsid w:val="00CC1D36"/>
    <w:rsid w:val="00CD1333"/>
    <w:rsid w:val="00CE1AEC"/>
    <w:rsid w:val="00CF1948"/>
    <w:rsid w:val="00CF419C"/>
    <w:rsid w:val="00D0779C"/>
    <w:rsid w:val="00D133DD"/>
    <w:rsid w:val="00D144C6"/>
    <w:rsid w:val="00D144F7"/>
    <w:rsid w:val="00D1709A"/>
    <w:rsid w:val="00D22699"/>
    <w:rsid w:val="00D2691E"/>
    <w:rsid w:val="00D26E19"/>
    <w:rsid w:val="00D276E5"/>
    <w:rsid w:val="00D323F8"/>
    <w:rsid w:val="00D506FC"/>
    <w:rsid w:val="00D51EA5"/>
    <w:rsid w:val="00D54793"/>
    <w:rsid w:val="00D65A2F"/>
    <w:rsid w:val="00D65B4E"/>
    <w:rsid w:val="00D660BD"/>
    <w:rsid w:val="00D91620"/>
    <w:rsid w:val="00D93168"/>
    <w:rsid w:val="00D9749D"/>
    <w:rsid w:val="00DB4823"/>
    <w:rsid w:val="00DB5303"/>
    <w:rsid w:val="00DB704A"/>
    <w:rsid w:val="00DC1426"/>
    <w:rsid w:val="00DC1E1C"/>
    <w:rsid w:val="00DC6B2E"/>
    <w:rsid w:val="00DD159E"/>
    <w:rsid w:val="00DD676A"/>
    <w:rsid w:val="00DD6C41"/>
    <w:rsid w:val="00DE7735"/>
    <w:rsid w:val="00DF3EFE"/>
    <w:rsid w:val="00DF4121"/>
    <w:rsid w:val="00DF576B"/>
    <w:rsid w:val="00DF74E4"/>
    <w:rsid w:val="00E13B7F"/>
    <w:rsid w:val="00E15880"/>
    <w:rsid w:val="00E23E8B"/>
    <w:rsid w:val="00E24440"/>
    <w:rsid w:val="00E300A6"/>
    <w:rsid w:val="00E413A6"/>
    <w:rsid w:val="00E468EF"/>
    <w:rsid w:val="00E50EED"/>
    <w:rsid w:val="00E53F2C"/>
    <w:rsid w:val="00E625FE"/>
    <w:rsid w:val="00E721F6"/>
    <w:rsid w:val="00E74A26"/>
    <w:rsid w:val="00E80B92"/>
    <w:rsid w:val="00E83F95"/>
    <w:rsid w:val="00E84ED8"/>
    <w:rsid w:val="00E85982"/>
    <w:rsid w:val="00E92D22"/>
    <w:rsid w:val="00E95992"/>
    <w:rsid w:val="00EA7A58"/>
    <w:rsid w:val="00EB2C74"/>
    <w:rsid w:val="00EC29BC"/>
    <w:rsid w:val="00ED50BD"/>
    <w:rsid w:val="00ED6A7F"/>
    <w:rsid w:val="00EE2617"/>
    <w:rsid w:val="00EE7767"/>
    <w:rsid w:val="00F01ADC"/>
    <w:rsid w:val="00F05DAD"/>
    <w:rsid w:val="00F13227"/>
    <w:rsid w:val="00F27489"/>
    <w:rsid w:val="00F61A62"/>
    <w:rsid w:val="00F62345"/>
    <w:rsid w:val="00F63B88"/>
    <w:rsid w:val="00F65295"/>
    <w:rsid w:val="00F66B0E"/>
    <w:rsid w:val="00F708B4"/>
    <w:rsid w:val="00F872FC"/>
    <w:rsid w:val="00F93050"/>
    <w:rsid w:val="00F973E1"/>
    <w:rsid w:val="00FA4DF7"/>
    <w:rsid w:val="00FB6A79"/>
    <w:rsid w:val="00FD4029"/>
    <w:rsid w:val="00FD6FDD"/>
    <w:rsid w:val="00FE5E24"/>
    <w:rsid w:val="00FE6074"/>
    <w:rsid w:val="00FE62F4"/>
    <w:rsid w:val="00FE74A1"/>
    <w:rsid w:val="00FF0D49"/>
    <w:rsid w:val="00FF4443"/>
    <w:rsid w:val="00FF4D6A"/>
    <w:rsid w:val="00FF7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B1"/>
    <w:pPr>
      <w:spacing w:after="0" w:line="240" w:lineRule="auto"/>
    </w:pPr>
    <w:rPr>
      <w:rFonts w:ascii="Times New Roman" w:eastAsia="Times New Roman" w:hAnsi="Times New Roman" w:cs="Times New Roman"/>
      <w:b/>
      <w:i/>
      <w:sz w:val="24"/>
      <w:szCs w:val="24"/>
      <w:lang w:eastAsia="ru-RU"/>
    </w:rPr>
  </w:style>
  <w:style w:type="paragraph" w:styleId="1">
    <w:name w:val="heading 1"/>
    <w:basedOn w:val="a"/>
    <w:next w:val="a"/>
    <w:link w:val="10"/>
    <w:qFormat/>
    <w:rsid w:val="006735B1"/>
    <w:pPr>
      <w:keepNext/>
      <w:jc w:val="center"/>
      <w:outlineLvl w:val="0"/>
    </w:pPr>
    <w:rPr>
      <w:b w:val="0"/>
      <w:i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5B1"/>
    <w:rPr>
      <w:rFonts w:ascii="Times New Roman" w:eastAsia="Times New Roman" w:hAnsi="Times New Roman" w:cs="Times New Roman"/>
      <w:sz w:val="28"/>
      <w:szCs w:val="24"/>
      <w:lang w:eastAsia="ru-RU"/>
    </w:rPr>
  </w:style>
  <w:style w:type="paragraph" w:styleId="a3">
    <w:name w:val="Title"/>
    <w:basedOn w:val="a"/>
    <w:link w:val="a4"/>
    <w:qFormat/>
    <w:rsid w:val="006735B1"/>
    <w:pPr>
      <w:jc w:val="center"/>
    </w:pPr>
    <w:rPr>
      <w:i w:val="0"/>
      <w:iCs/>
    </w:rPr>
  </w:style>
  <w:style w:type="character" w:customStyle="1" w:styleId="a4">
    <w:name w:val="Название Знак"/>
    <w:basedOn w:val="a0"/>
    <w:link w:val="a3"/>
    <w:rsid w:val="006735B1"/>
    <w:rPr>
      <w:rFonts w:ascii="Times New Roman" w:eastAsia="Times New Roman" w:hAnsi="Times New Roman" w:cs="Times New Roman"/>
      <w:b/>
      <w:iCs/>
      <w:sz w:val="24"/>
      <w:szCs w:val="24"/>
      <w:lang w:eastAsia="ru-RU"/>
    </w:rPr>
  </w:style>
  <w:style w:type="paragraph" w:styleId="a5">
    <w:name w:val="Body Text Indent"/>
    <w:basedOn w:val="a"/>
    <w:link w:val="a6"/>
    <w:rsid w:val="006735B1"/>
    <w:pPr>
      <w:ind w:left="300"/>
      <w:jc w:val="both"/>
    </w:pPr>
    <w:rPr>
      <w:b w:val="0"/>
      <w:bCs/>
      <w:i w:val="0"/>
      <w:iCs/>
    </w:rPr>
  </w:style>
  <w:style w:type="character" w:customStyle="1" w:styleId="a6">
    <w:name w:val="Основной текст с отступом Знак"/>
    <w:basedOn w:val="a0"/>
    <w:link w:val="a5"/>
    <w:rsid w:val="006735B1"/>
    <w:rPr>
      <w:rFonts w:ascii="Times New Roman" w:eastAsia="Times New Roman" w:hAnsi="Times New Roman" w:cs="Times New Roman"/>
      <w:bCs/>
      <w:iCs/>
      <w:sz w:val="24"/>
      <w:szCs w:val="24"/>
      <w:lang w:eastAsia="ru-RU"/>
    </w:rPr>
  </w:style>
  <w:style w:type="paragraph" w:styleId="a7">
    <w:name w:val="footer"/>
    <w:basedOn w:val="a"/>
    <w:link w:val="a8"/>
    <w:uiPriority w:val="99"/>
    <w:rsid w:val="006735B1"/>
    <w:pPr>
      <w:tabs>
        <w:tab w:val="center" w:pos="4677"/>
        <w:tab w:val="right" w:pos="9355"/>
      </w:tabs>
    </w:pPr>
  </w:style>
  <w:style w:type="character" w:customStyle="1" w:styleId="a8">
    <w:name w:val="Нижний колонтитул Знак"/>
    <w:basedOn w:val="a0"/>
    <w:link w:val="a7"/>
    <w:uiPriority w:val="99"/>
    <w:rsid w:val="006735B1"/>
    <w:rPr>
      <w:rFonts w:ascii="Times New Roman" w:eastAsia="Times New Roman" w:hAnsi="Times New Roman" w:cs="Times New Roman"/>
      <w:b/>
      <w:i/>
      <w:sz w:val="24"/>
      <w:szCs w:val="24"/>
      <w:lang w:eastAsia="ru-RU"/>
    </w:rPr>
  </w:style>
  <w:style w:type="paragraph" w:styleId="a9">
    <w:name w:val="header"/>
    <w:basedOn w:val="a"/>
    <w:link w:val="aa"/>
    <w:uiPriority w:val="99"/>
    <w:semiHidden/>
    <w:unhideWhenUsed/>
    <w:rsid w:val="00053BC8"/>
    <w:pPr>
      <w:tabs>
        <w:tab w:val="center" w:pos="4677"/>
        <w:tab w:val="right" w:pos="9355"/>
      </w:tabs>
    </w:pPr>
  </w:style>
  <w:style w:type="character" w:customStyle="1" w:styleId="aa">
    <w:name w:val="Верхний колонтитул Знак"/>
    <w:basedOn w:val="a0"/>
    <w:link w:val="a9"/>
    <w:uiPriority w:val="99"/>
    <w:semiHidden/>
    <w:rsid w:val="00053BC8"/>
    <w:rPr>
      <w:rFonts w:ascii="Times New Roman" w:eastAsia="Times New Roman" w:hAnsi="Times New Roman" w:cs="Times New Roman"/>
      <w:b/>
      <w:i/>
      <w:sz w:val="24"/>
      <w:szCs w:val="24"/>
      <w:lang w:eastAsia="ru-RU"/>
    </w:rPr>
  </w:style>
  <w:style w:type="paragraph" w:styleId="ab">
    <w:name w:val="Body Text"/>
    <w:basedOn w:val="a"/>
    <w:link w:val="ac"/>
    <w:uiPriority w:val="99"/>
    <w:semiHidden/>
    <w:unhideWhenUsed/>
    <w:rsid w:val="00BC616F"/>
    <w:pPr>
      <w:spacing w:after="120"/>
    </w:pPr>
  </w:style>
  <w:style w:type="character" w:customStyle="1" w:styleId="ac">
    <w:name w:val="Основной текст Знак"/>
    <w:basedOn w:val="a0"/>
    <w:link w:val="ab"/>
    <w:uiPriority w:val="99"/>
    <w:semiHidden/>
    <w:rsid w:val="00BC616F"/>
    <w:rPr>
      <w:rFonts w:ascii="Times New Roman" w:eastAsia="Times New Roman" w:hAnsi="Times New Roman" w:cs="Times New Roman"/>
      <w:b/>
      <w:i/>
      <w:sz w:val="24"/>
      <w:szCs w:val="24"/>
      <w:lang w:eastAsia="ru-RU"/>
    </w:rPr>
  </w:style>
  <w:style w:type="paragraph" w:styleId="ad">
    <w:name w:val="List Paragraph"/>
    <w:basedOn w:val="a"/>
    <w:uiPriority w:val="34"/>
    <w:qFormat/>
    <w:rsid w:val="007F0E91"/>
    <w:pPr>
      <w:ind w:left="720"/>
      <w:contextualSpacing/>
    </w:pPr>
  </w:style>
  <w:style w:type="character" w:customStyle="1" w:styleId="ae">
    <w:name w:val="Основной текст_"/>
    <w:basedOn w:val="a0"/>
    <w:link w:val="2"/>
    <w:locked/>
    <w:rsid w:val="004F3A9F"/>
    <w:rPr>
      <w:rFonts w:ascii="Times New Roman" w:eastAsia="Times New Roman" w:hAnsi="Times New Roman"/>
      <w:spacing w:val="5"/>
      <w:sz w:val="25"/>
      <w:szCs w:val="25"/>
      <w:shd w:val="clear" w:color="auto" w:fill="FFFFFF"/>
    </w:rPr>
  </w:style>
  <w:style w:type="paragraph" w:customStyle="1" w:styleId="2">
    <w:name w:val="Основной текст2"/>
    <w:basedOn w:val="a"/>
    <w:link w:val="ae"/>
    <w:rsid w:val="004F3A9F"/>
    <w:pPr>
      <w:widowControl w:val="0"/>
      <w:shd w:val="clear" w:color="auto" w:fill="FFFFFF"/>
      <w:spacing w:after="300" w:line="322" w:lineRule="exact"/>
    </w:pPr>
    <w:rPr>
      <w:rFonts w:cstheme="minorBidi"/>
      <w:b w:val="0"/>
      <w:i w:val="0"/>
      <w:spacing w:val="5"/>
      <w:sz w:val="25"/>
      <w:szCs w:val="25"/>
      <w:lang w:eastAsia="en-US"/>
    </w:rPr>
  </w:style>
  <w:style w:type="paragraph" w:styleId="af">
    <w:name w:val="Normal (Web)"/>
    <w:basedOn w:val="a"/>
    <w:uiPriority w:val="99"/>
    <w:unhideWhenUsed/>
    <w:rsid w:val="00613F6C"/>
    <w:pPr>
      <w:spacing w:before="100" w:beforeAutospacing="1" w:after="100" w:afterAutospacing="1"/>
    </w:pPr>
    <w:rPr>
      <w:b w:val="0"/>
      <w:i w:val="0"/>
    </w:rPr>
  </w:style>
  <w:style w:type="paragraph" w:styleId="af0">
    <w:name w:val="Balloon Text"/>
    <w:basedOn w:val="a"/>
    <w:link w:val="af1"/>
    <w:uiPriority w:val="99"/>
    <w:semiHidden/>
    <w:unhideWhenUsed/>
    <w:rsid w:val="00A42ACB"/>
    <w:rPr>
      <w:rFonts w:ascii="Tahoma" w:hAnsi="Tahoma" w:cs="Tahoma"/>
      <w:sz w:val="16"/>
      <w:szCs w:val="16"/>
    </w:rPr>
  </w:style>
  <w:style w:type="character" w:customStyle="1" w:styleId="af1">
    <w:name w:val="Текст выноски Знак"/>
    <w:basedOn w:val="a0"/>
    <w:link w:val="af0"/>
    <w:uiPriority w:val="99"/>
    <w:semiHidden/>
    <w:rsid w:val="00A42ACB"/>
    <w:rPr>
      <w:rFonts w:ascii="Tahoma" w:eastAsia="Times New Roman" w:hAnsi="Tahoma" w:cs="Tahoma"/>
      <w:b/>
      <w:i/>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E5F2-48D1-4BA5-98EF-E174A318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8358</TotalTime>
  <Pages>20</Pages>
  <Words>7435</Words>
  <Characters>42381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user</cp:lastModifiedBy>
  <cp:revision>99</cp:revision>
  <cp:lastPrinted>2026-02-10T11:20:00Z</cp:lastPrinted>
  <dcterms:created xsi:type="dcterms:W3CDTF">2020-06-30T06:03:00Z</dcterms:created>
  <dcterms:modified xsi:type="dcterms:W3CDTF">2026-02-10T11:22:00Z</dcterms:modified>
</cp:coreProperties>
</file>