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Утвержден</w:t>
      </w:r>
    </w:p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744687" w:rsidRPr="002B1FCD" w:rsidRDefault="00744687" w:rsidP="00744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B1FCD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bookmarkEnd w:id="0"/>
    <w:p w:rsidR="00744687" w:rsidRPr="002B1FCD" w:rsidRDefault="00744687" w:rsidP="007446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B1FCD" w:rsidRPr="002B1FC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CD">
              <w:rPr>
                <w:rFonts w:ascii="Times New Roman" w:hAnsi="Times New Roman" w:cs="Times New Roman"/>
                <w:sz w:val="24"/>
                <w:szCs w:val="24"/>
              </w:rPr>
              <w:t xml:space="preserve"> (в ред. Постановлений Всероссийского съезда судей от 08.12.2016 N 2,</w:t>
            </w:r>
          </w:p>
          <w:p w:rsidR="00744687" w:rsidRPr="002B1FCD" w:rsidRDefault="00744687" w:rsidP="00744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CD">
              <w:rPr>
                <w:rFonts w:ascii="Times New Roman" w:hAnsi="Times New Roman" w:cs="Times New Roman"/>
                <w:sz w:val="24"/>
                <w:szCs w:val="24"/>
              </w:rPr>
              <w:t>от 01.12.2022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87" w:rsidRPr="002B1FCD" w:rsidRDefault="00744687" w:rsidP="00744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687" w:rsidRPr="002B1FCD" w:rsidRDefault="00744687" w:rsidP="00744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3. Понятия, используемые в Кодексе судейской этики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супруг (супруга) судьи - лицо, состоящее в зарегистрированном браке;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lastRenderedPageBreak/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4. Судья должен быть осведомлен о своем личном имуществе и источниках его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званий, наград, подарков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744687" w:rsidRPr="002B1FCD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744687" w:rsidRPr="002B1FCD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(в ред. Постановления Всероссийского съезда судей от 08.12.2016 N 2)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3 - 5. Исключены. - Постановление Всероссийского съезда судей от 08.12.2016 N 2.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Судья при исполнении своих обязанностей не должен демонстрировать свою религиозную принадлежность.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744687" w:rsidRPr="002B1FCD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(в ред. Постановления Всероссийского съезда судей от 01.12.2022 N 4)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744687" w:rsidRPr="002B1FCD" w:rsidRDefault="00744687" w:rsidP="007446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744687" w:rsidRPr="002B1FCD" w:rsidRDefault="00744687" w:rsidP="007446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(п. 4 введен Постановлением Всероссийского съезда судей от 01.12.2022 N 4)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0"/>
      <w:bookmarkEnd w:id="1"/>
      <w:r w:rsidRPr="002B1FCD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6"/>
      <w:bookmarkEnd w:id="2"/>
      <w:r w:rsidRPr="002B1FCD">
        <w:rPr>
          <w:rFonts w:ascii="Times New Roman" w:hAnsi="Times New Roman" w:cs="Times New Roman"/>
          <w:sz w:val="24"/>
          <w:szCs w:val="24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r w:rsidRPr="002B1FCD">
        <w:rPr>
          <w:rFonts w:ascii="Times New Roman" w:hAnsi="Times New Roman" w:cs="Times New Roman"/>
          <w:sz w:val="24"/>
          <w:szCs w:val="24"/>
        </w:rP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2B1FCD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2B1FCD">
        <w:rPr>
          <w:rFonts w:ascii="Times New Roman" w:hAnsi="Times New Roman" w:cs="Times New Roman"/>
          <w:sz w:val="24"/>
          <w:szCs w:val="24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 xml:space="preserve">4. Судья может представлять Российскую Федерацию, субъект Российской </w:t>
      </w:r>
      <w:r w:rsidRPr="002B1FCD">
        <w:rPr>
          <w:rFonts w:ascii="Times New Roman" w:hAnsi="Times New Roman" w:cs="Times New Roman"/>
          <w:sz w:val="24"/>
          <w:szCs w:val="24"/>
        </w:rPr>
        <w:lastRenderedPageBreak/>
        <w:t>Федерации на церемониальных встречах или в связи с историческими, образовательными и культурными событиями.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lastRenderedPageBreak/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23. Участие в профессиональных организациях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FCD">
        <w:rPr>
          <w:rFonts w:ascii="Times New Roman" w:hAnsi="Times New Roman" w:cs="Times New Roman"/>
          <w:sz w:val="24"/>
          <w:szCs w:val="24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744687" w:rsidRPr="002B1FCD" w:rsidRDefault="00744687" w:rsidP="007446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44687" w:rsidRPr="002B1FCD" w:rsidSect="00A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687"/>
    <w:rsid w:val="001B5A79"/>
    <w:rsid w:val="002B1FCD"/>
    <w:rsid w:val="00744687"/>
    <w:rsid w:val="009E35A8"/>
    <w:rsid w:val="00D8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46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2025-06-10T12:22:00Z</dcterms:created>
  <dcterms:modified xsi:type="dcterms:W3CDTF">2025-06-10T12:22:00Z</dcterms:modified>
</cp:coreProperties>
</file>