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D5" w:rsidRPr="00AA0B16" w:rsidRDefault="00C61FD5" w:rsidP="00C61FD5">
      <w:pPr>
        <w:pStyle w:val="ConsPlusNormal"/>
        <w:jc w:val="right"/>
        <w:outlineLvl w:val="0"/>
        <w:rPr>
          <w:rFonts w:ascii="Times New Roman" w:hAnsi="Times New Roman" w:cs="Times New Roman"/>
          <w:sz w:val="24"/>
          <w:szCs w:val="24"/>
        </w:rPr>
      </w:pPr>
      <w:r w:rsidRPr="00AA0B16">
        <w:rPr>
          <w:rFonts w:ascii="Times New Roman" w:hAnsi="Times New Roman" w:cs="Times New Roman"/>
          <w:sz w:val="24"/>
          <w:szCs w:val="24"/>
        </w:rPr>
        <w:t>Утверждено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приказом Судебного департамента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при Верховном Суде</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Российской Федерации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от 4 апреля 2016 г. N 71</w:t>
      </w:r>
    </w:p>
    <w:p w:rsidR="00C61FD5" w:rsidRPr="00AA0B16" w:rsidRDefault="00C61FD5" w:rsidP="00C61FD5">
      <w:pPr>
        <w:pStyle w:val="ConsPlusNormal"/>
        <w:jc w:val="right"/>
        <w:rPr>
          <w:rFonts w:ascii="Times New Roman" w:hAnsi="Times New Roman" w:cs="Times New Roman"/>
          <w:sz w:val="24"/>
          <w:szCs w:val="24"/>
        </w:rPr>
      </w:pP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Согласовано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постановлением</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Президиума Совета судей</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Российской Федерации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от 25 февраля 2016 г. N 490</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Title"/>
        <w:jc w:val="center"/>
        <w:rPr>
          <w:rFonts w:ascii="Times New Roman" w:hAnsi="Times New Roman" w:cs="Times New Roman"/>
          <w:sz w:val="24"/>
          <w:szCs w:val="24"/>
        </w:rPr>
      </w:pPr>
      <w:bookmarkStart w:id="0" w:name="P42"/>
      <w:bookmarkEnd w:id="0"/>
      <w:r w:rsidRPr="00AA0B16">
        <w:rPr>
          <w:rFonts w:ascii="Times New Roman" w:hAnsi="Times New Roman" w:cs="Times New Roman"/>
          <w:sz w:val="24"/>
          <w:szCs w:val="24"/>
        </w:rPr>
        <w:t>ПОЛОЖЕНИЕ</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О ПОРЯДКЕ СООБЩЕНИЯ СУДЬЯМИ ФЕДЕРАЛЬНЫХ СУДОВ ОБЩЕЙ</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ЮРИСДИКЦИИ И ФЕДЕРАЛЬНЫХ АРБИТРАЖНЫХ СУДОВ О ПОЛУЧЕНИИ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ПОДАРКА В СВЯЗИ С ПРОТОКОЛЬНЫМИ МЕРОПРИЯТИЯ</w:t>
      </w:r>
      <w:bookmarkStart w:id="1" w:name="_GoBack"/>
      <w:bookmarkEnd w:id="1"/>
      <w:r w:rsidRPr="00AA0B16">
        <w:rPr>
          <w:rFonts w:ascii="Times New Roman" w:hAnsi="Times New Roman" w:cs="Times New Roman"/>
          <w:sz w:val="24"/>
          <w:szCs w:val="24"/>
        </w:rPr>
        <w:t>МИ, СЛУЖЕБНЫМИ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 МЕРОПРИЯТИЯМИ,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УЧАСТИЕ В КОТОРЫХ СВЯЗАНО С ИСПОЛНЕНИЕМ ИМИ СЛУЖЕБНЫХ</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(ДОЛЖНОСТНЫХ) ОБЯЗАННОСТЕЙ, СДАЧИ И ОЦЕНКИ ПОДАРКА,</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A0B16" w:rsidRPr="00AA0B16">
        <w:tc>
          <w:tcPr>
            <w:tcW w:w="60" w:type="dxa"/>
            <w:tcBorders>
              <w:top w:val="nil"/>
              <w:left w:val="nil"/>
              <w:bottom w:val="nil"/>
              <w:right w:val="nil"/>
            </w:tcBorders>
            <w:shd w:val="clear" w:color="auto" w:fill="CED3F1"/>
            <w:tcMar>
              <w:top w:w="0" w:type="dxa"/>
              <w:left w:w="0" w:type="dxa"/>
              <w:bottom w:w="0" w:type="dxa"/>
              <w:right w:w="0" w:type="dxa"/>
            </w:tcMar>
          </w:tcPr>
          <w:p w:rsidR="00C61FD5" w:rsidRPr="00AA0B16" w:rsidRDefault="00C61FD5" w:rsidP="00C6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AA0B16" w:rsidRDefault="00C61FD5" w:rsidP="00C6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 xml:space="preserve"> (в ред. Приказа Судебного департамента при Верховном Суде РФ</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Title"/>
        <w:jc w:val="center"/>
        <w:outlineLvl w:val="1"/>
        <w:rPr>
          <w:rFonts w:ascii="Times New Roman" w:hAnsi="Times New Roman" w:cs="Times New Roman"/>
          <w:sz w:val="24"/>
          <w:szCs w:val="24"/>
        </w:rPr>
      </w:pPr>
      <w:r w:rsidRPr="00AA0B16">
        <w:rPr>
          <w:rFonts w:ascii="Times New Roman" w:hAnsi="Times New Roman" w:cs="Times New Roman"/>
          <w:sz w:val="24"/>
          <w:szCs w:val="24"/>
        </w:rPr>
        <w:t>I. Общие положения</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1.2. Для целей настоящего Положения используются следующие понятия: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rsidRPr="00AA0B16">
        <w:rPr>
          <w:rFonts w:ascii="Times New Roman" w:hAnsi="Times New Roman" w:cs="Times New Roman"/>
          <w:sz w:val="24"/>
          <w:szCs w:val="24"/>
        </w:rPr>
        <w:lastRenderedPageBreak/>
        <w:t>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C61FD5" w:rsidRPr="00AA0B16" w:rsidRDefault="00C61FD5" w:rsidP="00C61FD5">
      <w:pPr>
        <w:pStyle w:val="ConsPlusNormal"/>
        <w:jc w:val="both"/>
        <w:rPr>
          <w:rFonts w:ascii="Times New Roman" w:hAnsi="Times New Roman" w:cs="Times New Roman"/>
          <w:sz w:val="24"/>
          <w:szCs w:val="24"/>
        </w:rPr>
      </w:pPr>
      <w:r w:rsidRPr="00AA0B16">
        <w:rPr>
          <w:rFonts w:ascii="Times New Roman" w:hAnsi="Times New Roman" w:cs="Times New Roman"/>
          <w:sz w:val="24"/>
          <w:szCs w:val="24"/>
        </w:rPr>
        <w:t>(в ред. Приказа Судебного департамента при Верховном Суде РФ от 10.09.2018 N 148)</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Title"/>
        <w:jc w:val="center"/>
        <w:outlineLvl w:val="1"/>
        <w:rPr>
          <w:rFonts w:ascii="Times New Roman" w:hAnsi="Times New Roman" w:cs="Times New Roman"/>
          <w:sz w:val="24"/>
          <w:szCs w:val="24"/>
        </w:rPr>
      </w:pPr>
      <w:r w:rsidRPr="00AA0B16">
        <w:rPr>
          <w:rFonts w:ascii="Times New Roman" w:hAnsi="Times New Roman" w:cs="Times New Roman"/>
          <w:sz w:val="24"/>
          <w:szCs w:val="24"/>
        </w:rPr>
        <w:t>II. Порядок сообщения судьями кассационных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общей юрисдикции, апелляционных судов общей юрисдикции,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верховных судов республик, краевых и областных судов,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городов федерального значения, судов автономной области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и автономных округов, окружных (флотских) военных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арбитражных судов округов, арбитражных апелляционных</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судов, арбитражных судов субъектов Российской</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Федерации, специализированных арбитражных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о получении подарка, его сдачи и оценки,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(в ред. Приказа Судебного департамента при Верховном Суде РФ от 10.09.2018 N 148)</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N 1.</w:t>
      </w:r>
    </w:p>
    <w:p w:rsidR="00C61FD5" w:rsidRPr="00AA0B16" w:rsidRDefault="00C61FD5" w:rsidP="00C61FD5">
      <w:pPr>
        <w:pStyle w:val="ConsPlusNormal"/>
        <w:ind w:firstLine="540"/>
        <w:jc w:val="both"/>
        <w:rPr>
          <w:rFonts w:ascii="Times New Roman" w:hAnsi="Times New Roman" w:cs="Times New Roman"/>
          <w:sz w:val="24"/>
          <w:szCs w:val="24"/>
        </w:rPr>
      </w:pPr>
      <w:bookmarkStart w:id="2" w:name="P82"/>
      <w:bookmarkEnd w:id="2"/>
      <w:r w:rsidRPr="00AA0B16">
        <w:rPr>
          <w:rFonts w:ascii="Times New Roman" w:hAnsi="Times New Roman" w:cs="Times New Roman"/>
          <w:sz w:val="24"/>
          <w:szCs w:val="24"/>
        </w:rP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C61FD5" w:rsidRPr="00AA0B16" w:rsidRDefault="00C61FD5" w:rsidP="00C61FD5">
      <w:pPr>
        <w:pStyle w:val="ConsPlusNormal"/>
        <w:ind w:firstLine="540"/>
        <w:jc w:val="both"/>
        <w:rPr>
          <w:rFonts w:ascii="Times New Roman" w:hAnsi="Times New Roman" w:cs="Times New Roman"/>
          <w:sz w:val="24"/>
          <w:szCs w:val="24"/>
        </w:rPr>
      </w:pPr>
      <w:bookmarkStart w:id="3" w:name="P83"/>
      <w:bookmarkEnd w:id="3"/>
      <w:r w:rsidRPr="00AA0B16">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При невозможности подачи Уведомления в сроки, указанные в абзацах втором и третьем настоящего пункта, по причине, не зависящей от судьи, оно представляется не позднее следующего дня после ее устранения.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Регистрация Уведомлений осуществляется в журнале регистрации уведомлений (приложение N 2) работником аппарата Суда, в должностные обязанности которого входят полномочия по вопросам противодействия коррупции.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(приложение N 3).</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Акт приема-передачи подарков регистрируется материально ответственным лицом в журнале учета актов приема-передачи подарков (приложение N 4).</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AA0B16" w:rsidRDefault="00C61FD5" w:rsidP="00C61FD5">
      <w:pPr>
        <w:pStyle w:val="ConsPlusNormal"/>
        <w:ind w:firstLine="540"/>
        <w:jc w:val="both"/>
        <w:rPr>
          <w:rFonts w:ascii="Times New Roman" w:hAnsi="Times New Roman" w:cs="Times New Roman"/>
          <w:sz w:val="24"/>
          <w:szCs w:val="24"/>
        </w:rPr>
      </w:pPr>
      <w:bookmarkStart w:id="4" w:name="P94"/>
      <w:bookmarkEnd w:id="4"/>
      <w:r w:rsidRPr="00AA0B16">
        <w:rPr>
          <w:rFonts w:ascii="Times New Roman" w:hAnsi="Times New Roman" w:cs="Times New Roman"/>
          <w:sz w:val="24"/>
          <w:szCs w:val="24"/>
        </w:rP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w:t>
      </w:r>
      <w:r w:rsidRPr="00AA0B16">
        <w:rPr>
          <w:rFonts w:ascii="Times New Roman" w:hAnsi="Times New Roman" w:cs="Times New Roman"/>
          <w:sz w:val="24"/>
          <w:szCs w:val="24"/>
        </w:rPr>
        <w:lastRenderedPageBreak/>
        <w:t>сдавшему подарок, и материально ответственному лицу, принявшему его на хранение.</w:t>
      </w:r>
    </w:p>
    <w:p w:rsidR="00C61FD5" w:rsidRPr="00AA0B16" w:rsidRDefault="00C61FD5" w:rsidP="00C61FD5">
      <w:pPr>
        <w:pStyle w:val="ConsPlusNormal"/>
        <w:ind w:firstLine="540"/>
        <w:jc w:val="both"/>
        <w:rPr>
          <w:rFonts w:ascii="Times New Roman" w:hAnsi="Times New Roman" w:cs="Times New Roman"/>
          <w:sz w:val="24"/>
          <w:szCs w:val="24"/>
        </w:rPr>
      </w:pPr>
      <w:bookmarkStart w:id="5" w:name="P99"/>
      <w:bookmarkEnd w:id="5"/>
      <w:r w:rsidRPr="00AA0B16">
        <w:rPr>
          <w:rFonts w:ascii="Times New Roman" w:hAnsi="Times New Roman" w:cs="Times New Roman"/>
          <w:sz w:val="24"/>
          <w:szCs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не смогла определить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отсутствует возможность установить стоимость подарка иным путем.</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Возврат подарка осуществляется материально ответственным лицом в течение 5 рабочих дней с даты заседания Комиссии по акту возврата подарка (приложение N 5).</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1FD5" w:rsidRPr="00AA0B16" w:rsidRDefault="00C61FD5" w:rsidP="00C61FD5">
      <w:pPr>
        <w:pStyle w:val="ConsPlusNormal"/>
        <w:ind w:firstLine="540"/>
        <w:jc w:val="both"/>
        <w:rPr>
          <w:rFonts w:ascii="Times New Roman" w:hAnsi="Times New Roman" w:cs="Times New Roman"/>
          <w:sz w:val="24"/>
          <w:szCs w:val="24"/>
        </w:rPr>
      </w:pPr>
      <w:bookmarkStart w:id="6" w:name="P108"/>
      <w:bookmarkEnd w:id="6"/>
      <w:r w:rsidRPr="00AA0B16">
        <w:rPr>
          <w:rFonts w:ascii="Times New Roman" w:hAnsi="Times New Roman" w:cs="Times New Roman"/>
          <w:sz w:val="24"/>
          <w:szCs w:val="24"/>
        </w:rPr>
        <w:t>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приложением N 6, с приложением выписки из протокола заседания Комиссии о результатах определения стоимости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2.12. Комиссия после поступления заявления, указанного в пункте 2.11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Если ранее подарок был оценен в порядке, предусмотренном пунктами 2.7 и 2.8 Положения, новая оценка подарка по решению председателя Суда может не производиться.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2.13. Подарок, в отношении которого не поступило заявление, указанное в 2.11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w:t>
      </w:r>
      <w:r w:rsidRPr="00AA0B16">
        <w:rPr>
          <w:rFonts w:ascii="Times New Roman" w:hAnsi="Times New Roman" w:cs="Times New Roman"/>
          <w:sz w:val="24"/>
          <w:szCs w:val="24"/>
        </w:rPr>
        <w:lastRenderedPageBreak/>
        <w:t>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2.16. В случае если в отношении подарка, изготовленного из драгоценных металлов и (или) драгоценных камней, от судьи не поступило заявления, указанного в пункте 2.11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Title"/>
        <w:jc w:val="center"/>
        <w:outlineLvl w:val="1"/>
        <w:rPr>
          <w:rFonts w:ascii="Times New Roman" w:hAnsi="Times New Roman" w:cs="Times New Roman"/>
          <w:sz w:val="24"/>
          <w:szCs w:val="24"/>
        </w:rPr>
      </w:pPr>
      <w:r w:rsidRPr="00AA0B16">
        <w:rPr>
          <w:rFonts w:ascii="Times New Roman" w:hAnsi="Times New Roman" w:cs="Times New Roman"/>
          <w:sz w:val="24"/>
          <w:szCs w:val="24"/>
        </w:rPr>
        <w:t>III. Порядок сообщения судьями районных судов,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гарнизонных военных судов о получении подарка, его сдачи</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и оценки, реализации (выкупа) и зачисления средств,</w:t>
      </w:r>
    </w:p>
    <w:p w:rsidR="00C61FD5" w:rsidRPr="00AA0B16" w:rsidRDefault="00C61FD5" w:rsidP="00C61FD5">
      <w:pPr>
        <w:pStyle w:val="ConsPlusTitle"/>
        <w:jc w:val="center"/>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 Судья представляет Уведомление, составленное по форме согласно приложению N 1, не позднее 3 рабочих дней со дня получения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Регистрация уведомлений осуществляется в журнале регистрации уведомлений (приложение N 2)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Материально ответственное лицо суда принимает подарок на хранение по акту приема-передачи (приложение N 3).</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lastRenderedPageBreak/>
        <w:t>Акт приема-передачи подарков регистрируется материально ответственным лицом суда в журнале учета актов приема-передачи подарков (приложение N 4).</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(приложение N 7)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1FD5" w:rsidRPr="00AA0B16" w:rsidRDefault="00C61FD5" w:rsidP="00C61FD5">
      <w:pPr>
        <w:pStyle w:val="ConsPlusNormal"/>
        <w:ind w:firstLine="540"/>
        <w:jc w:val="both"/>
        <w:rPr>
          <w:rFonts w:ascii="Times New Roman" w:hAnsi="Times New Roman" w:cs="Times New Roman"/>
          <w:sz w:val="24"/>
          <w:szCs w:val="24"/>
        </w:rPr>
      </w:pPr>
      <w:bookmarkStart w:id="7" w:name="P139"/>
      <w:bookmarkEnd w:id="7"/>
      <w:r w:rsidRPr="00AA0B16">
        <w:rPr>
          <w:rFonts w:ascii="Times New Roman" w:hAnsi="Times New Roman" w:cs="Times New Roman"/>
          <w:sz w:val="24"/>
          <w:szCs w:val="24"/>
        </w:rP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C61FD5" w:rsidRPr="00AA0B16" w:rsidRDefault="00C61FD5" w:rsidP="00C61FD5">
      <w:pPr>
        <w:pStyle w:val="ConsPlusNormal"/>
        <w:ind w:firstLine="540"/>
        <w:jc w:val="both"/>
        <w:rPr>
          <w:rFonts w:ascii="Times New Roman" w:hAnsi="Times New Roman" w:cs="Times New Roman"/>
          <w:sz w:val="24"/>
          <w:szCs w:val="24"/>
        </w:rPr>
      </w:pPr>
      <w:bookmarkStart w:id="8" w:name="P144"/>
      <w:bookmarkEnd w:id="8"/>
      <w:r w:rsidRPr="00AA0B16">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Комиссия Управления не смогла определить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отсутствует возможность установить стоимость подарка иным путем.</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lastRenderedPageBreak/>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(приложение N 5).</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1FD5" w:rsidRPr="00AA0B16" w:rsidRDefault="00C61FD5" w:rsidP="00C61FD5">
      <w:pPr>
        <w:pStyle w:val="ConsPlusNormal"/>
        <w:ind w:firstLine="540"/>
        <w:jc w:val="both"/>
        <w:rPr>
          <w:rFonts w:ascii="Times New Roman" w:hAnsi="Times New Roman" w:cs="Times New Roman"/>
          <w:sz w:val="24"/>
          <w:szCs w:val="24"/>
        </w:rPr>
      </w:pPr>
      <w:bookmarkStart w:id="9" w:name="P153"/>
      <w:bookmarkEnd w:id="9"/>
      <w:r w:rsidRPr="00AA0B16">
        <w:rPr>
          <w:rFonts w:ascii="Times New Roman" w:hAnsi="Times New Roman" w:cs="Times New Roman"/>
          <w:sz w:val="24"/>
          <w:szCs w:val="24"/>
        </w:rPr>
        <w:t>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приложением N 6, с приложением выписки из протокола заседания Комиссии о результатах определения стоимости подарка.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3.13. Комиссия после поступления заявления, указанного в пункте 3.12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Если ранее подарок был оценен в порядке, предусмотренном пунктами 3.8 и 3.9 Положения, новая оценка подарка по решению начальника Управления может не производиться.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3.14. Подарок, в отношении которого не поступило заявление, указанное в 3.12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пункте 3.12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w:t>
      </w:r>
      <w:r w:rsidRPr="00AA0B16">
        <w:rPr>
          <w:rFonts w:ascii="Times New Roman" w:hAnsi="Times New Roman" w:cs="Times New Roman"/>
          <w:sz w:val="24"/>
          <w:szCs w:val="24"/>
        </w:rPr>
        <w:lastRenderedPageBreak/>
        <w:t>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1</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уполномоченного</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структурного подразделения)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0" w:name="P186"/>
      <w:bookmarkEnd w:id="10"/>
      <w:r w:rsidRPr="00AA0B16">
        <w:rPr>
          <w:rFonts w:ascii="Times New Roman" w:hAnsi="Times New Roman" w:cs="Times New Roman"/>
          <w:sz w:val="24"/>
          <w:szCs w:val="24"/>
        </w:rPr>
        <w:t xml:space="preserve">                      Уведомление о получении подарка</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Извещаю о получении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(дата получения)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подарка(</w:t>
      </w:r>
      <w:proofErr w:type="spellStart"/>
      <w:r w:rsidRPr="00AA0B16">
        <w:rPr>
          <w:rFonts w:ascii="Times New Roman" w:hAnsi="Times New Roman" w:cs="Times New Roman"/>
          <w:sz w:val="24"/>
          <w:szCs w:val="24"/>
        </w:rPr>
        <w:t>ов</w:t>
      </w:r>
      <w:proofErr w:type="spellEnd"/>
      <w:r w:rsidRPr="00AA0B16">
        <w:rPr>
          <w:rFonts w:ascii="Times New Roman" w:hAnsi="Times New Roman" w:cs="Times New Roman"/>
          <w:sz w:val="24"/>
          <w:szCs w:val="24"/>
        </w:rPr>
        <w:t>) на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протокольного мероприятия, служебной командировки,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другого официального мероприятия, место и дата проведения)</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91"/>
        <w:gridCol w:w="2608"/>
        <w:gridCol w:w="1984"/>
        <w:gridCol w:w="1980"/>
      </w:tblGrid>
      <w:tr w:rsidR="00AA0B16" w:rsidRPr="00AA0B16">
        <w:tc>
          <w:tcPr>
            <w:tcW w:w="56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891"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 подарка</w:t>
            </w:r>
          </w:p>
        </w:tc>
        <w:tc>
          <w:tcPr>
            <w:tcW w:w="260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Характеристика подарка, его описание</w:t>
            </w:r>
          </w:p>
        </w:tc>
        <w:tc>
          <w:tcPr>
            <w:tcW w:w="198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Количество предметов</w:t>
            </w:r>
          </w:p>
        </w:tc>
        <w:tc>
          <w:tcPr>
            <w:tcW w:w="198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Стоимость в рублях &lt;1&gt;</w:t>
            </w: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891" w:type="dxa"/>
          </w:tcPr>
          <w:p w:rsidR="00C61FD5" w:rsidRPr="00AA0B16" w:rsidRDefault="00C61FD5" w:rsidP="00C61FD5">
            <w:pPr>
              <w:pStyle w:val="ConsPlusNormal"/>
              <w:rPr>
                <w:rFonts w:ascii="Times New Roman" w:hAnsi="Times New Roman" w:cs="Times New Roman"/>
                <w:sz w:val="24"/>
                <w:szCs w:val="24"/>
              </w:rPr>
            </w:pPr>
          </w:p>
        </w:tc>
        <w:tc>
          <w:tcPr>
            <w:tcW w:w="2608" w:type="dxa"/>
          </w:tcPr>
          <w:p w:rsidR="00C61FD5" w:rsidRPr="00AA0B16" w:rsidRDefault="00C61FD5" w:rsidP="00C61FD5">
            <w:pPr>
              <w:pStyle w:val="ConsPlusNormal"/>
              <w:rPr>
                <w:rFonts w:ascii="Times New Roman" w:hAnsi="Times New Roman" w:cs="Times New Roman"/>
                <w:sz w:val="24"/>
                <w:szCs w:val="24"/>
              </w:rPr>
            </w:pPr>
          </w:p>
        </w:tc>
        <w:tc>
          <w:tcPr>
            <w:tcW w:w="1984" w:type="dxa"/>
          </w:tcPr>
          <w:p w:rsidR="00C61FD5" w:rsidRPr="00AA0B16" w:rsidRDefault="00C61FD5" w:rsidP="00C61FD5">
            <w:pPr>
              <w:pStyle w:val="ConsPlusNormal"/>
              <w:rPr>
                <w:rFonts w:ascii="Times New Roman" w:hAnsi="Times New Roman" w:cs="Times New Roman"/>
                <w:sz w:val="24"/>
                <w:szCs w:val="24"/>
              </w:rPr>
            </w:pPr>
          </w:p>
        </w:tc>
        <w:tc>
          <w:tcPr>
            <w:tcW w:w="1980"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891" w:type="dxa"/>
          </w:tcPr>
          <w:p w:rsidR="00C61FD5" w:rsidRPr="00AA0B16" w:rsidRDefault="00C61FD5" w:rsidP="00C61FD5">
            <w:pPr>
              <w:pStyle w:val="ConsPlusNormal"/>
              <w:rPr>
                <w:rFonts w:ascii="Times New Roman" w:hAnsi="Times New Roman" w:cs="Times New Roman"/>
                <w:sz w:val="24"/>
                <w:szCs w:val="24"/>
              </w:rPr>
            </w:pPr>
          </w:p>
        </w:tc>
        <w:tc>
          <w:tcPr>
            <w:tcW w:w="2608" w:type="dxa"/>
          </w:tcPr>
          <w:p w:rsidR="00C61FD5" w:rsidRPr="00AA0B16" w:rsidRDefault="00C61FD5" w:rsidP="00C61FD5">
            <w:pPr>
              <w:pStyle w:val="ConsPlusNormal"/>
              <w:rPr>
                <w:rFonts w:ascii="Times New Roman" w:hAnsi="Times New Roman" w:cs="Times New Roman"/>
                <w:sz w:val="24"/>
                <w:szCs w:val="24"/>
              </w:rPr>
            </w:pPr>
          </w:p>
        </w:tc>
        <w:tc>
          <w:tcPr>
            <w:tcW w:w="1984" w:type="dxa"/>
          </w:tcPr>
          <w:p w:rsidR="00C61FD5" w:rsidRPr="00AA0B16" w:rsidRDefault="00C61FD5" w:rsidP="00C61FD5">
            <w:pPr>
              <w:pStyle w:val="ConsPlusNormal"/>
              <w:rPr>
                <w:rFonts w:ascii="Times New Roman" w:hAnsi="Times New Roman" w:cs="Times New Roman"/>
                <w:sz w:val="24"/>
                <w:szCs w:val="24"/>
              </w:rPr>
            </w:pPr>
          </w:p>
        </w:tc>
        <w:tc>
          <w:tcPr>
            <w:tcW w:w="1980"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Итого</w:t>
            </w:r>
          </w:p>
        </w:tc>
        <w:tc>
          <w:tcPr>
            <w:tcW w:w="1891" w:type="dxa"/>
          </w:tcPr>
          <w:p w:rsidR="00C61FD5" w:rsidRPr="00AA0B16" w:rsidRDefault="00C61FD5" w:rsidP="00C61FD5">
            <w:pPr>
              <w:pStyle w:val="ConsPlusNormal"/>
              <w:rPr>
                <w:rFonts w:ascii="Times New Roman" w:hAnsi="Times New Roman" w:cs="Times New Roman"/>
                <w:sz w:val="24"/>
                <w:szCs w:val="24"/>
              </w:rPr>
            </w:pPr>
          </w:p>
        </w:tc>
        <w:tc>
          <w:tcPr>
            <w:tcW w:w="2608" w:type="dxa"/>
          </w:tcPr>
          <w:p w:rsidR="00C61FD5" w:rsidRPr="00AA0B16" w:rsidRDefault="00C61FD5" w:rsidP="00C61FD5">
            <w:pPr>
              <w:pStyle w:val="ConsPlusNormal"/>
              <w:rPr>
                <w:rFonts w:ascii="Times New Roman" w:hAnsi="Times New Roman" w:cs="Times New Roman"/>
                <w:sz w:val="24"/>
                <w:szCs w:val="24"/>
              </w:rPr>
            </w:pPr>
          </w:p>
        </w:tc>
        <w:tc>
          <w:tcPr>
            <w:tcW w:w="1984" w:type="dxa"/>
          </w:tcPr>
          <w:p w:rsidR="00C61FD5" w:rsidRPr="00AA0B16" w:rsidRDefault="00C61FD5" w:rsidP="00C61FD5">
            <w:pPr>
              <w:pStyle w:val="ConsPlusNormal"/>
              <w:rPr>
                <w:rFonts w:ascii="Times New Roman" w:hAnsi="Times New Roman" w:cs="Times New Roman"/>
                <w:sz w:val="24"/>
                <w:szCs w:val="24"/>
              </w:rPr>
            </w:pPr>
          </w:p>
        </w:tc>
        <w:tc>
          <w:tcPr>
            <w:tcW w:w="1980"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Приложение: 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документа)</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Лицо, подавшее уведомление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lastRenderedPageBreak/>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Лицо, принявшее уведомление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Регистрационный  номер  в  журнале   регистрации  уведомлений N 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от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11" w:name="P234"/>
      <w:bookmarkEnd w:id="11"/>
      <w:r w:rsidRPr="00AA0B16">
        <w:rPr>
          <w:rFonts w:ascii="Times New Roman" w:hAnsi="Times New Roman" w:cs="Times New Roman"/>
          <w:sz w:val="24"/>
          <w:szCs w:val="24"/>
        </w:rPr>
        <w:t>&lt;1&gt; Заполняется при наличии документов, подтверждающих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2</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Normal"/>
        <w:jc w:val="center"/>
        <w:rPr>
          <w:rFonts w:ascii="Times New Roman" w:hAnsi="Times New Roman" w:cs="Times New Roman"/>
          <w:sz w:val="24"/>
          <w:szCs w:val="24"/>
        </w:rPr>
      </w:pPr>
      <w:bookmarkStart w:id="12" w:name="P253"/>
      <w:bookmarkEnd w:id="12"/>
      <w:r w:rsidRPr="00AA0B16">
        <w:rPr>
          <w:rFonts w:ascii="Times New Roman" w:hAnsi="Times New Roman" w:cs="Times New Roman"/>
          <w:sz w:val="24"/>
          <w:szCs w:val="24"/>
        </w:rPr>
        <w:t>Журнал</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регистрации уведомлений о получении подарков</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в связи с протокольными мероприятиями, служебными</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 мероприятиями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rPr>
          <w:rFonts w:ascii="Times New Roman" w:hAnsi="Times New Roman" w:cs="Times New Roman"/>
          <w:sz w:val="24"/>
          <w:szCs w:val="24"/>
        </w:rPr>
        <w:sectPr w:rsidR="00C61FD5" w:rsidRPr="00AA0B16" w:rsidSect="00D27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800"/>
        <w:gridCol w:w="1900"/>
        <w:gridCol w:w="1440"/>
        <w:gridCol w:w="1876"/>
        <w:gridCol w:w="1544"/>
        <w:gridCol w:w="1544"/>
      </w:tblGrid>
      <w:tr w:rsidR="00AA0B16" w:rsidRPr="00AA0B16">
        <w:tc>
          <w:tcPr>
            <w:tcW w:w="60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lastRenderedPageBreak/>
              <w:t>N п/п</w:t>
            </w:r>
          </w:p>
        </w:tc>
        <w:tc>
          <w:tcPr>
            <w:tcW w:w="80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Дата регистрации</w:t>
            </w:r>
          </w:p>
        </w:tc>
        <w:tc>
          <w:tcPr>
            <w:tcW w:w="190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подавшего уведомление</w:t>
            </w:r>
          </w:p>
        </w:tc>
        <w:tc>
          <w:tcPr>
            <w:tcW w:w="1440"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Подпись лица, подавшего уведомление</w:t>
            </w:r>
          </w:p>
        </w:tc>
        <w:tc>
          <w:tcPr>
            <w:tcW w:w="1876"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принявшего уведомление</w:t>
            </w:r>
          </w:p>
        </w:tc>
        <w:tc>
          <w:tcPr>
            <w:tcW w:w="15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Подпись лица, принявшего уведомление</w:t>
            </w:r>
          </w:p>
        </w:tc>
        <w:tc>
          <w:tcPr>
            <w:tcW w:w="15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Отметка о передаче уведомления в Комиссию &lt;1&gt;</w:t>
            </w:r>
          </w:p>
        </w:tc>
      </w:tr>
      <w:tr w:rsidR="00AA0B16" w:rsidRPr="00AA0B16">
        <w:tc>
          <w:tcPr>
            <w:tcW w:w="600" w:type="dxa"/>
          </w:tcPr>
          <w:p w:rsidR="00C61FD5" w:rsidRPr="00AA0B16" w:rsidRDefault="00C61FD5" w:rsidP="00C61FD5">
            <w:pPr>
              <w:pStyle w:val="ConsPlusNormal"/>
              <w:rPr>
                <w:rFonts w:ascii="Times New Roman" w:hAnsi="Times New Roman" w:cs="Times New Roman"/>
                <w:sz w:val="24"/>
                <w:szCs w:val="24"/>
              </w:rPr>
            </w:pPr>
          </w:p>
        </w:tc>
        <w:tc>
          <w:tcPr>
            <w:tcW w:w="800" w:type="dxa"/>
          </w:tcPr>
          <w:p w:rsidR="00C61FD5" w:rsidRPr="00AA0B16" w:rsidRDefault="00C61FD5" w:rsidP="00C61FD5">
            <w:pPr>
              <w:pStyle w:val="ConsPlusNormal"/>
              <w:rPr>
                <w:rFonts w:ascii="Times New Roman" w:hAnsi="Times New Roman" w:cs="Times New Roman"/>
                <w:sz w:val="24"/>
                <w:szCs w:val="24"/>
              </w:rPr>
            </w:pPr>
          </w:p>
        </w:tc>
        <w:tc>
          <w:tcPr>
            <w:tcW w:w="1900" w:type="dxa"/>
          </w:tcPr>
          <w:p w:rsidR="00C61FD5" w:rsidRPr="00AA0B16" w:rsidRDefault="00C61FD5" w:rsidP="00C61FD5">
            <w:pPr>
              <w:pStyle w:val="ConsPlusNormal"/>
              <w:rPr>
                <w:rFonts w:ascii="Times New Roman" w:hAnsi="Times New Roman" w:cs="Times New Roman"/>
                <w:sz w:val="24"/>
                <w:szCs w:val="24"/>
              </w:rPr>
            </w:pPr>
          </w:p>
        </w:tc>
        <w:tc>
          <w:tcPr>
            <w:tcW w:w="1440" w:type="dxa"/>
          </w:tcPr>
          <w:p w:rsidR="00C61FD5" w:rsidRPr="00AA0B16" w:rsidRDefault="00C61FD5" w:rsidP="00C61FD5">
            <w:pPr>
              <w:pStyle w:val="ConsPlusNormal"/>
              <w:rPr>
                <w:rFonts w:ascii="Times New Roman" w:hAnsi="Times New Roman" w:cs="Times New Roman"/>
                <w:sz w:val="24"/>
                <w:szCs w:val="24"/>
              </w:rPr>
            </w:pPr>
          </w:p>
        </w:tc>
        <w:tc>
          <w:tcPr>
            <w:tcW w:w="1876"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600" w:type="dxa"/>
          </w:tcPr>
          <w:p w:rsidR="00C61FD5" w:rsidRPr="00AA0B16" w:rsidRDefault="00C61FD5" w:rsidP="00C61FD5">
            <w:pPr>
              <w:pStyle w:val="ConsPlusNormal"/>
              <w:rPr>
                <w:rFonts w:ascii="Times New Roman" w:hAnsi="Times New Roman" w:cs="Times New Roman"/>
                <w:sz w:val="24"/>
                <w:szCs w:val="24"/>
              </w:rPr>
            </w:pPr>
          </w:p>
        </w:tc>
        <w:tc>
          <w:tcPr>
            <w:tcW w:w="800" w:type="dxa"/>
          </w:tcPr>
          <w:p w:rsidR="00C61FD5" w:rsidRPr="00AA0B16" w:rsidRDefault="00C61FD5" w:rsidP="00C61FD5">
            <w:pPr>
              <w:pStyle w:val="ConsPlusNormal"/>
              <w:rPr>
                <w:rFonts w:ascii="Times New Roman" w:hAnsi="Times New Roman" w:cs="Times New Roman"/>
                <w:sz w:val="24"/>
                <w:szCs w:val="24"/>
              </w:rPr>
            </w:pPr>
          </w:p>
        </w:tc>
        <w:tc>
          <w:tcPr>
            <w:tcW w:w="1900" w:type="dxa"/>
          </w:tcPr>
          <w:p w:rsidR="00C61FD5" w:rsidRPr="00AA0B16" w:rsidRDefault="00C61FD5" w:rsidP="00C61FD5">
            <w:pPr>
              <w:pStyle w:val="ConsPlusNormal"/>
              <w:rPr>
                <w:rFonts w:ascii="Times New Roman" w:hAnsi="Times New Roman" w:cs="Times New Roman"/>
                <w:sz w:val="24"/>
                <w:szCs w:val="24"/>
              </w:rPr>
            </w:pPr>
          </w:p>
        </w:tc>
        <w:tc>
          <w:tcPr>
            <w:tcW w:w="1440" w:type="dxa"/>
          </w:tcPr>
          <w:p w:rsidR="00C61FD5" w:rsidRPr="00AA0B16" w:rsidRDefault="00C61FD5" w:rsidP="00C61FD5">
            <w:pPr>
              <w:pStyle w:val="ConsPlusNormal"/>
              <w:rPr>
                <w:rFonts w:ascii="Times New Roman" w:hAnsi="Times New Roman" w:cs="Times New Roman"/>
                <w:sz w:val="24"/>
                <w:szCs w:val="24"/>
              </w:rPr>
            </w:pPr>
          </w:p>
        </w:tc>
        <w:tc>
          <w:tcPr>
            <w:tcW w:w="1876"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600" w:type="dxa"/>
          </w:tcPr>
          <w:p w:rsidR="00C61FD5" w:rsidRPr="00AA0B16" w:rsidRDefault="00C61FD5" w:rsidP="00C61FD5">
            <w:pPr>
              <w:pStyle w:val="ConsPlusNormal"/>
              <w:rPr>
                <w:rFonts w:ascii="Times New Roman" w:hAnsi="Times New Roman" w:cs="Times New Roman"/>
                <w:sz w:val="24"/>
                <w:szCs w:val="24"/>
              </w:rPr>
            </w:pPr>
          </w:p>
        </w:tc>
        <w:tc>
          <w:tcPr>
            <w:tcW w:w="800" w:type="dxa"/>
          </w:tcPr>
          <w:p w:rsidR="00C61FD5" w:rsidRPr="00AA0B16" w:rsidRDefault="00C61FD5" w:rsidP="00C61FD5">
            <w:pPr>
              <w:pStyle w:val="ConsPlusNormal"/>
              <w:rPr>
                <w:rFonts w:ascii="Times New Roman" w:hAnsi="Times New Roman" w:cs="Times New Roman"/>
                <w:sz w:val="24"/>
                <w:szCs w:val="24"/>
              </w:rPr>
            </w:pPr>
          </w:p>
        </w:tc>
        <w:tc>
          <w:tcPr>
            <w:tcW w:w="1900" w:type="dxa"/>
          </w:tcPr>
          <w:p w:rsidR="00C61FD5" w:rsidRPr="00AA0B16" w:rsidRDefault="00C61FD5" w:rsidP="00C61FD5">
            <w:pPr>
              <w:pStyle w:val="ConsPlusNormal"/>
              <w:rPr>
                <w:rFonts w:ascii="Times New Roman" w:hAnsi="Times New Roman" w:cs="Times New Roman"/>
                <w:sz w:val="24"/>
                <w:szCs w:val="24"/>
              </w:rPr>
            </w:pPr>
          </w:p>
        </w:tc>
        <w:tc>
          <w:tcPr>
            <w:tcW w:w="1440" w:type="dxa"/>
          </w:tcPr>
          <w:p w:rsidR="00C61FD5" w:rsidRPr="00AA0B16" w:rsidRDefault="00C61FD5" w:rsidP="00C61FD5">
            <w:pPr>
              <w:pStyle w:val="ConsPlusNormal"/>
              <w:rPr>
                <w:rFonts w:ascii="Times New Roman" w:hAnsi="Times New Roman" w:cs="Times New Roman"/>
                <w:sz w:val="24"/>
                <w:szCs w:val="24"/>
              </w:rPr>
            </w:pPr>
          </w:p>
        </w:tc>
        <w:tc>
          <w:tcPr>
            <w:tcW w:w="1876"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c>
          <w:tcPr>
            <w:tcW w:w="1544"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rPr>
          <w:rFonts w:ascii="Times New Roman" w:hAnsi="Times New Roman" w:cs="Times New Roman"/>
          <w:sz w:val="24"/>
          <w:szCs w:val="24"/>
        </w:rPr>
        <w:sectPr w:rsidR="00C61FD5" w:rsidRPr="00AA0B16">
          <w:pgSz w:w="16838" w:h="11905" w:orient="landscape"/>
          <w:pgMar w:top="1701" w:right="1134" w:bottom="850" w:left="1134" w:header="0" w:footer="0" w:gutter="0"/>
          <w:cols w:space="720"/>
          <w:titlePg/>
        </w:sect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13" w:name="P288"/>
      <w:bookmarkEnd w:id="13"/>
      <w:r w:rsidRPr="00AA0B16">
        <w:rPr>
          <w:rFonts w:ascii="Times New Roman" w:hAnsi="Times New Roman" w:cs="Times New Roman"/>
          <w:sz w:val="24"/>
          <w:szCs w:val="24"/>
        </w:rPr>
        <w:t>&lt;1&gt; Комиссию по поступлению и выбытию активов.</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3</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4" w:name="P307"/>
      <w:bookmarkEnd w:id="14"/>
      <w:r w:rsidRPr="00AA0B16">
        <w:rPr>
          <w:rFonts w:ascii="Times New Roman" w:hAnsi="Times New Roman" w:cs="Times New Roman"/>
          <w:sz w:val="24"/>
          <w:szCs w:val="24"/>
        </w:rPr>
        <w:t xml:space="preserve">                    Акт приема-передачи подарков N 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Мы,  нижеподписавшиеся,  составили  настоящий  акт  о  том,  что  судья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сдал, а материально ответственное лицо</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должность,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 на ответственное хранение следующие подарки:</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3"/>
        <w:gridCol w:w="1644"/>
        <w:gridCol w:w="3118"/>
        <w:gridCol w:w="1474"/>
        <w:gridCol w:w="2068"/>
      </w:tblGrid>
      <w:tr w:rsidR="00AA0B16" w:rsidRPr="00AA0B16">
        <w:tc>
          <w:tcPr>
            <w:tcW w:w="593"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6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w:t>
            </w:r>
          </w:p>
        </w:tc>
        <w:tc>
          <w:tcPr>
            <w:tcW w:w="311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Основные характеристики (их описание)</w:t>
            </w:r>
          </w:p>
        </w:tc>
        <w:tc>
          <w:tcPr>
            <w:tcW w:w="147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Количество предметов</w:t>
            </w:r>
          </w:p>
        </w:tc>
        <w:tc>
          <w:tcPr>
            <w:tcW w:w="206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Сумма в рублях &lt;1&gt;</w:t>
            </w:r>
          </w:p>
        </w:tc>
      </w:tr>
      <w:tr w:rsidR="00AA0B16" w:rsidRPr="00AA0B16">
        <w:tc>
          <w:tcPr>
            <w:tcW w:w="593"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3118" w:type="dxa"/>
          </w:tcPr>
          <w:p w:rsidR="00C61FD5" w:rsidRPr="00AA0B16" w:rsidRDefault="00C61FD5" w:rsidP="00C61FD5">
            <w:pPr>
              <w:pStyle w:val="ConsPlusNormal"/>
              <w:rPr>
                <w:rFonts w:ascii="Times New Roman" w:hAnsi="Times New Roman" w:cs="Times New Roman"/>
                <w:sz w:val="24"/>
                <w:szCs w:val="24"/>
              </w:rPr>
            </w:pPr>
          </w:p>
        </w:tc>
        <w:tc>
          <w:tcPr>
            <w:tcW w:w="1474" w:type="dxa"/>
          </w:tcPr>
          <w:p w:rsidR="00C61FD5" w:rsidRPr="00AA0B16" w:rsidRDefault="00C61FD5" w:rsidP="00C61FD5">
            <w:pPr>
              <w:pStyle w:val="ConsPlusNormal"/>
              <w:rPr>
                <w:rFonts w:ascii="Times New Roman" w:hAnsi="Times New Roman" w:cs="Times New Roman"/>
                <w:sz w:val="24"/>
                <w:szCs w:val="24"/>
              </w:rPr>
            </w:pPr>
          </w:p>
        </w:tc>
        <w:tc>
          <w:tcPr>
            <w:tcW w:w="2068"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93"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3118" w:type="dxa"/>
          </w:tcPr>
          <w:p w:rsidR="00C61FD5" w:rsidRPr="00AA0B16" w:rsidRDefault="00C61FD5" w:rsidP="00C61FD5">
            <w:pPr>
              <w:pStyle w:val="ConsPlusNormal"/>
              <w:rPr>
                <w:rFonts w:ascii="Times New Roman" w:hAnsi="Times New Roman" w:cs="Times New Roman"/>
                <w:sz w:val="24"/>
                <w:szCs w:val="24"/>
              </w:rPr>
            </w:pPr>
          </w:p>
        </w:tc>
        <w:tc>
          <w:tcPr>
            <w:tcW w:w="1474" w:type="dxa"/>
          </w:tcPr>
          <w:p w:rsidR="00C61FD5" w:rsidRPr="00AA0B16" w:rsidRDefault="00C61FD5" w:rsidP="00C61FD5">
            <w:pPr>
              <w:pStyle w:val="ConsPlusNormal"/>
              <w:rPr>
                <w:rFonts w:ascii="Times New Roman" w:hAnsi="Times New Roman" w:cs="Times New Roman"/>
                <w:sz w:val="24"/>
                <w:szCs w:val="24"/>
              </w:rPr>
            </w:pPr>
          </w:p>
        </w:tc>
        <w:tc>
          <w:tcPr>
            <w:tcW w:w="2068"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93"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Итого</w:t>
            </w:r>
          </w:p>
        </w:tc>
        <w:tc>
          <w:tcPr>
            <w:tcW w:w="3118" w:type="dxa"/>
          </w:tcPr>
          <w:p w:rsidR="00C61FD5" w:rsidRPr="00AA0B16" w:rsidRDefault="00C61FD5" w:rsidP="00C61FD5">
            <w:pPr>
              <w:pStyle w:val="ConsPlusNormal"/>
              <w:rPr>
                <w:rFonts w:ascii="Times New Roman" w:hAnsi="Times New Roman" w:cs="Times New Roman"/>
                <w:sz w:val="24"/>
                <w:szCs w:val="24"/>
              </w:rPr>
            </w:pPr>
          </w:p>
        </w:tc>
        <w:tc>
          <w:tcPr>
            <w:tcW w:w="1474" w:type="dxa"/>
          </w:tcPr>
          <w:p w:rsidR="00C61FD5" w:rsidRPr="00AA0B16" w:rsidRDefault="00C61FD5" w:rsidP="00C61FD5">
            <w:pPr>
              <w:pStyle w:val="ConsPlusNormal"/>
              <w:rPr>
                <w:rFonts w:ascii="Times New Roman" w:hAnsi="Times New Roman" w:cs="Times New Roman"/>
                <w:sz w:val="24"/>
                <w:szCs w:val="24"/>
              </w:rPr>
            </w:pPr>
          </w:p>
        </w:tc>
        <w:tc>
          <w:tcPr>
            <w:tcW w:w="2068"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 на ответственное хранение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Сдал на ответственное хранение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Принято к учету</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(дата и номер решения комиссии по оценке и принятию к учету подарков)</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Исполнитель 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15" w:name="P356"/>
      <w:bookmarkEnd w:id="15"/>
      <w:r w:rsidRPr="00AA0B16">
        <w:rPr>
          <w:rFonts w:ascii="Times New Roman" w:hAnsi="Times New Roman" w:cs="Times New Roman"/>
          <w:sz w:val="24"/>
          <w:szCs w:val="24"/>
        </w:rPr>
        <w:t>&lt;1&gt; Заполняется при наличии документов, подтверждающих стоимость подарка.</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4</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center"/>
        <w:rPr>
          <w:rFonts w:ascii="Times New Roman" w:hAnsi="Times New Roman" w:cs="Times New Roman"/>
          <w:sz w:val="24"/>
          <w:szCs w:val="24"/>
        </w:rPr>
      </w:pPr>
      <w:bookmarkStart w:id="16" w:name="P375"/>
      <w:bookmarkEnd w:id="16"/>
      <w:r w:rsidRPr="00AA0B16">
        <w:rPr>
          <w:rFonts w:ascii="Times New Roman" w:hAnsi="Times New Roman" w:cs="Times New Roman"/>
          <w:sz w:val="24"/>
          <w:szCs w:val="24"/>
        </w:rPr>
        <w:t>ЖУРНАЛ</w:t>
      </w:r>
    </w:p>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учета актов приема-передачи подарков</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3"/>
        <w:gridCol w:w="1327"/>
        <w:gridCol w:w="1748"/>
        <w:gridCol w:w="2041"/>
        <w:gridCol w:w="1134"/>
        <w:gridCol w:w="2268"/>
      </w:tblGrid>
      <w:tr w:rsidR="00AA0B16" w:rsidRPr="00AA0B16">
        <w:tc>
          <w:tcPr>
            <w:tcW w:w="533"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32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Дата</w:t>
            </w:r>
          </w:p>
        </w:tc>
        <w:tc>
          <w:tcPr>
            <w:tcW w:w="174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 подарка</w:t>
            </w:r>
          </w:p>
        </w:tc>
        <w:tc>
          <w:tcPr>
            <w:tcW w:w="2041"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сдавшего подарок</w:t>
            </w:r>
          </w:p>
        </w:tc>
        <w:tc>
          <w:tcPr>
            <w:tcW w:w="113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Подпись</w:t>
            </w:r>
          </w:p>
        </w:tc>
        <w:tc>
          <w:tcPr>
            <w:tcW w:w="226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Фамилия инициалы, должность лица, принявшего подарок</w:t>
            </w:r>
          </w:p>
        </w:tc>
      </w:tr>
      <w:tr w:rsidR="00AA0B16" w:rsidRPr="00AA0B16">
        <w:tc>
          <w:tcPr>
            <w:tcW w:w="533" w:type="dxa"/>
          </w:tcPr>
          <w:p w:rsidR="00C61FD5" w:rsidRPr="00AA0B16" w:rsidRDefault="00C61FD5" w:rsidP="00C61FD5">
            <w:pPr>
              <w:pStyle w:val="ConsPlusNormal"/>
              <w:rPr>
                <w:rFonts w:ascii="Times New Roman" w:hAnsi="Times New Roman" w:cs="Times New Roman"/>
                <w:sz w:val="24"/>
                <w:szCs w:val="24"/>
              </w:rPr>
            </w:pPr>
          </w:p>
        </w:tc>
        <w:tc>
          <w:tcPr>
            <w:tcW w:w="132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2041" w:type="dxa"/>
          </w:tcPr>
          <w:p w:rsidR="00C61FD5" w:rsidRPr="00AA0B16" w:rsidRDefault="00C61FD5" w:rsidP="00C61FD5">
            <w:pPr>
              <w:pStyle w:val="ConsPlusNormal"/>
              <w:rPr>
                <w:rFonts w:ascii="Times New Roman" w:hAnsi="Times New Roman" w:cs="Times New Roman"/>
                <w:sz w:val="24"/>
                <w:szCs w:val="24"/>
              </w:rPr>
            </w:pPr>
          </w:p>
        </w:tc>
        <w:tc>
          <w:tcPr>
            <w:tcW w:w="1134" w:type="dxa"/>
          </w:tcPr>
          <w:p w:rsidR="00C61FD5" w:rsidRPr="00AA0B16" w:rsidRDefault="00C61FD5" w:rsidP="00C61FD5">
            <w:pPr>
              <w:pStyle w:val="ConsPlusNormal"/>
              <w:rPr>
                <w:rFonts w:ascii="Times New Roman" w:hAnsi="Times New Roman" w:cs="Times New Roman"/>
                <w:sz w:val="24"/>
                <w:szCs w:val="24"/>
              </w:rPr>
            </w:pPr>
          </w:p>
        </w:tc>
        <w:tc>
          <w:tcPr>
            <w:tcW w:w="2268"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33" w:type="dxa"/>
          </w:tcPr>
          <w:p w:rsidR="00C61FD5" w:rsidRPr="00AA0B16" w:rsidRDefault="00C61FD5" w:rsidP="00C61FD5">
            <w:pPr>
              <w:pStyle w:val="ConsPlusNormal"/>
              <w:rPr>
                <w:rFonts w:ascii="Times New Roman" w:hAnsi="Times New Roman" w:cs="Times New Roman"/>
                <w:sz w:val="24"/>
                <w:szCs w:val="24"/>
              </w:rPr>
            </w:pPr>
          </w:p>
        </w:tc>
        <w:tc>
          <w:tcPr>
            <w:tcW w:w="132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2041" w:type="dxa"/>
          </w:tcPr>
          <w:p w:rsidR="00C61FD5" w:rsidRPr="00AA0B16" w:rsidRDefault="00C61FD5" w:rsidP="00C61FD5">
            <w:pPr>
              <w:pStyle w:val="ConsPlusNormal"/>
              <w:rPr>
                <w:rFonts w:ascii="Times New Roman" w:hAnsi="Times New Roman" w:cs="Times New Roman"/>
                <w:sz w:val="24"/>
                <w:szCs w:val="24"/>
              </w:rPr>
            </w:pPr>
          </w:p>
        </w:tc>
        <w:tc>
          <w:tcPr>
            <w:tcW w:w="1134" w:type="dxa"/>
          </w:tcPr>
          <w:p w:rsidR="00C61FD5" w:rsidRPr="00AA0B16" w:rsidRDefault="00C61FD5" w:rsidP="00C61FD5">
            <w:pPr>
              <w:pStyle w:val="ConsPlusNormal"/>
              <w:rPr>
                <w:rFonts w:ascii="Times New Roman" w:hAnsi="Times New Roman" w:cs="Times New Roman"/>
                <w:sz w:val="24"/>
                <w:szCs w:val="24"/>
              </w:rPr>
            </w:pPr>
          </w:p>
        </w:tc>
        <w:tc>
          <w:tcPr>
            <w:tcW w:w="2268"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5</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lastRenderedPageBreak/>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7" w:name="P414"/>
      <w:bookmarkEnd w:id="17"/>
      <w:r w:rsidRPr="00AA0B16">
        <w:rPr>
          <w:rFonts w:ascii="Times New Roman" w:hAnsi="Times New Roman" w:cs="Times New Roman"/>
          <w:sz w:val="24"/>
          <w:szCs w:val="24"/>
        </w:rPr>
        <w:t xml:space="preserve">                       АКТ возврата подарков N 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от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Материально ответственное лицо</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должность,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  основании  протокола  заседания  Комиссии  по поступлению и выбытию</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активов    от "__" __________ 20__ г.    N ________    возвращает     судье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подарок _____________________________________ стоимостью __________ рублей,</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переданный по акту приема-передачи от "__" __________ 20__ г. N ____.</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Выдал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6</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jc w:val="center"/>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(руководителю органа, в который подается заявление)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должность лица, сдавшего подарок)</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8" w:name="P462"/>
      <w:bookmarkEnd w:id="18"/>
      <w:r w:rsidRPr="00AA0B16">
        <w:rPr>
          <w:rFonts w:ascii="Times New Roman" w:hAnsi="Times New Roman" w:cs="Times New Roman"/>
          <w:sz w:val="24"/>
          <w:szCs w:val="24"/>
        </w:rPr>
        <w:t xml:space="preserve">                                 ЗАЯВЛЕНИЕ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о намерении выкупить подарок</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Прошу рассмотреть возможность выкупа мной подарк</w:t>
      </w:r>
      <w:proofErr w:type="gramStart"/>
      <w:r w:rsidRPr="00AA0B16">
        <w:rPr>
          <w:rFonts w:ascii="Times New Roman" w:hAnsi="Times New Roman" w:cs="Times New Roman"/>
          <w:sz w:val="24"/>
          <w:szCs w:val="24"/>
        </w:rPr>
        <w:t>а(</w:t>
      </w:r>
      <w:proofErr w:type="spellStart"/>
      <w:proofErr w:type="gramEnd"/>
      <w:r w:rsidRPr="00AA0B16">
        <w:rPr>
          <w:rFonts w:ascii="Times New Roman" w:hAnsi="Times New Roman" w:cs="Times New Roman"/>
          <w:sz w:val="24"/>
          <w:szCs w:val="24"/>
        </w:rPr>
        <w:t>ов</w:t>
      </w:r>
      <w:proofErr w:type="spellEnd"/>
      <w:r w:rsidRPr="00AA0B16">
        <w:rPr>
          <w:rFonts w:ascii="Times New Roman" w:hAnsi="Times New Roman" w:cs="Times New Roman"/>
          <w:sz w:val="24"/>
          <w:szCs w:val="24"/>
        </w:rPr>
        <w:t>),  полученного(</w:t>
      </w:r>
      <w:proofErr w:type="spellStart"/>
      <w:r w:rsidRPr="00AA0B16">
        <w:rPr>
          <w:rFonts w:ascii="Times New Roman" w:hAnsi="Times New Roman" w:cs="Times New Roman"/>
          <w:sz w:val="24"/>
          <w:szCs w:val="24"/>
        </w:rPr>
        <w:t>ых</w:t>
      </w:r>
      <w:proofErr w:type="spellEnd"/>
      <w:r w:rsidRPr="00AA0B16">
        <w:rPr>
          <w:rFonts w:ascii="Times New Roman" w:hAnsi="Times New Roman" w:cs="Times New Roman"/>
          <w:sz w:val="24"/>
          <w:szCs w:val="24"/>
        </w:rPr>
        <w:t>)</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протокольного мероприятия, служебной командировки,</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другого официального мероприятия, место и дата проведения)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и  переданног</w:t>
      </w:r>
      <w:proofErr w:type="gramStart"/>
      <w:r w:rsidRPr="00AA0B16">
        <w:rPr>
          <w:rFonts w:ascii="Times New Roman" w:hAnsi="Times New Roman" w:cs="Times New Roman"/>
          <w:sz w:val="24"/>
          <w:szCs w:val="24"/>
        </w:rPr>
        <w:t>о(</w:t>
      </w:r>
      <w:proofErr w:type="spellStart"/>
      <w:proofErr w:type="gramEnd"/>
      <w:r w:rsidRPr="00AA0B16">
        <w:rPr>
          <w:rFonts w:ascii="Times New Roman" w:hAnsi="Times New Roman" w:cs="Times New Roman"/>
          <w:sz w:val="24"/>
          <w:szCs w:val="24"/>
        </w:rPr>
        <w:t>ых</w:t>
      </w:r>
      <w:proofErr w:type="spellEnd"/>
      <w:r w:rsidRPr="00AA0B16">
        <w:rPr>
          <w:rFonts w:ascii="Times New Roman" w:hAnsi="Times New Roman" w:cs="Times New Roman"/>
          <w:sz w:val="24"/>
          <w:szCs w:val="24"/>
        </w:rPr>
        <w:t>)   на   хранение  "__"  __________  20__  г.  по акту</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приема-передачи N _______.</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jc w:val="right"/>
        <w:outlineLvl w:val="1"/>
        <w:rPr>
          <w:rFonts w:ascii="Times New Roman" w:hAnsi="Times New Roman" w:cs="Times New Roman"/>
          <w:sz w:val="24"/>
          <w:szCs w:val="24"/>
        </w:rPr>
      </w:pPr>
      <w:r w:rsidRPr="00AA0B16">
        <w:rPr>
          <w:rFonts w:ascii="Times New Roman" w:hAnsi="Times New Roman" w:cs="Times New Roman"/>
          <w:sz w:val="24"/>
          <w:szCs w:val="24"/>
        </w:rPr>
        <w:t>Приложение N 7</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 Положению о порядке сообщения судьями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федеральных судов общей юрисдикции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и федеральных арбитражных судов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 получении подарка в связи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протокольными мероприятиями, служебными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командировками и другими официальными</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мероприятиями, участие в которых связано</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с исполнением ими служебных (должностных)</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обязанностей, сдачи и оценки подарка,</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реализации (выкупа) и зачисления средств,</w:t>
      </w:r>
    </w:p>
    <w:p w:rsidR="00C61FD5" w:rsidRPr="00AA0B16" w:rsidRDefault="00C61FD5" w:rsidP="00C61FD5">
      <w:pPr>
        <w:pStyle w:val="ConsPlusNormal"/>
        <w:jc w:val="right"/>
        <w:rPr>
          <w:rFonts w:ascii="Times New Roman" w:hAnsi="Times New Roman" w:cs="Times New Roman"/>
          <w:sz w:val="24"/>
          <w:szCs w:val="24"/>
        </w:rPr>
      </w:pPr>
      <w:r w:rsidRPr="00AA0B16">
        <w:rPr>
          <w:rFonts w:ascii="Times New Roman" w:hAnsi="Times New Roman" w:cs="Times New Roman"/>
          <w:sz w:val="24"/>
          <w:szCs w:val="24"/>
        </w:rPr>
        <w:t>вырученных от его реализации</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УТВЕРЖДАЮ                                      </w:t>
      </w:r>
      <w:proofErr w:type="spellStart"/>
      <w:r w:rsidRPr="00AA0B16">
        <w:rPr>
          <w:rFonts w:ascii="Times New Roman" w:hAnsi="Times New Roman" w:cs="Times New Roman"/>
          <w:sz w:val="24"/>
          <w:szCs w:val="24"/>
        </w:rPr>
        <w:t>УТВЕРЖДАЮ</w:t>
      </w:r>
      <w:proofErr w:type="spellEnd"/>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Председатель                                    Начальник управления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                                Судебного департамента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наименование суда                                  в субъекте</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Российской Федерации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(подпись)                                           (подпись)</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(инициалы, фамилия)                                 (инициалы, фамилия)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 __________ 20__ г.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bookmarkStart w:id="19" w:name="P505"/>
      <w:bookmarkEnd w:id="19"/>
      <w:r w:rsidRPr="00AA0B16">
        <w:rPr>
          <w:rFonts w:ascii="Times New Roman" w:hAnsi="Times New Roman" w:cs="Times New Roman"/>
          <w:sz w:val="24"/>
          <w:szCs w:val="24"/>
        </w:rPr>
        <w:t xml:space="preserve">                        Акт приема-передачи N 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(работник аппарата суда, передающий Уведомление и подарок,</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должность, фамилия и инициалы)</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произвел передачу Уведомления о получении подарка и подарок, полученный</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судьей</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(Ф.И.О., наименование суда)</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___________________________________________________________________________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lastRenderedPageBreak/>
        <w:t>(должность, фамилия и инициалы материально ответственного лица Управления)</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 подарки в соответствии со следующей таблицей:</w:t>
      </w:r>
    </w:p>
    <w:p w:rsidR="00C61FD5" w:rsidRPr="00AA0B16"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48"/>
        <w:gridCol w:w="1644"/>
        <w:gridCol w:w="1434"/>
        <w:gridCol w:w="962"/>
        <w:gridCol w:w="2721"/>
      </w:tblGrid>
      <w:tr w:rsidR="00AA0B16" w:rsidRPr="00AA0B16">
        <w:tc>
          <w:tcPr>
            <w:tcW w:w="567"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N п/п</w:t>
            </w:r>
          </w:p>
        </w:tc>
        <w:tc>
          <w:tcPr>
            <w:tcW w:w="1748"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Наименование</w:t>
            </w:r>
          </w:p>
        </w:tc>
        <w:tc>
          <w:tcPr>
            <w:tcW w:w="164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Основные характеристики (их описание)</w:t>
            </w:r>
          </w:p>
        </w:tc>
        <w:tc>
          <w:tcPr>
            <w:tcW w:w="1434"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Количество предметов</w:t>
            </w:r>
          </w:p>
        </w:tc>
        <w:tc>
          <w:tcPr>
            <w:tcW w:w="962"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Сумма в рублях &lt;1&gt;</w:t>
            </w:r>
          </w:p>
        </w:tc>
        <w:tc>
          <w:tcPr>
            <w:tcW w:w="2721" w:type="dxa"/>
          </w:tcPr>
          <w:p w:rsidR="00C61FD5" w:rsidRPr="00AA0B16" w:rsidRDefault="00C61FD5" w:rsidP="00C61FD5">
            <w:pPr>
              <w:pStyle w:val="ConsPlusNormal"/>
              <w:jc w:val="center"/>
              <w:rPr>
                <w:rFonts w:ascii="Times New Roman" w:hAnsi="Times New Roman" w:cs="Times New Roman"/>
                <w:sz w:val="24"/>
                <w:szCs w:val="24"/>
              </w:rPr>
            </w:pPr>
            <w:r w:rsidRPr="00AA0B16">
              <w:rPr>
                <w:rFonts w:ascii="Times New Roman" w:hAnsi="Times New Roman" w:cs="Times New Roman"/>
                <w:sz w:val="24"/>
                <w:szCs w:val="24"/>
              </w:rPr>
              <w:t>Регистрационный номер в журнале регистрации уведомлений</w:t>
            </w: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1434" w:type="dxa"/>
          </w:tcPr>
          <w:p w:rsidR="00C61FD5" w:rsidRPr="00AA0B16" w:rsidRDefault="00C61FD5" w:rsidP="00C61FD5">
            <w:pPr>
              <w:pStyle w:val="ConsPlusNormal"/>
              <w:rPr>
                <w:rFonts w:ascii="Times New Roman" w:hAnsi="Times New Roman" w:cs="Times New Roman"/>
                <w:sz w:val="24"/>
                <w:szCs w:val="24"/>
              </w:rPr>
            </w:pPr>
          </w:p>
        </w:tc>
        <w:tc>
          <w:tcPr>
            <w:tcW w:w="962" w:type="dxa"/>
          </w:tcPr>
          <w:p w:rsidR="00C61FD5" w:rsidRPr="00AA0B16" w:rsidRDefault="00C61FD5" w:rsidP="00C61FD5">
            <w:pPr>
              <w:pStyle w:val="ConsPlusNormal"/>
              <w:rPr>
                <w:rFonts w:ascii="Times New Roman" w:hAnsi="Times New Roman" w:cs="Times New Roman"/>
                <w:sz w:val="24"/>
                <w:szCs w:val="24"/>
              </w:rPr>
            </w:pPr>
          </w:p>
        </w:tc>
        <w:tc>
          <w:tcPr>
            <w:tcW w:w="2721"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1434" w:type="dxa"/>
          </w:tcPr>
          <w:p w:rsidR="00C61FD5" w:rsidRPr="00AA0B16" w:rsidRDefault="00C61FD5" w:rsidP="00C61FD5">
            <w:pPr>
              <w:pStyle w:val="ConsPlusNormal"/>
              <w:rPr>
                <w:rFonts w:ascii="Times New Roman" w:hAnsi="Times New Roman" w:cs="Times New Roman"/>
                <w:sz w:val="24"/>
                <w:szCs w:val="24"/>
              </w:rPr>
            </w:pPr>
          </w:p>
        </w:tc>
        <w:tc>
          <w:tcPr>
            <w:tcW w:w="962" w:type="dxa"/>
          </w:tcPr>
          <w:p w:rsidR="00C61FD5" w:rsidRPr="00AA0B16" w:rsidRDefault="00C61FD5" w:rsidP="00C61FD5">
            <w:pPr>
              <w:pStyle w:val="ConsPlusNormal"/>
              <w:rPr>
                <w:rFonts w:ascii="Times New Roman" w:hAnsi="Times New Roman" w:cs="Times New Roman"/>
                <w:sz w:val="24"/>
                <w:szCs w:val="24"/>
              </w:rPr>
            </w:pPr>
          </w:p>
        </w:tc>
        <w:tc>
          <w:tcPr>
            <w:tcW w:w="2721" w:type="dxa"/>
          </w:tcPr>
          <w:p w:rsidR="00C61FD5" w:rsidRPr="00AA0B16" w:rsidRDefault="00C61FD5" w:rsidP="00C61FD5">
            <w:pPr>
              <w:pStyle w:val="ConsPlusNormal"/>
              <w:rPr>
                <w:rFonts w:ascii="Times New Roman" w:hAnsi="Times New Roman" w:cs="Times New Roman"/>
                <w:sz w:val="24"/>
                <w:szCs w:val="24"/>
              </w:rPr>
            </w:pPr>
          </w:p>
        </w:tc>
      </w:tr>
      <w:tr w:rsidR="00AA0B16" w:rsidRPr="00AA0B16">
        <w:tc>
          <w:tcPr>
            <w:tcW w:w="567" w:type="dxa"/>
          </w:tcPr>
          <w:p w:rsidR="00C61FD5" w:rsidRPr="00AA0B16" w:rsidRDefault="00C61FD5" w:rsidP="00C61FD5">
            <w:pPr>
              <w:pStyle w:val="ConsPlusNormal"/>
              <w:rPr>
                <w:rFonts w:ascii="Times New Roman" w:hAnsi="Times New Roman" w:cs="Times New Roman"/>
                <w:sz w:val="24"/>
                <w:szCs w:val="24"/>
              </w:rPr>
            </w:pPr>
            <w:r w:rsidRPr="00AA0B16">
              <w:rPr>
                <w:rFonts w:ascii="Times New Roman" w:hAnsi="Times New Roman" w:cs="Times New Roman"/>
                <w:sz w:val="24"/>
                <w:szCs w:val="24"/>
              </w:rPr>
              <w:t>Итого</w:t>
            </w:r>
          </w:p>
        </w:tc>
        <w:tc>
          <w:tcPr>
            <w:tcW w:w="1748" w:type="dxa"/>
          </w:tcPr>
          <w:p w:rsidR="00C61FD5" w:rsidRPr="00AA0B16" w:rsidRDefault="00C61FD5" w:rsidP="00C61FD5">
            <w:pPr>
              <w:pStyle w:val="ConsPlusNormal"/>
              <w:rPr>
                <w:rFonts w:ascii="Times New Roman" w:hAnsi="Times New Roman" w:cs="Times New Roman"/>
                <w:sz w:val="24"/>
                <w:szCs w:val="24"/>
              </w:rPr>
            </w:pPr>
          </w:p>
        </w:tc>
        <w:tc>
          <w:tcPr>
            <w:tcW w:w="1644" w:type="dxa"/>
          </w:tcPr>
          <w:p w:rsidR="00C61FD5" w:rsidRPr="00AA0B16" w:rsidRDefault="00C61FD5" w:rsidP="00C61FD5">
            <w:pPr>
              <w:pStyle w:val="ConsPlusNormal"/>
              <w:rPr>
                <w:rFonts w:ascii="Times New Roman" w:hAnsi="Times New Roman" w:cs="Times New Roman"/>
                <w:sz w:val="24"/>
                <w:szCs w:val="24"/>
              </w:rPr>
            </w:pPr>
          </w:p>
        </w:tc>
        <w:tc>
          <w:tcPr>
            <w:tcW w:w="1434" w:type="dxa"/>
          </w:tcPr>
          <w:p w:rsidR="00C61FD5" w:rsidRPr="00AA0B16" w:rsidRDefault="00C61FD5" w:rsidP="00C61FD5">
            <w:pPr>
              <w:pStyle w:val="ConsPlusNormal"/>
              <w:rPr>
                <w:rFonts w:ascii="Times New Roman" w:hAnsi="Times New Roman" w:cs="Times New Roman"/>
                <w:sz w:val="24"/>
                <w:szCs w:val="24"/>
              </w:rPr>
            </w:pPr>
          </w:p>
        </w:tc>
        <w:tc>
          <w:tcPr>
            <w:tcW w:w="962" w:type="dxa"/>
          </w:tcPr>
          <w:p w:rsidR="00C61FD5" w:rsidRPr="00AA0B16" w:rsidRDefault="00C61FD5" w:rsidP="00C61FD5">
            <w:pPr>
              <w:pStyle w:val="ConsPlusNormal"/>
              <w:rPr>
                <w:rFonts w:ascii="Times New Roman" w:hAnsi="Times New Roman" w:cs="Times New Roman"/>
                <w:sz w:val="24"/>
                <w:szCs w:val="24"/>
              </w:rPr>
            </w:pPr>
          </w:p>
        </w:tc>
        <w:tc>
          <w:tcPr>
            <w:tcW w:w="2721" w:type="dxa"/>
          </w:tcPr>
          <w:p w:rsidR="00C61FD5" w:rsidRPr="00AA0B16" w:rsidRDefault="00C61FD5" w:rsidP="00C61FD5">
            <w:pPr>
              <w:pStyle w:val="ConsPlusNormal"/>
              <w:rPr>
                <w:rFonts w:ascii="Times New Roman" w:hAnsi="Times New Roman" w:cs="Times New Roman"/>
                <w:sz w:val="24"/>
                <w:szCs w:val="24"/>
              </w:rPr>
            </w:pPr>
          </w:p>
        </w:tc>
      </w:tr>
    </w:tbl>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Данный акт составлен в трех экземплярах.</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Передал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Принял</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_________/_____________________</w:t>
      </w: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(подпись) (расшифровка подписи)</w:t>
      </w:r>
    </w:p>
    <w:p w:rsidR="00C61FD5" w:rsidRPr="00AA0B16" w:rsidRDefault="00C61FD5" w:rsidP="00C61FD5">
      <w:pPr>
        <w:pStyle w:val="ConsPlusNonformat"/>
        <w:jc w:val="both"/>
        <w:rPr>
          <w:rFonts w:ascii="Times New Roman" w:hAnsi="Times New Roman" w:cs="Times New Roman"/>
          <w:sz w:val="24"/>
          <w:szCs w:val="24"/>
        </w:rPr>
      </w:pPr>
    </w:p>
    <w:p w:rsidR="00C61FD5" w:rsidRPr="00AA0B16" w:rsidRDefault="00C61FD5" w:rsidP="00C61FD5">
      <w:pPr>
        <w:pStyle w:val="ConsPlusNonformat"/>
        <w:jc w:val="both"/>
        <w:rPr>
          <w:rFonts w:ascii="Times New Roman" w:hAnsi="Times New Roman" w:cs="Times New Roman"/>
          <w:sz w:val="24"/>
          <w:szCs w:val="24"/>
        </w:rPr>
      </w:pPr>
      <w:r w:rsidRPr="00AA0B16">
        <w:rPr>
          <w:rFonts w:ascii="Times New Roman" w:hAnsi="Times New Roman" w:cs="Times New Roman"/>
          <w:sz w:val="24"/>
          <w:szCs w:val="24"/>
        </w:rPr>
        <w:t xml:space="preserve">    "__" __________ 20__ г.</w:t>
      </w:r>
    </w:p>
    <w:p w:rsidR="00C61FD5" w:rsidRPr="00AA0B16" w:rsidRDefault="00C61FD5" w:rsidP="00C61FD5">
      <w:pPr>
        <w:pStyle w:val="ConsPlusNormal"/>
        <w:ind w:firstLine="540"/>
        <w:jc w:val="both"/>
        <w:rPr>
          <w:rFonts w:ascii="Times New Roman" w:hAnsi="Times New Roman" w:cs="Times New Roman"/>
          <w:sz w:val="24"/>
          <w:szCs w:val="24"/>
        </w:rPr>
      </w:pPr>
    </w:p>
    <w:p w:rsidR="00C61FD5" w:rsidRPr="00AA0B16" w:rsidRDefault="00C61FD5" w:rsidP="00C61FD5">
      <w:pPr>
        <w:pStyle w:val="ConsPlusNormal"/>
        <w:ind w:firstLine="540"/>
        <w:jc w:val="both"/>
        <w:rPr>
          <w:rFonts w:ascii="Times New Roman" w:hAnsi="Times New Roman" w:cs="Times New Roman"/>
          <w:sz w:val="24"/>
          <w:szCs w:val="24"/>
        </w:rPr>
      </w:pPr>
      <w:r w:rsidRPr="00AA0B16">
        <w:rPr>
          <w:rFonts w:ascii="Times New Roman" w:hAnsi="Times New Roman" w:cs="Times New Roman"/>
          <w:sz w:val="24"/>
          <w:szCs w:val="24"/>
        </w:rPr>
        <w:t>--------------------------------</w:t>
      </w:r>
    </w:p>
    <w:p w:rsidR="00C61FD5" w:rsidRPr="00AA0B16" w:rsidRDefault="00C61FD5" w:rsidP="00C61FD5">
      <w:pPr>
        <w:pStyle w:val="ConsPlusNormal"/>
        <w:ind w:firstLine="540"/>
        <w:jc w:val="both"/>
        <w:rPr>
          <w:rFonts w:ascii="Times New Roman" w:hAnsi="Times New Roman" w:cs="Times New Roman"/>
          <w:sz w:val="24"/>
          <w:szCs w:val="24"/>
        </w:rPr>
      </w:pPr>
      <w:bookmarkStart w:id="20" w:name="P559"/>
      <w:bookmarkEnd w:id="20"/>
      <w:r w:rsidRPr="00AA0B16">
        <w:rPr>
          <w:rFonts w:ascii="Times New Roman" w:hAnsi="Times New Roman" w:cs="Times New Roman"/>
          <w:sz w:val="24"/>
          <w:szCs w:val="24"/>
        </w:rPr>
        <w:t>&lt;1&gt; Заполняется при наличии документов, подтверждающих стоимость подарков.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pBdr>
          <w:bottom w:val="single" w:sz="6" w:space="0" w:color="auto"/>
        </w:pBdr>
        <w:jc w:val="both"/>
        <w:rPr>
          <w:rFonts w:ascii="Times New Roman" w:hAnsi="Times New Roman" w:cs="Times New Roman"/>
          <w:sz w:val="24"/>
          <w:szCs w:val="24"/>
        </w:rPr>
      </w:pPr>
    </w:p>
    <w:p w:rsidR="00341055" w:rsidRPr="00C61FD5" w:rsidRDefault="00341055" w:rsidP="00C61FD5">
      <w:pPr>
        <w:spacing w:after="0" w:line="240" w:lineRule="auto"/>
        <w:rPr>
          <w:rFonts w:ascii="Times New Roman" w:hAnsi="Times New Roman" w:cs="Times New Roman"/>
          <w:sz w:val="24"/>
          <w:szCs w:val="24"/>
        </w:rPr>
      </w:pPr>
    </w:p>
    <w:sectPr w:rsidR="00341055" w:rsidRPr="00C61FD5" w:rsidSect="00214A00">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1FD5"/>
    <w:rsid w:val="00214A00"/>
    <w:rsid w:val="00341055"/>
    <w:rsid w:val="005531EE"/>
    <w:rsid w:val="00AA0B16"/>
    <w:rsid w:val="00C61FD5"/>
    <w:rsid w:val="00ED1D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5101</Words>
  <Characters>29079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user</cp:lastModifiedBy>
  <cp:revision>2</cp:revision>
  <dcterms:created xsi:type="dcterms:W3CDTF">2025-06-10T12:13:00Z</dcterms:created>
  <dcterms:modified xsi:type="dcterms:W3CDTF">2025-06-10T12:13:00Z</dcterms:modified>
</cp:coreProperties>
</file>