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C20" w:rsidRPr="00A91C20" w:rsidRDefault="00A91C2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Утверждено</w:t>
      </w:r>
    </w:p>
    <w:p w:rsidR="00A91C20" w:rsidRPr="00A91C20" w:rsidRDefault="00A91C2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A91C20" w:rsidRPr="00A91C20" w:rsidRDefault="00A91C2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Президиума Верховного Суда</w:t>
      </w:r>
    </w:p>
    <w:p w:rsidR="00A91C20" w:rsidRPr="00A91C20" w:rsidRDefault="00A91C2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Российской Федерации</w:t>
      </w:r>
    </w:p>
    <w:p w:rsidR="00A91C20" w:rsidRPr="00A91C20" w:rsidRDefault="00A91C2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от 24 ноября 2004 года</w:t>
      </w:r>
    </w:p>
    <w:p w:rsidR="00A91C20" w:rsidRPr="00A91C20" w:rsidRDefault="00A91C2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91C20" w:rsidRPr="00A91C20" w:rsidRDefault="00A91C2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ПОЛОЖЕНИЕ</w:t>
      </w:r>
    </w:p>
    <w:p w:rsidR="00A91C20" w:rsidRPr="00A91C20" w:rsidRDefault="00A91C2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ПО СОЗДАНИЮ И СОПРОВОЖДЕНИЮ ОФИЦИАЛЬНЫХ ИНТЕРНЕТ-САЙТО</w:t>
      </w:r>
      <w:bookmarkStart w:id="0" w:name="_GoBack"/>
      <w:bookmarkEnd w:id="0"/>
      <w:r w:rsidRPr="00A91C20">
        <w:rPr>
          <w:rFonts w:ascii="Times New Roman" w:hAnsi="Times New Roman" w:cs="Times New Roman"/>
          <w:sz w:val="26"/>
          <w:szCs w:val="26"/>
        </w:rPr>
        <w:t>В</w:t>
      </w:r>
    </w:p>
    <w:p w:rsidR="00A91C20" w:rsidRPr="00A91C20" w:rsidRDefault="00A91C2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СУДОВ ОБЩЕЙ ЮРИСДИКЦИИ РОССИЙСКОЙ ФЕДЕРАЦИИ</w:t>
      </w:r>
    </w:p>
    <w:p w:rsidR="00A91C20" w:rsidRPr="00A91C20" w:rsidRDefault="00A91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1C20" w:rsidRPr="00A91C20" w:rsidRDefault="00A91C20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A91C20" w:rsidRPr="00A91C20" w:rsidRDefault="00A91C2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91C20" w:rsidRPr="00A91C20" w:rsidRDefault="00A91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Настоящее Положение разработано в соответствии с Концепцией информационной политики судебной системы, Концепцией информатизации судов общей юрисдикции (государственная автоматизированная система "Правосудие") и устанавливает основные принципы организации работы, задачи и структуру Интернет-сайтов судов.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Интернет-сайты судов общей юрисдикции создаются для обеспечения доступа граждан, юридических лиц, органов государственной власти к информации о деятельности суда, реализации механизмов доступа к правосудию в условиях информационного общества, создания механизмов информационного взаимодействия с гражданами и гражданским обществом, а также для решения иных задач в области информационной политики судебной власти России.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Работа Интернет-сайтов судов общей юрисдикции строится в соответствии с законодательством Российской Федерации: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- Конституцией Российской Федерации;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- Федеральным законом "Об информации, информатизации и защите информации" N 24-ФЗ от 20.02.1995;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- Федеральным законом "Об участии в международном информационном обмене" N 85-ФЗ от 04.07.1996;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- Законом Российской Федерации "О государственной тайне" N 5485-1 от 21.07.1993;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- Указом Президента Российской Федерации "Об утверждении перечня сведений конфиденциального характера" N 188 от 06.03.1997;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- Постановлением Совета судей Российской Федерации "О Концепции информационной политики судебной системы" N 60 от 16.11.2001.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Интернет-сайт суда общей юрисдикции не является средством массовой информации и не регистрируется в соответствии с законодательством РФ о СМИ.</w:t>
      </w:r>
    </w:p>
    <w:p w:rsidR="00A91C20" w:rsidRPr="00A91C20" w:rsidRDefault="00A91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1C20" w:rsidRPr="00A91C20" w:rsidRDefault="00A91C20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2. Размещение информации на Интернет-сайте суда</w:t>
      </w:r>
    </w:p>
    <w:p w:rsidR="00A91C20" w:rsidRPr="00A91C20" w:rsidRDefault="00A91C2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91C20" w:rsidRPr="00A91C20" w:rsidRDefault="00A91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lastRenderedPageBreak/>
        <w:t>2.1. Разделы, размещаемые на Интернет-сайте суда, в обязательном порядке: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а) официальное наименование суда и его реквизиты (адрес, телефоны справочной службы, адрес электронной почты);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б) организационная структура суда (руководство, судебные коллегии, подразделения суда, контактные телефоны, адреса электронной почты);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в) нормативные акты, регламентирующие деятельность суда;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г) документы суда, бюллетень (вестник) суда, обзоры судебной практики и т.д.;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д) сведения по судебному делопроизводству: дата рассмотрения дела, участники судебного заседания (истец, ответчик, подсудимый), решение по делу, обжалованные нормативно-правовые акты;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е) справочная информация: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- образцы документов, используемых при обращении в суд, сведения об оплате государственной пошлины;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- сведения о порядке предъявления исков, заявлений и жалоб в суд;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- правила поведения в здании суда и в залах судебного заседания.</w:t>
      </w:r>
    </w:p>
    <w:p w:rsidR="00A91C20" w:rsidRPr="00A91C20" w:rsidRDefault="00A91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1C20" w:rsidRPr="00A91C20" w:rsidRDefault="00A91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2.2. Разделы, размещаемые на Интернет-сайте суда, в рекомендательном порядке: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а) историческая справка суда;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 xml:space="preserve">б) </w:t>
      </w:r>
      <w:proofErr w:type="gramStart"/>
      <w:r w:rsidRPr="00A91C20">
        <w:rPr>
          <w:rFonts w:ascii="Times New Roman" w:hAnsi="Times New Roman" w:cs="Times New Roman"/>
          <w:sz w:val="26"/>
          <w:szCs w:val="26"/>
        </w:rPr>
        <w:t>пресс-обозрения</w:t>
      </w:r>
      <w:proofErr w:type="gramEnd"/>
      <w:r w:rsidRPr="00A91C20">
        <w:rPr>
          <w:rFonts w:ascii="Times New Roman" w:hAnsi="Times New Roman" w:cs="Times New Roman"/>
          <w:sz w:val="26"/>
          <w:szCs w:val="26"/>
        </w:rPr>
        <w:t xml:space="preserve"> о проблемах и достижениях в работе суда и судей, новости о работе суда, органов судейского сообщества данного региона. Интервью руководства суда, судей и ответственных работников аппарата в средствах массовой информации;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в) материалы, относящиеся к деятельности органов судейского сообщества;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г) информация о работе районных и городских судов, управления судебного департамента региона;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д) используемые информационные технологии;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 xml:space="preserve">е) </w:t>
      </w:r>
      <w:proofErr w:type="gramStart"/>
      <w:r w:rsidRPr="00A91C20">
        <w:rPr>
          <w:rFonts w:ascii="Times New Roman" w:hAnsi="Times New Roman" w:cs="Times New Roman"/>
          <w:sz w:val="26"/>
          <w:szCs w:val="26"/>
        </w:rPr>
        <w:t>интернет-ссылки</w:t>
      </w:r>
      <w:proofErr w:type="gramEnd"/>
      <w:r w:rsidRPr="00A91C20">
        <w:rPr>
          <w:rFonts w:ascii="Times New Roman" w:hAnsi="Times New Roman" w:cs="Times New Roman"/>
          <w:sz w:val="26"/>
          <w:szCs w:val="26"/>
        </w:rPr>
        <w:t xml:space="preserve"> на информационные ресурсы других судов.</w:t>
      </w:r>
    </w:p>
    <w:p w:rsidR="00A91C20" w:rsidRPr="00A91C20" w:rsidRDefault="00A91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1C20" w:rsidRPr="00A91C20" w:rsidRDefault="00A91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2.3. На сайте суда не допускается размещение: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а) предвыборных агитационных материалов, агитационных материалов при проведении референдумов;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б) рекламы любого рода;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 xml:space="preserve">в) информации, не связанной с деятельностью суда и органов судейского </w:t>
      </w:r>
      <w:r w:rsidRPr="00A91C20">
        <w:rPr>
          <w:rFonts w:ascii="Times New Roman" w:hAnsi="Times New Roman" w:cs="Times New Roman"/>
          <w:sz w:val="26"/>
          <w:szCs w:val="26"/>
        </w:rPr>
        <w:lastRenderedPageBreak/>
        <w:t>сообщества региона;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г) информации, отнесенной к категории конфиденциальной.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К информации конфиденциального характера относятся: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- сведения, составляющие тайну судопроизводства или ставшие известными суду в ходе проведения закрытых судебных разбирательств;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- закрытые наименования организаций и юридических лиц, а также сведения, позволяющие установить характер осуществляемой ими деятельности;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- сведения о фактах, событиях и обстоятельствах частной жизни граждан;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- сведения о коммерческой деятельности организаций и юридических лиц, отнесенные законом к коммерческой тайне;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- сведения, отнесенные законом к служебной тайне.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Не допускаются расхождения между одними и теми же сведениями, размещаемыми в разных разделах Интернет-сайта и элементах его оформления.</w:t>
      </w:r>
    </w:p>
    <w:p w:rsidR="00A91C20" w:rsidRPr="00A91C20" w:rsidRDefault="00A91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1C20" w:rsidRPr="00A91C20" w:rsidRDefault="00A91C20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3. Организация работы Интернет-сайта</w:t>
      </w:r>
    </w:p>
    <w:p w:rsidR="00A91C20" w:rsidRPr="00A91C20" w:rsidRDefault="00A91C2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91C20" w:rsidRPr="00A91C20" w:rsidRDefault="00A91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91C2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91C20">
        <w:rPr>
          <w:rFonts w:ascii="Times New Roman" w:hAnsi="Times New Roman" w:cs="Times New Roman"/>
          <w:sz w:val="26"/>
          <w:szCs w:val="26"/>
        </w:rPr>
        <w:t xml:space="preserve"> работой Интернет-сайта возлагается на председателя суда или его заместителя.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Непосредственное руководство разработкой и сопровождением Интернет-сайта обеспечивает начальник отдела правовой информатизации или администратор суда.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 xml:space="preserve">В целях обеспечения информационного наполнения Интернет-сайта приказом председателя суда создается редакционная коллегия и назначается лицо, ответственное за подготовку и обновление информации, размещаемой на Интернет-сайте (далее - </w:t>
      </w:r>
      <w:proofErr w:type="gramStart"/>
      <w:r w:rsidRPr="00A91C20">
        <w:rPr>
          <w:rFonts w:ascii="Times New Roman" w:hAnsi="Times New Roman" w:cs="Times New Roman"/>
          <w:sz w:val="26"/>
          <w:szCs w:val="26"/>
        </w:rPr>
        <w:t>Ответственный</w:t>
      </w:r>
      <w:proofErr w:type="gramEnd"/>
      <w:r w:rsidRPr="00A91C20">
        <w:rPr>
          <w:rFonts w:ascii="Times New Roman" w:hAnsi="Times New Roman" w:cs="Times New Roman"/>
          <w:sz w:val="26"/>
          <w:szCs w:val="26"/>
        </w:rPr>
        <w:t xml:space="preserve"> за размещение информации).</w:t>
      </w:r>
    </w:p>
    <w:p w:rsidR="00A91C20" w:rsidRPr="00A91C20" w:rsidRDefault="00A91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1C20" w:rsidRPr="00A91C20" w:rsidRDefault="00A91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Редакционная коллегия: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- проводит заседания по мере необходимости, но не реже 1 раза в месяц;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- определяет разделы и направления развития сайта;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 xml:space="preserve">- заслушивает </w:t>
      </w:r>
      <w:proofErr w:type="gramStart"/>
      <w:r w:rsidRPr="00A91C20">
        <w:rPr>
          <w:rFonts w:ascii="Times New Roman" w:hAnsi="Times New Roman" w:cs="Times New Roman"/>
          <w:sz w:val="26"/>
          <w:szCs w:val="26"/>
        </w:rPr>
        <w:t>ответственных</w:t>
      </w:r>
      <w:proofErr w:type="gramEnd"/>
      <w:r w:rsidRPr="00A91C20">
        <w:rPr>
          <w:rFonts w:ascii="Times New Roman" w:hAnsi="Times New Roman" w:cs="Times New Roman"/>
          <w:sz w:val="26"/>
          <w:szCs w:val="26"/>
        </w:rPr>
        <w:t xml:space="preserve"> за работу сайта;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 xml:space="preserve">- осуществляет </w:t>
      </w:r>
      <w:proofErr w:type="gramStart"/>
      <w:r w:rsidRPr="00A91C2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91C20">
        <w:rPr>
          <w:rFonts w:ascii="Times New Roman" w:hAnsi="Times New Roman" w:cs="Times New Roman"/>
          <w:sz w:val="26"/>
          <w:szCs w:val="26"/>
        </w:rPr>
        <w:t xml:space="preserve"> содержанием сведений, размещенных на сайте.</w:t>
      </w:r>
    </w:p>
    <w:p w:rsidR="00A91C20" w:rsidRPr="00A91C20" w:rsidRDefault="00A91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1C20" w:rsidRPr="00A91C20" w:rsidRDefault="00A91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91C20">
        <w:rPr>
          <w:rFonts w:ascii="Times New Roman" w:hAnsi="Times New Roman" w:cs="Times New Roman"/>
          <w:sz w:val="26"/>
          <w:szCs w:val="26"/>
        </w:rPr>
        <w:t>Ответственный</w:t>
      </w:r>
      <w:proofErr w:type="gramEnd"/>
      <w:r w:rsidRPr="00A91C20">
        <w:rPr>
          <w:rFonts w:ascii="Times New Roman" w:hAnsi="Times New Roman" w:cs="Times New Roman"/>
          <w:sz w:val="26"/>
          <w:szCs w:val="26"/>
        </w:rPr>
        <w:t xml:space="preserve"> за размещение информации: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 xml:space="preserve">- готовит информационный материал </w:t>
      </w:r>
      <w:proofErr w:type="gramStart"/>
      <w:r w:rsidRPr="00A91C20">
        <w:rPr>
          <w:rFonts w:ascii="Times New Roman" w:hAnsi="Times New Roman" w:cs="Times New Roman"/>
          <w:sz w:val="26"/>
          <w:szCs w:val="26"/>
        </w:rPr>
        <w:t>для размещения на Интернет-сайте суда в электронном виде в соответствии с требованиями</w:t>
      </w:r>
      <w:proofErr w:type="gramEnd"/>
      <w:r w:rsidRPr="00A91C20">
        <w:rPr>
          <w:rFonts w:ascii="Times New Roman" w:hAnsi="Times New Roman" w:cs="Times New Roman"/>
          <w:sz w:val="26"/>
          <w:szCs w:val="26"/>
        </w:rPr>
        <w:t>, разработанными лицом, ответственным за информатизацию суда и осуществляющим техническое обеспечение работы сайта;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lastRenderedPageBreak/>
        <w:t>- вносит предложения по совершенствованию работы Интернет-сайта на утверждение редакционной коллегии;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- организует в установленном порядке регистрацию вопросов, заданных гражданами через Интернет-сайт или электронную почту соответствующим должностным лицам, и публикует ответы на них.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Техническое (аппаратное и программное) обеспечение работы сайта возлагается на лицо, ответственное за информатизацию суда, которое: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- обеспечивает круглосуточную и бесперебойную работу Интернет-сайта;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- техническое размещение информации на Интернет-сайте;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 xml:space="preserve">- осуществляет оперативный </w:t>
      </w:r>
      <w:proofErr w:type="gramStart"/>
      <w:r w:rsidRPr="00A91C2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91C20">
        <w:rPr>
          <w:rFonts w:ascii="Times New Roman" w:hAnsi="Times New Roman" w:cs="Times New Roman"/>
          <w:sz w:val="26"/>
          <w:szCs w:val="26"/>
        </w:rPr>
        <w:t xml:space="preserve"> содержанием сведений на Интернет-сайте.</w:t>
      </w:r>
    </w:p>
    <w:p w:rsidR="00A91C20" w:rsidRPr="00A91C20" w:rsidRDefault="00A91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1C20" w:rsidRPr="00A91C20" w:rsidRDefault="00A91C20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4. Порядок передачи документов суда</w:t>
      </w:r>
    </w:p>
    <w:p w:rsidR="00A91C20" w:rsidRPr="00A91C20" w:rsidRDefault="00A91C2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для размещения на Интернет-сайте</w:t>
      </w:r>
    </w:p>
    <w:p w:rsidR="00A91C20" w:rsidRPr="00A91C20" w:rsidRDefault="00A91C2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91C20" w:rsidRPr="00A91C20" w:rsidRDefault="00A91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4.1. Судебные решения, вступившие в законную силу, размещаются на Интернет-сайте с разрешения судьи, докладывавшего дело, и председателя соответствующего судебного состава.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При рассмотрении судебных дел Президиумом решение об их размещении на Интернет-сайте принимается на заседании после рассмотрения дел.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4.2. С учетом обстоятельств дела судья-докладчик может принять решение о замене фамилии, имени и отчества любого участника судопроизводства на первую либо иную букву его фамилии, которая позволит отличить его от иных лиц.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4.3. При положительном решении о размещении судебного решения на Интернет-сайте докладчик по данному делу делает на первой странице соответствующую пометку.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4.4. Квартальные и тематические обзоры судебной практики, отдельные материалы судебной статистики размещаются на Интернет-сайте после утверждения их президиумом суда.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 xml:space="preserve">4.5. Все судебные решения, разрешенные для размещения на Интернет-сайте, а также другие материалы передаются начальниками соответствующих структурных подразделений суда </w:t>
      </w:r>
      <w:proofErr w:type="gramStart"/>
      <w:r w:rsidRPr="00A91C20">
        <w:rPr>
          <w:rFonts w:ascii="Times New Roman" w:hAnsi="Times New Roman" w:cs="Times New Roman"/>
          <w:sz w:val="26"/>
          <w:szCs w:val="26"/>
        </w:rPr>
        <w:t>Ответственному</w:t>
      </w:r>
      <w:proofErr w:type="gramEnd"/>
      <w:r w:rsidRPr="00A91C20">
        <w:rPr>
          <w:rFonts w:ascii="Times New Roman" w:hAnsi="Times New Roman" w:cs="Times New Roman"/>
          <w:sz w:val="26"/>
          <w:szCs w:val="26"/>
        </w:rPr>
        <w:t xml:space="preserve"> за размещение информации.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4.6. При отборе подлежащих размещению в Интернете судебных решений либо извлечений из них предпочтение отдается тем, которые: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- носят наиболее распространенный характер;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- связаны с вопросами применения нового законодательства;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- формируют судебную практику;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lastRenderedPageBreak/>
        <w:t>- затрагивают важные социальные проблемы и публичные интересы либо имеют иное общественное, культурное, политическое, хозяйственное, научное и практическое значение.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4.7. Недопустимо внесение каких-либо изменений и сокращений в текст обрабатываемого и редактируемого судебного решения, подлежащего размещению на Интернет-сайте, которые могли бы изменить сущность решения либо исказить изложенный в нем или его извлечениях смысл.</w:t>
      </w:r>
    </w:p>
    <w:p w:rsidR="00A91C20" w:rsidRPr="00A91C20" w:rsidRDefault="00A91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1C20" w:rsidRPr="00A91C20" w:rsidRDefault="00A91C20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5. Сроки обновления информации</w:t>
      </w:r>
    </w:p>
    <w:p w:rsidR="00A91C20" w:rsidRPr="00A91C20" w:rsidRDefault="00A91C2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91C20" w:rsidRPr="00A91C20" w:rsidRDefault="00A91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5.1. Информация о назначении судебных дел обновляется не реже одного раза в неделю.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5.2. Информация по нормативно-правовым актам обновляется по мере изменения законодательства.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5.3. Новости, пресс-релизы, интервью обновляются не реже одного раза в месяц.</w:t>
      </w:r>
    </w:p>
    <w:p w:rsidR="00A91C20" w:rsidRPr="00A91C20" w:rsidRDefault="00A9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C20">
        <w:rPr>
          <w:rFonts w:ascii="Times New Roman" w:hAnsi="Times New Roman" w:cs="Times New Roman"/>
          <w:sz w:val="26"/>
          <w:szCs w:val="26"/>
        </w:rPr>
        <w:t>5.4. Раздел "Документы суда" обновляются по мере поступления информации, но не реже одного раза в неделю.</w:t>
      </w:r>
    </w:p>
    <w:p w:rsidR="00A91C20" w:rsidRPr="00A91C20" w:rsidRDefault="00A91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1C20" w:rsidRPr="00A91C20" w:rsidRDefault="00A91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1C20" w:rsidRPr="00A91C20" w:rsidRDefault="00A91C2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6E2698" w:rsidRPr="00A91C20" w:rsidRDefault="006E2698">
      <w:pPr>
        <w:rPr>
          <w:rFonts w:ascii="Times New Roman" w:hAnsi="Times New Roman" w:cs="Times New Roman"/>
          <w:sz w:val="26"/>
          <w:szCs w:val="26"/>
        </w:rPr>
      </w:pPr>
    </w:p>
    <w:sectPr w:rsidR="006E2698" w:rsidRPr="00A91C20" w:rsidSect="00363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20"/>
    <w:rsid w:val="00535E4F"/>
    <w:rsid w:val="006E2698"/>
    <w:rsid w:val="00A91C20"/>
    <w:rsid w:val="00F8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1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1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1C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1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1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1C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2025-08-08T12:22:00Z</dcterms:created>
  <dcterms:modified xsi:type="dcterms:W3CDTF">2025-08-08T12:25:00Z</dcterms:modified>
</cp:coreProperties>
</file>