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F8" w:rsidRDefault="004F3AF8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>Заявитель: __________________________________________ (Ф.И.О.),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4F3AF8" w:rsidRDefault="004F3AF8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_____________________, факс: ________________________,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_____________________________________,</w:t>
      </w:r>
    </w:p>
    <w:p w:rsidR="004F3AF8" w:rsidRDefault="004F3AF8">
      <w:pPr>
        <w:pStyle w:val="ConsPlusNormal"/>
        <w:jc w:val="right"/>
      </w:pPr>
      <w:bookmarkStart w:id="0" w:name="_GoBack"/>
      <w:bookmarkEnd w:id="0"/>
      <w:proofErr w:type="gramStart"/>
      <w:r>
        <w:t>дата</w:t>
      </w:r>
      <w:proofErr w:type="gramEnd"/>
      <w:r>
        <w:t xml:space="preserve"> и место рождения: _______________________________________,</w:t>
      </w:r>
    </w:p>
    <w:p w:rsidR="004F3AF8" w:rsidRDefault="004F3AF8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68">
        <w:r>
          <w:rPr>
            <w:color w:val="0000FF"/>
          </w:rPr>
          <w:t>&lt;2&gt;</w:t>
        </w:r>
      </w:hyperlink>
      <w:r>
        <w:t>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4F3AF8" w:rsidRDefault="004F3AF8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_____________________, факс: ________________________,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_____________________________________,</w:t>
      </w:r>
    </w:p>
    <w:p w:rsidR="004F3AF8" w:rsidRDefault="004F3AF8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>Заинтересованное лицо: _____________ (наименование или Ф.И.О.),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_______________________________________________________,</w:t>
      </w:r>
    </w:p>
    <w:p w:rsidR="004F3AF8" w:rsidRDefault="004F3AF8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_____________________, факс: ________________________,</w:t>
      </w:r>
    </w:p>
    <w:p w:rsidR="004F3AF8" w:rsidRDefault="004F3AF8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>Вариант для заинтересованного лица-гражданина:</w:t>
      </w:r>
    </w:p>
    <w:p w:rsidR="004F3AF8" w:rsidRDefault="004F3AF8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 (если известны)</w:t>
      </w:r>
    </w:p>
    <w:p w:rsidR="004F3AF8" w:rsidRDefault="004F3AF8">
      <w:pPr>
        <w:pStyle w:val="ConsPlusNormal"/>
        <w:jc w:val="right"/>
      </w:pPr>
      <w:r>
        <w:t>(Вариант: Дата и место рождения неизвестны)</w:t>
      </w:r>
    </w:p>
    <w:p w:rsidR="004F3AF8" w:rsidRDefault="004F3AF8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 (если известно)</w:t>
      </w:r>
    </w:p>
    <w:p w:rsidR="004F3AF8" w:rsidRDefault="004F3AF8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 (если известен)</w:t>
      </w:r>
    </w:p>
    <w:p w:rsidR="004F3AF8" w:rsidRDefault="004F3AF8">
      <w:pPr>
        <w:pStyle w:val="ConsPlusNormal"/>
        <w:jc w:val="right"/>
      </w:pPr>
      <w:r>
        <w:t>(Вариант: Идентификатор неизвестен)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>Вариант для заинтересованного лица-организации:</w:t>
      </w:r>
    </w:p>
    <w:p w:rsidR="004F3AF8" w:rsidRDefault="004F3AF8">
      <w:pPr>
        <w:pStyle w:val="ConsPlusNormal"/>
        <w:jc w:val="right"/>
      </w:pPr>
      <w:r>
        <w:t>ИНН __________________, ОГРН __________________ (если известны)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right"/>
      </w:pPr>
      <w:r>
        <w:t xml:space="preserve">Госпошлина: __________________________ рублей </w:t>
      </w:r>
      <w:hyperlink w:anchor="P69">
        <w:r>
          <w:rPr>
            <w:color w:val="0000FF"/>
          </w:rPr>
          <w:t>&lt;3&gt;</w:t>
        </w:r>
      </w:hyperlink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center"/>
      </w:pPr>
      <w:r>
        <w:t xml:space="preserve">ЗАЯВЛЕНИЕ </w:t>
      </w:r>
      <w:hyperlink w:anchor="P71">
        <w:r>
          <w:rPr>
            <w:color w:val="0000FF"/>
          </w:rPr>
          <w:t>&lt;4&gt;</w:t>
        </w:r>
      </w:hyperlink>
    </w:p>
    <w:p w:rsidR="004F3AF8" w:rsidRDefault="004F3AF8">
      <w:pPr>
        <w:pStyle w:val="ConsPlusNormal"/>
        <w:jc w:val="center"/>
      </w:pPr>
      <w:proofErr w:type="gramStart"/>
      <w:r>
        <w:t>об</w:t>
      </w:r>
      <w:proofErr w:type="gramEnd"/>
      <w:r>
        <w:t xml:space="preserve"> установлении факта, имеющего юридическое значение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nformat"/>
        <w:jc w:val="both"/>
      </w:pPr>
      <w:r>
        <w:t>___________________________________________________________________________</w:t>
      </w:r>
    </w:p>
    <w:p w:rsidR="004F3AF8" w:rsidRDefault="004F3AF8">
      <w:pPr>
        <w:pStyle w:val="ConsPlusNonformat"/>
        <w:jc w:val="both"/>
      </w:pPr>
      <w:r>
        <w:t xml:space="preserve">      (</w:t>
      </w:r>
      <w:proofErr w:type="gramStart"/>
      <w:r>
        <w:t>указать</w:t>
      </w:r>
      <w:proofErr w:type="gramEnd"/>
      <w:r>
        <w:t xml:space="preserve"> факт, об установлении которого ходатайствует заявитель)</w:t>
      </w:r>
    </w:p>
    <w:p w:rsidR="004F3AF8" w:rsidRDefault="004F3AF8">
      <w:pPr>
        <w:pStyle w:val="ConsPlusNonformat"/>
        <w:jc w:val="both"/>
      </w:pPr>
    </w:p>
    <w:p w:rsidR="004F3AF8" w:rsidRDefault="004F3AF8">
      <w:pPr>
        <w:pStyle w:val="ConsPlusNonformat"/>
        <w:jc w:val="both"/>
      </w:pPr>
      <w:r>
        <w:t>___________________________________________________________________________</w:t>
      </w:r>
    </w:p>
    <w:p w:rsidR="004F3AF8" w:rsidRDefault="004F3AF8">
      <w:pPr>
        <w:pStyle w:val="ConsPlusNonformat"/>
        <w:jc w:val="both"/>
      </w:pPr>
      <w:r>
        <w:t xml:space="preserve"> (</w:t>
      </w:r>
      <w:proofErr w:type="gramStart"/>
      <w:r>
        <w:t>указать</w:t>
      </w:r>
      <w:proofErr w:type="gramEnd"/>
      <w:r>
        <w:t>, для каких целей заявителю необходимо установление данного факта)</w:t>
      </w:r>
    </w:p>
    <w:p w:rsidR="004F3AF8" w:rsidRDefault="004F3AF8">
      <w:pPr>
        <w:pStyle w:val="ConsPlusNonformat"/>
        <w:jc w:val="both"/>
      </w:pPr>
    </w:p>
    <w:p w:rsidR="004F3AF8" w:rsidRDefault="004F3AF8">
      <w:pPr>
        <w:pStyle w:val="ConsPlusNonformat"/>
        <w:jc w:val="both"/>
      </w:pPr>
      <w:r>
        <w:t>___________________________________________________________________________</w:t>
      </w:r>
    </w:p>
    <w:p w:rsidR="004F3AF8" w:rsidRDefault="004F3AF8">
      <w:pPr>
        <w:pStyle w:val="ConsPlusNonformat"/>
        <w:jc w:val="both"/>
      </w:pPr>
      <w:r>
        <w:t xml:space="preserve">     (</w:t>
      </w:r>
      <w:proofErr w:type="gramStart"/>
      <w:r>
        <w:t>указать</w:t>
      </w:r>
      <w:proofErr w:type="gramEnd"/>
      <w:r>
        <w:t xml:space="preserve"> причины невозможности получения надлежащих документов или</w:t>
      </w:r>
    </w:p>
    <w:p w:rsidR="004F3AF8" w:rsidRDefault="004F3AF8">
      <w:pPr>
        <w:pStyle w:val="ConsPlusNonformat"/>
        <w:jc w:val="both"/>
      </w:pPr>
      <w:r>
        <w:t xml:space="preserve">             </w:t>
      </w:r>
      <w:proofErr w:type="gramStart"/>
      <w:r>
        <w:t>невозможности</w:t>
      </w:r>
      <w:proofErr w:type="gramEnd"/>
      <w:r>
        <w:t xml:space="preserve"> восстановления утраченных документов)</w:t>
      </w:r>
    </w:p>
    <w:p w:rsidR="004F3AF8" w:rsidRDefault="004F3AF8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6">
        <w:r>
          <w:rPr>
            <w:color w:val="0000FF"/>
          </w:rPr>
          <w:t>ст. ст. 131</w:t>
        </w:r>
      </w:hyperlink>
      <w:r>
        <w:t xml:space="preserve">, </w:t>
      </w:r>
      <w:hyperlink r:id="rId7">
        <w:r>
          <w:rPr>
            <w:color w:val="0000FF"/>
          </w:rPr>
          <w:t>132</w:t>
        </w:r>
      </w:hyperlink>
      <w:r>
        <w:t xml:space="preserve">, </w:t>
      </w:r>
      <w:hyperlink r:id="rId8">
        <w:r>
          <w:rPr>
            <w:color w:val="0000FF"/>
          </w:rPr>
          <w:t>264</w:t>
        </w:r>
      </w:hyperlink>
      <w:r>
        <w:t xml:space="preserve"> - </w:t>
      </w:r>
      <w:hyperlink r:id="rId9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jc w:val="center"/>
      </w:pPr>
      <w:r>
        <w:t>ПРОШУ: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  <w:r>
        <w:t>Установить факт __________________________________________.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  <w:r>
        <w:t>Приложение: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1. Документы, подтверждающие доводы заявителя.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lastRenderedPageBreak/>
        <w:t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8">
        <w:r>
          <w:rPr>
            <w:color w:val="0000FF"/>
          </w:rPr>
          <w:t>&lt;2&gt;</w:t>
        </w:r>
      </w:hyperlink>
      <w:r>
        <w:t>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  <w:r>
        <w:t>"___"__________ ____ г.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  <w:r>
        <w:t>Заявитель (представитель):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________________ (подпись) / _______________________________________ (Ф.И.О.)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  <w:r>
        <w:t>--------------------------------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F3AF8" w:rsidRDefault="004F3AF8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Согласно </w:t>
      </w:r>
      <w:hyperlink r:id="rId10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>Дела об установлении факта, имеющего юридическое значение, подсудно районному суду (</w:t>
      </w:r>
      <w:hyperlink r:id="rId1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F3AF8" w:rsidRDefault="004F3AF8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О требованиях, предъявляемых к представителям и документам, подтверждающим их полномочия, см. </w:t>
      </w:r>
      <w:hyperlink r:id="rId12">
        <w:r>
          <w:rPr>
            <w:color w:val="0000FF"/>
          </w:rPr>
          <w:t>ст. ст. 49</w:t>
        </w:r>
      </w:hyperlink>
      <w:r>
        <w:t xml:space="preserve"> - </w:t>
      </w:r>
      <w:hyperlink r:id="rId1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F3AF8" w:rsidRDefault="004F3AF8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F3AF8" w:rsidRDefault="004F3AF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5">
        <w:r>
          <w:rPr>
            <w:color w:val="0000FF"/>
          </w:rPr>
          <w:t>ст. ст. 333.35</w:t>
        </w:r>
      </w:hyperlink>
      <w:r>
        <w:t xml:space="preserve">, </w:t>
      </w:r>
      <w:hyperlink r:id="rId16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4F3AF8" w:rsidRDefault="004F3AF8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&lt;4&gt; Согласно </w:t>
      </w:r>
      <w:hyperlink r:id="rId17">
        <w:r>
          <w:rPr>
            <w:color w:val="0000FF"/>
          </w:rPr>
          <w:t>ст. 267</w:t>
        </w:r>
      </w:hyperlink>
      <w: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ind w:firstLine="540"/>
        <w:jc w:val="both"/>
      </w:pPr>
    </w:p>
    <w:p w:rsidR="004F3AF8" w:rsidRDefault="004F3A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66A" w:rsidRDefault="00E1666A"/>
    <w:sectPr w:rsidR="00E1666A" w:rsidSect="0091201A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88" w:rsidRDefault="00E85988" w:rsidP="004F3AF8">
      <w:pPr>
        <w:spacing w:after="0" w:line="240" w:lineRule="auto"/>
      </w:pPr>
      <w:r>
        <w:separator/>
      </w:r>
    </w:p>
  </w:endnote>
  <w:endnote w:type="continuationSeparator" w:id="0">
    <w:p w:rsidR="00E85988" w:rsidRDefault="00E85988" w:rsidP="004F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88" w:rsidRDefault="00E85988" w:rsidP="004F3AF8">
      <w:pPr>
        <w:spacing w:after="0" w:line="240" w:lineRule="auto"/>
      </w:pPr>
      <w:r>
        <w:separator/>
      </w:r>
    </w:p>
  </w:footnote>
  <w:footnote w:type="continuationSeparator" w:id="0">
    <w:p w:rsidR="00E85988" w:rsidRDefault="00E85988" w:rsidP="004F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F8" w:rsidRDefault="004F3AF8">
    <w:pPr>
      <w:pStyle w:val="a3"/>
    </w:pPr>
    <w:r>
      <w:t>Примерная форма заявления об установлении факта имеющего юридическое значение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F8"/>
    <w:rsid w:val="004F3AF8"/>
    <w:rsid w:val="00E1666A"/>
    <w:rsid w:val="00E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D9AA5-2646-4026-8E7F-B50AD735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3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3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AF8"/>
  </w:style>
  <w:style w:type="paragraph" w:styleId="a5">
    <w:name w:val="footer"/>
    <w:basedOn w:val="a"/>
    <w:link w:val="a6"/>
    <w:uiPriority w:val="99"/>
    <w:unhideWhenUsed/>
    <w:rsid w:val="004F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1236" TargetMode="External"/><Relationship Id="rId13" Type="http://schemas.openxmlformats.org/officeDocument/2006/relationships/hyperlink" Target="https://login.consultant.ru/link/?req=doc&amp;base=LAW&amp;n=474034&amp;dst=100253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34&amp;dst=100643" TargetMode="External"/><Relationship Id="rId12" Type="http://schemas.openxmlformats.org/officeDocument/2006/relationships/hyperlink" Target="https://login.consultant.ru/link/?req=doc&amp;base=LAW&amp;n=474034&amp;dst=1208" TargetMode="External"/><Relationship Id="rId17" Type="http://schemas.openxmlformats.org/officeDocument/2006/relationships/hyperlink" Target="https://login.consultant.ru/link/?req=doc&amp;base=LAW&amp;n=474034&amp;dst=101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331&amp;dst=990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0628" TargetMode="External"/><Relationship Id="rId11" Type="http://schemas.openxmlformats.org/officeDocument/2006/relationships/hyperlink" Target="https://login.consultant.ru/link/?req=doc&amp;base=LAW&amp;n=474034&amp;dst=1001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331&amp;dst=1225" TargetMode="External"/><Relationship Id="rId10" Type="http://schemas.openxmlformats.org/officeDocument/2006/relationships/hyperlink" Target="https://login.consultant.ru/link/?req=doc&amp;base=LAW&amp;n=474034&amp;dst=10125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4034&amp;dst=101255" TargetMode="External"/><Relationship Id="rId14" Type="http://schemas.openxmlformats.org/officeDocument/2006/relationships/hyperlink" Target="https://login.consultant.ru/link/?req=doc&amp;base=LAW&amp;n=475331&amp;dst=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2024-06-10T08:14:00Z</dcterms:created>
  <dcterms:modified xsi:type="dcterms:W3CDTF">2024-06-10T08:16:00Z</dcterms:modified>
</cp:coreProperties>
</file>