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44C" w:rsidRDefault="003B244C" w:rsidP="003B244C">
      <w:r>
        <w:t>10. Согласно статье 326 УПК РФ, определяющей порядок составления предварительного списка присяжных заседателей,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(в районном суде и гарнизонном военном суде - списка и запасного списка) путем случайной выборки и проверяет наличие обстоятельств, препятствующих участию лица в качестве присяжного заседателя в рассмотрении уголовного дела, перечисленных в частях 2, 3 статьи 3 и пункте 2 статьи 7 Федерального закона от 20 августа 2004 года № 113-ФЗ "О присяжных заседателях федеральных судов общей юрисдикции в Российской Федерации" (далее - Федеральный закон о присяжных заседателях), а также проверяет, не участвовал ли кандидат в качестве присяжного заседателя в судебном заседании в течение календарного года (часть 3 статьи 326 УПК РФ), не является ли присяжным заседателем по другому делу, в том числе рассматриваемому в другом суде.</w:t>
      </w:r>
    </w:p>
    <w:p w:rsidR="003B244C" w:rsidRDefault="003B244C" w:rsidP="003B244C">
      <w:r>
        <w:t>В случае установления несовпадения данных о личности кандидата в присяжные заседатели, указанных в списке, составленном в соответствии с Федеральным законом о присяжных заседателях, с данными о личности кандидата в присяжные заседатели, указанными в его паспорте, он не может принимать участие в процедуре формирования коллегии присяжных заседателей.</w:t>
      </w:r>
    </w:p>
    <w:p w:rsidR="003B244C" w:rsidRDefault="003B244C" w:rsidP="003B244C">
      <w:r>
        <w:t>11. В соответствии со статьей 10 Федерального закона о присяжных заседателях и частью 3 статьи 326 УПК РФ, регулирующими порядок и сроки исполнения гражданином обязанностей присяжного заседателя, одно и то же лицо может участвовать в судебных заседаниях в качестве присяжного заседателя не более одного раза в течение десяти рабочих дней в календарном году либо все время до окончания рассмотрения дела.</w:t>
      </w:r>
    </w:p>
    <w:p w:rsidR="003B244C" w:rsidRDefault="003B244C" w:rsidP="003B244C">
      <w:r>
        <w:t>В целях обеспечения своевременной явки кандидатов в присяжные заседатели, применения в необходимых случаях мер ответственности к лицам, препятствующим выполнению кандидатами в присяжные заседатели их обязанностей, и решения других вопросов организации судебного разбирательства суды должны соблюдать требования части 6 статьи 326 УПК РФ о вручении кандидатам в присяжные заседатели извещений о прибытии в суд не менее чем за 7 суток до начала судебного заседания.</w:t>
      </w:r>
    </w:p>
    <w:p w:rsidR="003B244C" w:rsidRDefault="003B244C" w:rsidP="003B244C">
      <w:r>
        <w:t>14. Сокрытие кандидатами в присяжные заседатели, включенными впоследствии в состав коллегии, информации относительно обстоятельств, препятствующих их участию в рассмотрении данного уголовного дела, которая выяснялась у них в ходе отбора и опроса судом и сторонами, может явиться основанием для отмены приговора в апелляционном, кассационном порядке лишь при условии, что это повлияло на объективность и беспристрастность присяжного заседателя при вынесении вердикта.</w:t>
      </w:r>
    </w:p>
    <w:p w:rsidR="003B244C" w:rsidRDefault="003B244C" w:rsidP="003B244C">
      <w:r>
        <w:t>Председательствующий может освободить от исполнения обязанностей присяжного заседателя по конкретному делу лиц, указанных в части 7 статьи 326 УПК РФ, лишь при наличии письменного или устного заявления об этом кандидатов в присяжные заседатели. Решение по данному вопросу принимается судьей в соответствии с частью 5 статьи 328 УПК РФ лишь после заслушивания мнения сторон.</w:t>
      </w:r>
    </w:p>
    <w:p w:rsidR="003B244C" w:rsidRDefault="003B244C" w:rsidP="003B244C">
      <w:r>
        <w:t>15. Согласно части 10 статьи 328 УПК РФ при формировании коллегии присяжных заседателей ходатайства об отводах кандидатов в присяжные заседатели разрешаются судьей без удаления в совещательную комнату. Аналогичным образом разрешается вопрос и об отстранении от дальнейшего участия в рассмотрении дела как по инициативе судьи, так и по ходатайству сторон принявшего присягу присяжного заседателя при нарушении им требований части 2 статьи 333 УПК РФ.</w:t>
      </w:r>
    </w:p>
    <w:p w:rsidR="003B244C" w:rsidRDefault="003B244C" w:rsidP="003B244C">
      <w:r>
        <w:lastRenderedPageBreak/>
        <w:t>Следует иметь в виду, что в соответствии с частью 2 статьи 64 УПК РФ отвод кандидату в присяжные заседатели по основаниям, предусмотренным статьей 61 УПК РФ, заявляется сторонами до окончания формирования коллегии присяжных заседателей.</w:t>
      </w:r>
    </w:p>
    <w:p w:rsidR="003B244C" w:rsidRDefault="003B244C" w:rsidP="003B244C">
      <w:r>
        <w:t>Если же основания, предусмотренные статьей 61 УПК РФ, становятся известны сторонам после окончания формирования коллегии присяжных заседателей (после принятия присяги присяжными заседателями), то стороны вправе заявить отвод до удаления присяжных заседателей в совещательную комнату для вынесения вердикта. Такие отводы разрешаются судьей в соответствии с частью 2 статьи 256 УПК РФ в совещательной комнате.</w:t>
      </w:r>
    </w:p>
    <w:p w:rsidR="003B244C" w:rsidRDefault="003B244C" w:rsidP="003B244C">
      <w:r>
        <w:t>22. В силу части 8 статьи 335 УПК РФ данные о личности подсудимого исследуются с участием присяжных заседателей лишь в той мере, в какой они необходимы для установления отдельных признаков состава преступления, в совершении которого он обвиняется. С участием присяжных заседателей не исследуются факты прежней судимости, признания подсудимого хроническим алкоголиком или наркоманом и другие данные, способные вызвать предубеждение присяжных заседателей в отношении подсудимого, в частности характеристики, справки о состоянии здоровья, о семейном положении. Вопрос о вменяемости подсудимого относится к компетенции председательствующего и разрешается им в соответствии с требованиями статьи 352 УПК РФ без участия присяжных заседателей.</w:t>
      </w:r>
    </w:p>
    <w:p w:rsidR="00964183" w:rsidRDefault="003B244C" w:rsidP="003B244C">
      <w:r>
        <w:t>Судам следует учитывать, что в присутствии присяжных заседателей допустимо исследовать вопрос о совершении подсудимым преступления в состоянии алкогольного, наркотического или иного вида опьянения, если это связано с предъявленным обвинением, поскольку такие данные относятся к предмету доказывания по уголовному делу.</w:t>
      </w:r>
      <w:bookmarkStart w:id="0" w:name="_GoBack"/>
      <w:bookmarkEnd w:id="0"/>
    </w:p>
    <w:sectPr w:rsidR="009641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F6"/>
    <w:rsid w:val="000F0DF6"/>
    <w:rsid w:val="003B244C"/>
    <w:rsid w:val="00964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A46BE-C339-4F60-A6C2-981CA620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Internet_PC</dc:creator>
  <cp:keywords/>
  <dc:description/>
  <cp:lastModifiedBy>Internet_PC</cp:lastModifiedBy>
  <cp:revision>2</cp:revision>
  <dcterms:created xsi:type="dcterms:W3CDTF">2025-08-11T15:09:00Z</dcterms:created>
  <dcterms:modified xsi:type="dcterms:W3CDTF">2025-08-11T15:09:00Z</dcterms:modified>
</cp:coreProperties>
</file>