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83" w:rsidRDefault="0087544B">
      <w:r>
        <w:rPr>
          <w:rStyle w:val="a3"/>
          <w:rFonts w:ascii="Arial" w:hAnsi="Arial" w:cs="Arial"/>
          <w:color w:val="454545"/>
          <w:sz w:val="21"/>
          <w:szCs w:val="21"/>
          <w:shd w:val="clear" w:color="auto" w:fill="FFFFFF"/>
        </w:rPr>
        <w:t>Статья 1. Судебная власть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Style w:val="a3"/>
          <w:rFonts w:ascii="Arial" w:hAnsi="Arial" w:cs="Arial"/>
          <w:color w:val="454545"/>
          <w:sz w:val="21"/>
          <w:szCs w:val="21"/>
          <w:shd w:val="clear" w:color="auto" w:fill="FFFFFF"/>
        </w:rPr>
        <w:t>Статья 5. Самостоятельность судов и независимость судей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1. Суды осуществляют судебную власть самостоятельно, независимо от чьей бы то ни было воли, подчиняясь только Конституции Российской Федерации и закону.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2. Судьи, присяжные и арбитражные заседатели, участвующие в осуществлении правосудия, независимы и подчиняются только Конституции Российской Федерации и закону. Гарантии их независимости устанавливаются Конституцией Российской Федерации и федеральным законом.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5. Лица, виновные в оказании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федеральным законом. Присвоение властных полномочий суда наказывается в соответствии с уголовным законом.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Style w:val="a3"/>
          <w:rFonts w:ascii="Arial" w:hAnsi="Arial" w:cs="Arial"/>
          <w:color w:val="454545"/>
          <w:sz w:val="21"/>
          <w:szCs w:val="21"/>
          <w:shd w:val="clear" w:color="auto" w:fill="FFFFFF"/>
        </w:rPr>
        <w:t>Статья 8. Участие граждан в осуществлении правосудия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2. Участие присяжных и арбитражных заседателей в осуществлении правосудия является гражданским долгом.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3. Требования к гражданам, участвующим в осуществлении правосудия, устанавливаются федеральным законом.</w:t>
      </w:r>
      <w:r>
        <w:rPr>
          <w:rFonts w:ascii="Arial" w:hAnsi="Arial" w:cs="Arial"/>
          <w:color w:val="454545"/>
          <w:sz w:val="21"/>
          <w:szCs w:val="21"/>
        </w:rPr>
        <w:br/>
      </w:r>
      <w:r>
        <w:rPr>
          <w:rFonts w:ascii="Arial" w:hAnsi="Arial" w:cs="Arial"/>
          <w:color w:val="454545"/>
          <w:sz w:val="21"/>
          <w:szCs w:val="21"/>
          <w:shd w:val="clear" w:color="auto" w:fill="FFFFFF"/>
        </w:rPr>
        <w:t>4. За время участия в осуществлении правосудия присяжным и арбитражным заседателям выплачивается вознаграждение из федерального бюджета.</w:t>
      </w:r>
      <w:bookmarkStart w:id="0" w:name="_GoBack"/>
      <w:bookmarkEnd w:id="0"/>
    </w:p>
    <w:sectPr w:rsidR="0096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14"/>
    <w:rsid w:val="00573E14"/>
    <w:rsid w:val="0087544B"/>
    <w:rsid w:val="0096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0E29C-1A7E-4410-8F4B-A81E60F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5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Internet_PC</dc:creator>
  <cp:keywords/>
  <dc:description/>
  <cp:lastModifiedBy>Internet_PC</cp:lastModifiedBy>
  <cp:revision>2</cp:revision>
  <dcterms:created xsi:type="dcterms:W3CDTF">2025-08-11T15:05:00Z</dcterms:created>
  <dcterms:modified xsi:type="dcterms:W3CDTF">2025-08-11T15:05:00Z</dcterms:modified>
</cp:coreProperties>
</file>