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338BE">
        <w:rPr>
          <w:rFonts w:ascii="Calibri" w:hAnsi="Calibri" w:cs="Calibri"/>
        </w:rPr>
        <w:t>Утвержден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338BE">
        <w:rPr>
          <w:rFonts w:ascii="Calibri" w:hAnsi="Calibri" w:cs="Calibri"/>
        </w:rPr>
        <w:t>VIII Всероссийским съездом судей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338BE">
        <w:rPr>
          <w:rFonts w:ascii="Calibri" w:hAnsi="Calibri" w:cs="Calibri"/>
        </w:rPr>
        <w:t>19 декабря 2012 года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КОДЕКС СУДЕЙСКОЙ ЭТИКИ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8338BE" w:rsidRPr="00833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BE" w:rsidRPr="008338BE" w:rsidRDefault="008338BE" w:rsidP="00833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BE" w:rsidRPr="008338BE" w:rsidRDefault="008338BE" w:rsidP="00833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38BE" w:rsidRPr="008338BE" w:rsidRDefault="008338BE" w:rsidP="00833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338BE">
              <w:rPr>
                <w:rFonts w:ascii="Calibri" w:hAnsi="Calibri" w:cs="Calibri"/>
              </w:rPr>
              <w:t>Список изменяющих документов</w:t>
            </w:r>
          </w:p>
          <w:p w:rsidR="008338BE" w:rsidRPr="008338BE" w:rsidRDefault="008338BE" w:rsidP="00833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8338BE">
              <w:rPr>
                <w:rFonts w:ascii="Calibri" w:hAnsi="Calibri" w:cs="Calibri"/>
              </w:rPr>
              <w:t>(в ред. Постановлений Всероссийского съезда судей от 08.12.2016 N 2,</w:t>
            </w:r>
            <w:proofErr w:type="gramEnd"/>
          </w:p>
          <w:p w:rsidR="008338BE" w:rsidRPr="008338BE" w:rsidRDefault="008338BE" w:rsidP="00833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338BE">
              <w:rPr>
                <w:rFonts w:ascii="Calibri" w:hAnsi="Calibri" w:cs="Calibri"/>
              </w:rPr>
              <w:t>от 01.12.2022 N 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BE" w:rsidRPr="008338BE" w:rsidRDefault="008338BE" w:rsidP="00833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8338BE">
        <w:rPr>
          <w:rFonts w:ascii="Calibri" w:hAnsi="Calibri" w:cs="Calibri"/>
        </w:rPr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8338BE">
        <w:rPr>
          <w:rFonts w:ascii="Calibri" w:hAnsi="Calibri" w:cs="Calibri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ГЛАВА 1. ОБЩИЕ ПОЛОЖЕНИЯ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1. Предмет регулирования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</w:t>
      </w:r>
      <w:r w:rsidRPr="008338BE">
        <w:rPr>
          <w:rFonts w:ascii="Calibri" w:hAnsi="Calibri" w:cs="Calibri"/>
        </w:rPr>
        <w:lastRenderedPageBreak/>
        <w:t>ограничивающие гарантируемые Конституцией Российской Федерации его общегражданские права и свободы.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2. Сфера применения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5. Если судья испытывает затруднения в определении того, будет ли его поведение в конкретной ситуации отправления </w:t>
      </w:r>
      <w:proofErr w:type="gramStart"/>
      <w:r w:rsidRPr="008338BE">
        <w:rPr>
          <w:rFonts w:ascii="Calibri" w:hAnsi="Calibri" w:cs="Calibri"/>
        </w:rPr>
        <w:t>правосудия</w:t>
      </w:r>
      <w:proofErr w:type="gramEnd"/>
      <w:r w:rsidRPr="008338BE">
        <w:rPr>
          <w:rFonts w:ascii="Calibri" w:hAnsi="Calibri" w:cs="Calibri"/>
        </w:rPr>
        <w:t xml:space="preserve">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3. Понятия, используемые в Кодексе судейской этики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В Кодексе судейской этики используются следующие понятия: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8338BE">
        <w:rPr>
          <w:rFonts w:ascii="Calibri" w:hAnsi="Calibri" w:cs="Calibri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супруг (супруга) судьи - лицо, состоящее в зарегистрированном браке;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ГЛАВА 2. ОБЩИЕ ТРЕБОВАНИЯ, ПРЕДЪЯВЛЯЕМЫЕ К ПОВЕДЕНИЮ СУДЬИ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4. Требования о соблюдении законодательства и Кодекса судейской этики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2. </w:t>
      </w:r>
      <w:proofErr w:type="gramStart"/>
      <w:r w:rsidRPr="008338BE">
        <w:rPr>
          <w:rFonts w:ascii="Calibri" w:hAnsi="Calibri" w:cs="Calibri"/>
        </w:rPr>
        <w:t xml:space="preserve">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"О статусе судей в Российской </w:t>
      </w:r>
      <w:r w:rsidRPr="008338BE">
        <w:rPr>
          <w:rFonts w:ascii="Calibri" w:hAnsi="Calibri" w:cs="Calibri"/>
        </w:rPr>
        <w:lastRenderedPageBreak/>
        <w:t>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5. Требования об обеспечении приоритетности в профессиональной деятельности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6. Требования к судье, направленные на обеспечение его статуса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 w:rsidRPr="008338BE">
        <w:rPr>
          <w:rFonts w:ascii="Calibri" w:hAnsi="Calibri" w:cs="Calibri"/>
        </w:rPr>
        <w:t>ств в гр</w:t>
      </w:r>
      <w:proofErr w:type="gramEnd"/>
      <w:r w:rsidRPr="008338BE">
        <w:rPr>
          <w:rFonts w:ascii="Calibri" w:hAnsi="Calibri" w:cs="Calibri"/>
        </w:rP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8338BE">
        <w:rPr>
          <w:rFonts w:ascii="Calibri" w:hAnsi="Calibri" w:cs="Calibri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8338BE">
        <w:rPr>
          <w:rFonts w:ascii="Calibri" w:hAnsi="Calibri" w:cs="Calibri"/>
        </w:rPr>
        <w:t xml:space="preserve"> своих должностных обязанностей.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</w:t>
      </w:r>
      <w:r w:rsidRPr="008338BE">
        <w:rPr>
          <w:rFonts w:ascii="Calibri" w:hAnsi="Calibri" w:cs="Calibri"/>
        </w:rPr>
        <w:lastRenderedPageBreak/>
        <w:t>кроме федерального бюджета, а в случаях, предусмотренных законом, - бюджета соответствующего субъекта Российской Федерации.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7. Требования относительно принятия званий, наград, подарков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ГЛАВА 3. ПРИНЦИПЫ И ПРАВИЛА ПРОФЕССИОНАЛЬНОГО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ПОВЕДЕНИЯ СУДЬИ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8. Принцип независимости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8338BE">
        <w:rPr>
          <w:rFonts w:ascii="Calibri" w:hAnsi="Calibri" w:cs="Calibri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8338BE">
        <w:rPr>
          <w:rFonts w:ascii="Calibri" w:hAnsi="Calibri" w:cs="Calibri"/>
        </w:rPr>
        <w:t>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8338BE">
        <w:rPr>
          <w:rFonts w:ascii="Calibri" w:hAnsi="Calibri" w:cs="Calibri"/>
        </w:rPr>
        <w:t>непроцессуального</w:t>
      </w:r>
      <w:proofErr w:type="spellEnd"/>
      <w:r w:rsidRPr="008338BE">
        <w:rPr>
          <w:rFonts w:ascii="Calibri" w:hAnsi="Calibri" w:cs="Calibri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9. Принцип объективности и беспристрастности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lastRenderedPageBreak/>
        <w:t>(</w:t>
      </w:r>
      <w:proofErr w:type="gramStart"/>
      <w:r w:rsidRPr="008338BE">
        <w:rPr>
          <w:rFonts w:ascii="Calibri" w:hAnsi="Calibri" w:cs="Calibri"/>
        </w:rPr>
        <w:t>в</w:t>
      </w:r>
      <w:proofErr w:type="gramEnd"/>
      <w:r w:rsidRPr="008338BE">
        <w:rPr>
          <w:rFonts w:ascii="Calibri" w:hAnsi="Calibri" w:cs="Calibri"/>
        </w:rPr>
        <w:t xml:space="preserve"> ред. Постановления Всероссийского съезда судей от 08.12.2016 N 2)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3 - 5. Исключены. - Постановление Всероссийского съезда судей от 08.12.2016 N 2.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10. Принцип равенства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2. </w:t>
      </w:r>
      <w:proofErr w:type="gramStart"/>
      <w:r w:rsidRPr="008338BE">
        <w:rPr>
          <w:rFonts w:ascii="Calibri" w:hAnsi="Calibri" w:cs="Calibri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</w:t>
      </w:r>
      <w:proofErr w:type="spellStart"/>
      <w:r w:rsidRPr="008338BE">
        <w:rPr>
          <w:rFonts w:ascii="Calibri" w:hAnsi="Calibri" w:cs="Calibri"/>
        </w:rPr>
        <w:t>конфессий</w:t>
      </w:r>
      <w:proofErr w:type="spellEnd"/>
      <w:r w:rsidRPr="008338BE">
        <w:rPr>
          <w:rFonts w:ascii="Calibri" w:hAnsi="Calibri" w:cs="Calibri"/>
        </w:rPr>
        <w:t>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5. Судья при исполнении своих обязанностей не должен демонстрировать свою религиозную принадлежность.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11. Компетентность и добросовестность судьи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</w:t>
      </w:r>
      <w:r w:rsidRPr="008338BE">
        <w:rPr>
          <w:rFonts w:ascii="Calibri" w:hAnsi="Calibri" w:cs="Calibri"/>
        </w:rPr>
        <w:lastRenderedPageBreak/>
        <w:t>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(в ред. Постановления Всероссийского съезда судей от 01.12.2022 N 4)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12. Правила поведения при осуществлении организационно-распорядительных полномочий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2. </w:t>
      </w:r>
      <w:proofErr w:type="gramStart"/>
      <w:r w:rsidRPr="008338BE">
        <w:rPr>
          <w:rFonts w:ascii="Calibri" w:hAnsi="Calibri" w:cs="Calibri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8338BE">
        <w:rPr>
          <w:rFonts w:ascii="Calibri" w:hAnsi="Calibri" w:cs="Calibri"/>
        </w:rP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8338BE">
        <w:rPr>
          <w:rFonts w:ascii="Calibri" w:hAnsi="Calibri" w:cs="Calibri"/>
        </w:rPr>
        <w:t>нереагирование</w:t>
      </w:r>
      <w:proofErr w:type="spellEnd"/>
      <w:r w:rsidRPr="008338BE">
        <w:rPr>
          <w:rFonts w:ascii="Calibri" w:hAnsi="Calibri" w:cs="Calibri"/>
        </w:rPr>
        <w:t xml:space="preserve"> на неправомерные действия).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8338BE">
        <w:rPr>
          <w:rFonts w:ascii="Calibri" w:hAnsi="Calibri" w:cs="Calibri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8338BE">
        <w:rPr>
          <w:rFonts w:ascii="Calibri" w:hAnsi="Calibri" w:cs="Calibri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13. Взаимодействие со средствами массовой информации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 w:rsidRPr="008338BE">
        <w:rPr>
          <w:rFonts w:ascii="Calibri" w:hAnsi="Calibri" w:cs="Calibri"/>
        </w:rPr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8338BE">
        <w:rPr>
          <w:rFonts w:ascii="Calibri" w:hAnsi="Calibri" w:cs="Calibri"/>
        </w:rPr>
        <w:t>исчерпаны или прибегнуть к ним не представляется</w:t>
      </w:r>
      <w:proofErr w:type="gramEnd"/>
      <w:r w:rsidRPr="008338BE">
        <w:rPr>
          <w:rFonts w:ascii="Calibri" w:hAnsi="Calibri" w:cs="Calibri"/>
        </w:rPr>
        <w:t xml:space="preserve"> возможным.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8338BE">
        <w:rPr>
          <w:rFonts w:ascii="Calibri" w:hAnsi="Calibri" w:cs="Calibri"/>
        </w:rPr>
        <w:t>комментария пресс-службы</w:t>
      </w:r>
      <w:proofErr w:type="gramEnd"/>
      <w:r w:rsidRPr="008338BE">
        <w:rPr>
          <w:rFonts w:ascii="Calibri" w:hAnsi="Calibri" w:cs="Calibri"/>
        </w:rPr>
        <w:t xml:space="preserve"> суда и/или органа Судебного департамента, а также органа судейского сообщества.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ГЛАВА 4. ПРИНЦИПЫ И ПРАВИЛА ПОВЕДЕНИЯ СУДЬИ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ВО ВНЕСУДЕБНОЙ ДЕЯТЕЛЬНОСТИ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14. Принципы осуществления внесудебной деятельности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3. </w:t>
      </w:r>
      <w:proofErr w:type="gramStart"/>
      <w:r w:rsidRPr="008338BE">
        <w:rPr>
          <w:rFonts w:ascii="Calibri" w:hAnsi="Calibri" w:cs="Calibri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(</w:t>
      </w:r>
      <w:proofErr w:type="gramStart"/>
      <w:r w:rsidRPr="008338BE">
        <w:rPr>
          <w:rFonts w:ascii="Calibri" w:hAnsi="Calibri" w:cs="Calibri"/>
        </w:rPr>
        <w:t>п</w:t>
      </w:r>
      <w:proofErr w:type="gramEnd"/>
      <w:r w:rsidRPr="008338BE">
        <w:rPr>
          <w:rFonts w:ascii="Calibri" w:hAnsi="Calibri" w:cs="Calibri"/>
        </w:rPr>
        <w:t>. 4 введен Постановлением Всероссийского съезда судей от 01.12.2022 N 4)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15. Участие в деятельности, связанной с развитием права и законодательства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lastRenderedPageBreak/>
        <w:t xml:space="preserve">2. </w:t>
      </w:r>
      <w:proofErr w:type="gramStart"/>
      <w:r w:rsidRPr="008338BE">
        <w:rPr>
          <w:rFonts w:ascii="Calibri" w:hAnsi="Calibri" w:cs="Calibri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16. Ограничения, связанные с осуществлением юридической практики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50"/>
      <w:bookmarkEnd w:id="0"/>
      <w:r w:rsidRPr="008338BE">
        <w:rPr>
          <w:rFonts w:ascii="Calibri" w:hAnsi="Calibri" w:cs="Calibri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17. Участие в общественной деятельности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156"/>
      <w:bookmarkEnd w:id="1"/>
      <w:r w:rsidRPr="008338BE">
        <w:rPr>
          <w:rFonts w:ascii="Calibri" w:hAnsi="Calibri" w:cs="Calibri"/>
        </w:rPr>
        <w:t xml:space="preserve">2. </w:t>
      </w:r>
      <w:proofErr w:type="gramStart"/>
      <w:r w:rsidRPr="008338BE">
        <w:rPr>
          <w:rFonts w:ascii="Calibri" w:hAnsi="Calibri" w:cs="Calibri"/>
        </w:rPr>
        <w:t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</w:t>
      </w:r>
      <w:proofErr w:type="gramEnd"/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157"/>
      <w:bookmarkEnd w:id="2"/>
      <w:r w:rsidRPr="008338BE">
        <w:rPr>
          <w:rFonts w:ascii="Calibri" w:hAnsi="Calibri" w:cs="Calibri"/>
        </w:rPr>
        <w:t>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158"/>
      <w:bookmarkEnd w:id="3"/>
      <w:r w:rsidRPr="008338BE">
        <w:rPr>
          <w:rFonts w:ascii="Calibri" w:hAnsi="Calibri" w:cs="Calibri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159"/>
      <w:bookmarkEnd w:id="4"/>
      <w:r w:rsidRPr="008338BE">
        <w:rPr>
          <w:rFonts w:ascii="Calibri" w:hAnsi="Calibri" w:cs="Calibri"/>
        </w:rPr>
        <w:t xml:space="preserve"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</w:t>
      </w:r>
      <w:proofErr w:type="gramStart"/>
      <w:r w:rsidRPr="008338BE">
        <w:rPr>
          <w:rFonts w:ascii="Calibri" w:hAnsi="Calibri" w:cs="Calibri"/>
        </w:rPr>
        <w:t>использовать</w:t>
      </w:r>
      <w:proofErr w:type="gramEnd"/>
      <w:r w:rsidRPr="008338BE">
        <w:rPr>
          <w:rFonts w:ascii="Calibri" w:hAnsi="Calibri" w:cs="Calibri"/>
        </w:rPr>
        <w:t xml:space="preserve"> или позволять другим использовать для указанных целей свой должностной авторитет.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18. Взаимодействие с органами государственной власти и органами местного самоуправления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1. </w:t>
      </w:r>
      <w:proofErr w:type="gramStart"/>
      <w:r w:rsidRPr="008338BE">
        <w:rPr>
          <w:rFonts w:ascii="Calibri" w:hAnsi="Calibri" w:cs="Calibri"/>
        </w:rPr>
        <w:t xml:space="preserve"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</w:t>
      </w:r>
      <w:r w:rsidRPr="008338BE">
        <w:rPr>
          <w:rFonts w:ascii="Calibri" w:hAnsi="Calibri" w:cs="Calibri"/>
        </w:rPr>
        <w:lastRenderedPageBreak/>
        <w:t>независимости, беспристрастности и оказать</w:t>
      </w:r>
      <w:proofErr w:type="gramEnd"/>
      <w:r w:rsidRPr="008338BE">
        <w:rPr>
          <w:rFonts w:ascii="Calibri" w:hAnsi="Calibri" w:cs="Calibri"/>
        </w:rPr>
        <w:t xml:space="preserve"> влияние на него со стороны должностных лиц указанных органов.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3. </w:t>
      </w:r>
      <w:proofErr w:type="gramStart"/>
      <w:r w:rsidRPr="008338BE">
        <w:rPr>
          <w:rFonts w:ascii="Calibri" w:hAnsi="Calibri" w:cs="Calibri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19. Ограничения, связанные с участием в предпринимательской деятельности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20. Вознаграждение, получаемое в связи с осуществлением внесудебной деятельности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8338BE">
        <w:rPr>
          <w:rFonts w:ascii="Calibri" w:hAnsi="Calibri" w:cs="Calibri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8338BE">
        <w:rPr>
          <w:rFonts w:ascii="Calibri" w:hAnsi="Calibri" w:cs="Calibri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21. Ограничения, связанные с участием в политической деятельности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Судья не должен участвовать в политической деятельности.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 xml:space="preserve">2. </w:t>
      </w:r>
      <w:proofErr w:type="gramStart"/>
      <w:r w:rsidRPr="008338BE">
        <w:rPr>
          <w:rFonts w:ascii="Calibri" w:hAnsi="Calibri" w:cs="Calibri"/>
        </w:rPr>
        <w:t xml:space="preserve"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</w:t>
      </w:r>
      <w:r w:rsidRPr="008338BE">
        <w:rPr>
          <w:rFonts w:ascii="Calibri" w:hAnsi="Calibri" w:cs="Calibri"/>
        </w:rPr>
        <w:lastRenderedPageBreak/>
        <w:t>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8338BE">
        <w:rPr>
          <w:rFonts w:ascii="Calibri" w:hAnsi="Calibri" w:cs="Calibri"/>
        </w:rP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22. Свобода выражения мнения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23. Участие в профессиональных организациях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ГЛАВА 5. ЗАКЛЮЧИТЕЛЬНЫЕ ПОЛОЖЕНИЯ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 w:rsidRPr="008338BE">
        <w:rPr>
          <w:rFonts w:ascii="Calibri" w:hAnsi="Calibri" w:cs="Calibri"/>
          <w:b/>
          <w:bCs/>
        </w:rPr>
        <w:t>Статья 24. Вступление в силу Кодекса судейской этики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1. Кодекс судейской этики вступает в силу со дня его утверждения VIII Всероссийским съездом судей.</w:t>
      </w:r>
    </w:p>
    <w:p w:rsidR="008338BE" w:rsidRPr="008338BE" w:rsidRDefault="008338BE" w:rsidP="008338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338BE">
        <w:rPr>
          <w:rFonts w:ascii="Calibri" w:hAnsi="Calibri" w:cs="Calibri"/>
        </w:rPr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38BE" w:rsidRPr="008338BE" w:rsidRDefault="008338BE" w:rsidP="008338B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539D0" w:rsidRPr="008338BE" w:rsidRDefault="000539D0"/>
    <w:sectPr w:rsidR="000539D0" w:rsidRPr="008338BE" w:rsidSect="00322D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338BE"/>
    <w:rsid w:val="000539D0"/>
    <w:rsid w:val="0083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4951</Words>
  <Characters>28222</Characters>
  <Application>Microsoft Office Word</Application>
  <DocSecurity>0</DocSecurity>
  <Lines>235</Lines>
  <Paragraphs>66</Paragraphs>
  <ScaleCrop>false</ScaleCrop>
  <Company/>
  <LinksUpToDate>false</LinksUpToDate>
  <CharactersWithSpaces>33107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1</cp:revision>
  <dcterms:created xsi:type="dcterms:W3CDTF">2025-11-13T03:45:00Z</dcterms:created>
  <dcterms:modified xsi:type="dcterms:W3CDTF">2025-11-13T03:46:00Z</dcterms:modified>
</cp:coreProperties>
</file>