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2557AC" w:rsidP="002557AC">
      <w:pPr>
        <w:jc w:val="center"/>
      </w:pPr>
      <w:r w:rsidRPr="000D68D2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4F08F5A" wp14:editId="5BB8591E">
            <wp:extent cx="2305050" cy="3480876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28" cy="348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AC" w:rsidRDefault="002557AC" w:rsidP="002557AC">
      <w:pPr>
        <w:jc w:val="center"/>
      </w:pPr>
    </w:p>
    <w:p w:rsidR="002557AC" w:rsidRDefault="002557AC" w:rsidP="002557AC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557AC">
        <w:rPr>
          <w:rFonts w:ascii="Times New Roman" w:hAnsi="Times New Roman"/>
          <w:b/>
          <w:color w:val="000000"/>
          <w:sz w:val="32"/>
          <w:szCs w:val="32"/>
        </w:rPr>
        <w:t>Селезнев Анатолий Петрович</w:t>
      </w:r>
    </w:p>
    <w:p w:rsidR="00BF20BB" w:rsidRDefault="002557AC" w:rsidP="002557A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>Анатолий Петрович родился 29 января 1923 год</w:t>
      </w:r>
      <w:r w:rsidR="00BF20BB">
        <w:rPr>
          <w:rFonts w:ascii="Times New Roman" w:hAnsi="Times New Roman"/>
          <w:color w:val="000000"/>
          <w:sz w:val="26"/>
          <w:szCs w:val="26"/>
        </w:rPr>
        <w:t>а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в деревне Ярушниковы Котельничского уезда Вятской губернии в крестьянской семье. В 1938 году семья переехала в г. Нижний Тагил Свердловской области. </w:t>
      </w:r>
      <w:r w:rsidR="00BF20BB">
        <w:rPr>
          <w:rFonts w:ascii="Times New Roman" w:hAnsi="Times New Roman"/>
          <w:color w:val="000000"/>
          <w:sz w:val="26"/>
          <w:szCs w:val="26"/>
        </w:rPr>
        <w:t xml:space="preserve">В 1940 году Анатолий Петрович закончил 9 классов в школе № 32 и поступил на работу в </w:t>
      </w:r>
      <w:r w:rsidRPr="000D68D2">
        <w:rPr>
          <w:rFonts w:ascii="Times New Roman" w:hAnsi="Times New Roman"/>
          <w:color w:val="000000"/>
          <w:sz w:val="26"/>
          <w:szCs w:val="26"/>
        </w:rPr>
        <w:t>артел</w:t>
      </w:r>
      <w:r w:rsidR="00BF20BB">
        <w:rPr>
          <w:rFonts w:ascii="Times New Roman" w:hAnsi="Times New Roman"/>
          <w:color w:val="000000"/>
          <w:sz w:val="26"/>
          <w:szCs w:val="26"/>
        </w:rPr>
        <w:t>ь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«Парижской коммуны» учеником часового мастера. В декабре 1941 года был призван в армию</w:t>
      </w:r>
      <w:r w:rsidR="00BF20BB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направлен на учебу в военно-медицинское училище, а затем в феврале 1942 года переведен в Камышловское пехотное училище, которое окончил в августе 1942 года в звании младшего лейтенанта. С августа 1942 по ноябрь 1943 года </w:t>
      </w:r>
      <w:r w:rsidR="00BF20BB">
        <w:rPr>
          <w:rFonts w:ascii="Times New Roman" w:hAnsi="Times New Roman"/>
          <w:color w:val="000000"/>
          <w:sz w:val="26"/>
          <w:szCs w:val="26"/>
        </w:rPr>
        <w:t xml:space="preserve">Анатолий Петрович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служил командиром учебного взвода в 4-м отдельном учебно-стрелковом полку в г. Ирбите, затем до декабря 1943 года служил в Уральском военном округе в офицерском полку. С декабря 1943 по февраль 1944 года являлся слушателем в воздушно-десантном училище на ст. Нахабино в </w:t>
      </w:r>
      <w:r w:rsidR="00BF20BB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г. Москве. </w:t>
      </w:r>
    </w:p>
    <w:p w:rsidR="0079331C" w:rsidRDefault="002557AC" w:rsidP="00BF20BB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>В феврале 1944 года</w:t>
      </w:r>
      <w:r w:rsidR="00BF20BB">
        <w:rPr>
          <w:rFonts w:ascii="Times New Roman" w:hAnsi="Times New Roman"/>
          <w:color w:val="000000"/>
          <w:sz w:val="26"/>
          <w:szCs w:val="26"/>
        </w:rPr>
        <w:t xml:space="preserve"> Селезнев А.П.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направлен в действующую армию. Участвовал в боевых действиях на 1-м и 2-м Белорусском фронтах в 766-м стрелковом полку 217-й стрелковой Унечской Краснознаменной и ордена Суворова дивизии командиром взвода, затем – командиром роты и начальником штаба батальона, освобождая Белоруссию и Польшу. За проявленный в боях при освобождении Польши героизм А.П. Селезнев 3 октября 1944 года получил свою первую награду – орден Красного Знамени. За умелое руководство ротой в бою у польского города Макув 14 января 1945 года А.П. Селезнев был награжден орденом Александра Невского. </w:t>
      </w:r>
      <w:proofErr w:type="gramStart"/>
      <w:r w:rsidRPr="000D68D2">
        <w:rPr>
          <w:rFonts w:ascii="Times New Roman" w:hAnsi="Times New Roman"/>
          <w:color w:val="000000"/>
          <w:sz w:val="26"/>
          <w:szCs w:val="26"/>
        </w:rPr>
        <w:t>Но особенно он отличился при освобождении Белоруссии. 27 июня 1944 года во время форсирования реки Ола в районе деревни Микуличи Бобруйского района Могилевской области под сильным артиллерийско-минометным и ружейно-пулеметным огнем противника одним из первых переправился на правый берег реки и своим личным примером поднял в атаку всю роту и занял деревню Микуличи.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Рота, возглавляемая Селезневым, подбила одну машину, уничтожила до взвода пехоты противника и захватила немецкий обоз. В </w:t>
      </w:r>
      <w:r w:rsidRPr="000D68D2">
        <w:rPr>
          <w:rFonts w:ascii="Times New Roman" w:hAnsi="Times New Roman"/>
          <w:color w:val="000000"/>
          <w:sz w:val="26"/>
          <w:szCs w:val="26"/>
        </w:rPr>
        <w:lastRenderedPageBreak/>
        <w:t>этом бою Селезнев лично убил семь фашистов и дважды раненый оставался в строю и руководил ротой.</w:t>
      </w:r>
      <w:r w:rsidRPr="000D68D2">
        <w:rPr>
          <w:rFonts w:ascii="Times New Roman" w:hAnsi="Times New Roman"/>
          <w:sz w:val="26"/>
          <w:szCs w:val="26"/>
        </w:rPr>
        <w:t xml:space="preserve"> </w:t>
      </w:r>
      <w:r w:rsidRPr="000D68D2">
        <w:rPr>
          <w:rFonts w:ascii="Times New Roman" w:hAnsi="Times New Roman"/>
          <w:color w:val="000000"/>
          <w:sz w:val="26"/>
          <w:szCs w:val="26"/>
        </w:rPr>
        <w:t>3 июля 1944 года Селезнев в составе 2-й стрелковой роты действовал в десантной группе, которая ворвалась в деревню Узляны Руденского района Минской области, где находился гарнизон противника силой до семисот человек пехоты. Зная о своем превосходстве в силах, враг предпринимал одну атаку за другой. Селезнев взял на себя командование ротой и отразил шесть ожесточенных контратак врага, при этом рота уничтожила более четырехсот фрицев, а остальных обратила в бегство. Деревня Узляны была очищена от врага. В этом бою Селезнев лично истребил двадцать три фашиста. За эти бои Указом Президиума Верховного Совета СССР от 24 марта 1945 года он был удостоен высокого звания Героя Советского Союза и награжден орденом Ленина и медалью «Золотая Звезда». В Восточной Пруссии под Кенигсбергом 26 февраля 1945 года в бою Селезнев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А.П.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получил тяжелое ранение, в результате чего у него ампутировали ногу, и он в течение двух лет находился на лечении в госпитале. В октябре 1947 года его комиссовали из армии в звании капитана. </w:t>
      </w:r>
    </w:p>
    <w:p w:rsidR="0079331C" w:rsidRPr="0079331C" w:rsidRDefault="0079331C" w:rsidP="00BF20BB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Награжден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медалями </w:t>
      </w:r>
      <w:r w:rsidRPr="0079331C">
        <w:rPr>
          <w:rFonts w:ascii="Times New Roman" w:hAnsi="Times New Roman"/>
          <w:color w:val="000000"/>
          <w:sz w:val="26"/>
          <w:szCs w:val="26"/>
        </w:rPr>
        <w:t>«За Победу над Германией в Великой Отечественной войне 1941–1945 гг.» и «За взятие Кенигсберга».</w:t>
      </w:r>
    </w:p>
    <w:p w:rsidR="002557AC" w:rsidRPr="003D6947" w:rsidRDefault="002557AC" w:rsidP="0079331C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>Выйдя из госпиталя, Селезнев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А.П.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экстерном сдал экзамены за 10 класс и в 1949 году по путевке райкома партии поступил на учебу в Свердловскую юридическую школу. Окончив учебу, 16 декабря 1951 года </w:t>
      </w:r>
      <w:proofErr w:type="gramStart"/>
      <w:r w:rsidRPr="000D68D2">
        <w:rPr>
          <w:rFonts w:ascii="Times New Roman" w:hAnsi="Times New Roman"/>
          <w:color w:val="000000"/>
          <w:sz w:val="26"/>
          <w:szCs w:val="26"/>
        </w:rPr>
        <w:t>избран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народным судьей 2-го участка Сталинского района г. Нижнего Тагила</w:t>
      </w:r>
      <w:r w:rsidR="0079331C">
        <w:rPr>
          <w:rFonts w:ascii="Times New Roman" w:hAnsi="Times New Roman"/>
          <w:color w:val="000000"/>
          <w:sz w:val="26"/>
          <w:szCs w:val="26"/>
        </w:rPr>
        <w:t>, п</w:t>
      </w:r>
      <w:r w:rsidRPr="000D68D2">
        <w:rPr>
          <w:rFonts w:ascii="Times New Roman" w:hAnsi="Times New Roman"/>
          <w:color w:val="000000"/>
          <w:sz w:val="26"/>
          <w:szCs w:val="26"/>
        </w:rPr>
        <w:t>роработал в этом суде до 1960 года. Без отрыва от работы с 1952 по 1957 год обучался в Свердловском юридическом институте. 18 декабря 1960 года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Селезнев А.П.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избран народным судьей 5-го участка Ленинского района г. Нижнего Тагила. </w:t>
      </w:r>
      <w:proofErr w:type="gramStart"/>
      <w:r w:rsidRPr="000D68D2">
        <w:rPr>
          <w:rFonts w:ascii="Times New Roman" w:hAnsi="Times New Roman"/>
          <w:color w:val="000000"/>
          <w:sz w:val="26"/>
          <w:szCs w:val="26"/>
        </w:rPr>
        <w:t>Освобожден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от работы в связи с истечением срока полномочий 20 декабря 1965 года. В декабре 1965 года </w:t>
      </w:r>
      <w:proofErr w:type="gramStart"/>
      <w:r w:rsidRPr="000D68D2">
        <w:rPr>
          <w:rFonts w:ascii="Times New Roman" w:hAnsi="Times New Roman"/>
          <w:color w:val="000000"/>
          <w:sz w:val="26"/>
          <w:szCs w:val="26"/>
        </w:rPr>
        <w:t>принят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в Свердловскую областную коллегию адвокатов с местом работы в Нижнетагильской юридической консультации. Адвокатской деятельности  Селезнев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А.П.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отдал около 28 лет своей жизни. 19 октября 1993 года во время судебного процесса у адвоката Селезнева Анатолия Петровича остановилось сердце.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D68D2">
        <w:rPr>
          <w:rFonts w:ascii="Times New Roman" w:hAnsi="Times New Roman"/>
          <w:color w:val="000000"/>
          <w:sz w:val="26"/>
          <w:szCs w:val="26"/>
        </w:rPr>
        <w:t>Похоронен Василий Павлович на Центральном кладбище города Нижний Тагил Свердловской области.</w:t>
      </w:r>
      <w:r w:rsidR="007933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D6947">
        <w:rPr>
          <w:rFonts w:ascii="Times New Roman" w:hAnsi="Times New Roman"/>
          <w:color w:val="000000"/>
          <w:sz w:val="26"/>
          <w:szCs w:val="26"/>
        </w:rPr>
        <w:t>За заслуги в укреплении социалистической законности Указом Президиума Верховного Совета РСФСР от 19</w:t>
      </w:r>
      <w:r w:rsidR="003D6947" w:rsidRPr="003D6947">
        <w:rPr>
          <w:rFonts w:ascii="Times New Roman" w:hAnsi="Times New Roman"/>
          <w:color w:val="000000"/>
          <w:sz w:val="26"/>
          <w:szCs w:val="26"/>
        </w:rPr>
        <w:t xml:space="preserve"> августа </w:t>
      </w:r>
      <w:r w:rsidRPr="003D6947">
        <w:rPr>
          <w:rFonts w:ascii="Times New Roman" w:hAnsi="Times New Roman"/>
          <w:color w:val="000000"/>
          <w:sz w:val="26"/>
          <w:szCs w:val="26"/>
        </w:rPr>
        <w:t>1982</w:t>
      </w:r>
      <w:r w:rsidR="003D6947" w:rsidRPr="003D6947">
        <w:rPr>
          <w:rFonts w:ascii="Times New Roman" w:hAnsi="Times New Roman"/>
          <w:color w:val="000000"/>
          <w:sz w:val="26"/>
          <w:szCs w:val="26"/>
        </w:rPr>
        <w:t xml:space="preserve"> года Селезневу А.П.</w:t>
      </w:r>
      <w:r w:rsidRPr="003D6947">
        <w:rPr>
          <w:rFonts w:ascii="Times New Roman" w:hAnsi="Times New Roman"/>
          <w:color w:val="000000"/>
          <w:sz w:val="26"/>
          <w:szCs w:val="26"/>
        </w:rPr>
        <w:t xml:space="preserve"> было присвоено почетное звание «Заслуженный юрист РСФСР»</w:t>
      </w:r>
    </w:p>
    <w:p w:rsidR="002557AC" w:rsidRPr="000D68D2" w:rsidRDefault="002557AC" w:rsidP="002557A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2557AC" w:rsidRDefault="002557AC" w:rsidP="002557AC">
      <w:pPr>
        <w:jc w:val="center"/>
      </w:pPr>
    </w:p>
    <w:p w:rsidR="00BF20BB" w:rsidRDefault="00BF20BB" w:rsidP="00BF20BB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взяты из книги «Увековечены в бронзе»  </w:t>
      </w:r>
    </w:p>
    <w:p w:rsidR="00BF20BB" w:rsidRDefault="00BF20BB" w:rsidP="00BF20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</w:p>
    <w:p w:rsidR="00BF20BB" w:rsidRPr="00054579" w:rsidRDefault="00BF20BB" w:rsidP="00BF20B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557AC" w:rsidRDefault="002557AC" w:rsidP="002557AC">
      <w:pPr>
        <w:jc w:val="center"/>
      </w:pPr>
      <w:bookmarkStart w:id="0" w:name="_GoBack"/>
      <w:bookmarkEnd w:id="0"/>
    </w:p>
    <w:sectPr w:rsidR="0025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3D"/>
    <w:rsid w:val="00087913"/>
    <w:rsid w:val="002557AC"/>
    <w:rsid w:val="003D6947"/>
    <w:rsid w:val="003F0B3D"/>
    <w:rsid w:val="005C3324"/>
    <w:rsid w:val="0079331C"/>
    <w:rsid w:val="00AF7D52"/>
    <w:rsid w:val="00B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AC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AC"/>
    <w:rPr>
      <w:sz w:val="16"/>
      <w:szCs w:val="16"/>
    </w:rPr>
  </w:style>
  <w:style w:type="paragraph" w:styleId="a5">
    <w:name w:val="No Spacing"/>
    <w:uiPriority w:val="1"/>
    <w:qFormat/>
    <w:rsid w:val="00BF20BB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AC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AC"/>
    <w:rPr>
      <w:sz w:val="16"/>
      <w:szCs w:val="16"/>
    </w:rPr>
  </w:style>
  <w:style w:type="paragraph" w:styleId="a5">
    <w:name w:val="No Spacing"/>
    <w:uiPriority w:val="1"/>
    <w:qFormat/>
    <w:rsid w:val="00BF20BB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2024-05-02T12:35:00Z</dcterms:created>
  <dcterms:modified xsi:type="dcterms:W3CDTF">2024-05-03T04:18:00Z</dcterms:modified>
</cp:coreProperties>
</file>