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DE" w:rsidRP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76EDE">
        <w:rPr>
          <w:rFonts w:ascii="Times New Roman" w:hAnsi="Times New Roman" w:cs="Times New Roman"/>
          <w:bCs/>
          <w:sz w:val="24"/>
          <w:szCs w:val="24"/>
        </w:rPr>
        <w:t>Статья 45. Права и обязанности лиц, участвующих в деле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участвующие в деле, имеют право: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знакомиться с материалами административного дела, делать выписки из них и снимать с них копии;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заявлять отводы;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представлять доказательства, до начала судебного разбирательства знакомиться с доказательствами, представленными другими лицами, участвующими в этом деле, и с доказательствами,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истребованными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по инициативе суда, участвовать в исследовании доказательств;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задавать вопросы другим участникам судебного процесса;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заявлять ходатайства, в том числе об истребовании доказательств,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знакомиться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протоколом судебного заседания, результатами ауди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видеопротоколирования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хода судебного заседания, если такое протоколирование осуществлялось, и представлять письменные замечания к протоколу и в отношении результатов аудио-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видеопротоколирования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давать объяснения суду в устной и письменной форме;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приводить свои доводы по всем возникающим в ходе судебного разбирательства вопросам;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возражать против ходатайств и доводов других лиц, участвующих в деле;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знать о жалобах, поданных другими лицами, участвующими в деле, о принятых по данному административному делу судебных актах и получать копии судебных актов, принимаемых в виде отдельного документа;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знакомиться с особым мнением судьи по административному делу;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обжаловать судебные акты в части, касающейся их прав, свобод и законных интересов;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пользоваться другими процессуальными правами, предоставленными настоящим Кодексом.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Административное исковое заявление, заявление, жалоба,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услуг), либо информационной системы, определенной Верховным Судом Российской Федерации, Судебным департаментом при Верховном Суде Российской Федерации, либо систем электронного документооборота участников судебного процесса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единой системы межведомственного электронного взаимодействия.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услуг, информационной системы, определенной Верховным Судом Российской Федерации,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Верховным Судом Российской Федерации, Судебным департаментом при Верховном Суде Российской Федерации, если настоящим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Кодексом не установлено, что указанные документы должны быть подписаны усиленной квалифицированной электронной подписью.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Административное исковое заявление, заявление, жалоба, представление и иные документы, которые подаются посредством систем электронного документооборота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участников судебного процесса, должны быть подписаны усиленной квалифицированной электронной подписью.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Утратил силу. - Федеральный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23.06.2016 N 220-ФЗ.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Лица, участвующие в деле, вправе получать с использованием информационно-телекоммуникационной сети "Интернет" копии судебных актов, выполненных в форме электронных документов, извещения, вызовы и иные документы (их копии) в электронном виде, за исключением документов, содержащих информацию, доступ к которой в соответствии с законодательством ограничен.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 наличии технической возможности лицам, участвующим в деле, может быть предоставлен доступ к материалам административного дела в электронном виде в информационно-телекоммуникационной сети "Интернет" посредством информационной системы, определенной Верховным Судом Российской Федерации, Судебным департаментом при Верховном Суде Российской Федерации.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случаях, предусмотренных настоящим Кодексом, лица, участвующие в деле, обязаны вести дела в суде с участием представителей, которые отвечают требованиям, предусмотренным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Кодекса. Через своих представителей лица, участвующие в деле, могут задавать вопросы другим участникам судебного процесса, давать необходимые пояснения, высказывать мнения и совершать иные процессуальные действия. При необходимости суд вправе привлекать к участию в осуществлении процессуальных прав непосредственно лиц, участвующих в деле.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Лица, участвующие в деле, должны добросовестно пользоваться всеми принадлежащими им процессуальными правами.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Недобросовестное заявление неосновательного административного иска, противодействие, в том числе систематическое, лиц, участвующих в деле, правильному и своевременному рассмотрению и разрешению административного дела, а также злоупотребление процессуальными правами в иных формах влечет за собой наступление для этих лиц последствий, предусмотренных настоящим Кодексом.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Лица, участвующие в деле,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несут процессуальные обязанности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предусмотренные настоящим Кодексом, а также обязанности, возложенные на них судом в соответствии с настоящим Кодексом.</w:t>
      </w:r>
    </w:p>
    <w:p w:rsidR="00F76EDE" w:rsidRDefault="00F76EDE" w:rsidP="00F7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Неисполнение процессуальных обязанностей лицами, участвующими в деле, влечет за собой наступление для этих лиц последствий, предусмотренных настоящим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052E5" w:rsidRDefault="006052E5"/>
    <w:sectPr w:rsidR="0060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DE"/>
    <w:rsid w:val="006052E5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97&amp;dst=1007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97&amp;dst=1004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008&amp;dst=100170" TargetMode="External"/><Relationship Id="rId5" Type="http://schemas.openxmlformats.org/officeDocument/2006/relationships/hyperlink" Target="https://login.consultant.ru/link/?req=doc&amp;base=LAW&amp;n=493986&amp;dst=100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2026-05-28T11:03:00Z</dcterms:created>
  <dcterms:modified xsi:type="dcterms:W3CDTF">2026-05-28T11:03:00Z</dcterms:modified>
</cp:coreProperties>
</file>