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FD" w:rsidRPr="004158FD" w:rsidRDefault="004158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58FD">
        <w:rPr>
          <w:rFonts w:ascii="Times New Roman" w:hAnsi="Times New Roman" w:cs="Times New Roman"/>
          <w:sz w:val="24"/>
          <w:szCs w:val="24"/>
        </w:rPr>
        <w:t>Государственная пошлина</w:t>
      </w:r>
      <w:proofErr w:type="gramStart"/>
      <w:r w:rsidRPr="004158FD">
        <w:rPr>
          <w:rFonts w:ascii="Times New Roman" w:hAnsi="Times New Roman" w:cs="Times New Roman"/>
          <w:sz w:val="24"/>
          <w:szCs w:val="24"/>
        </w:rPr>
        <w:t xml:space="preserve"> </w:t>
      </w:r>
      <w:r w:rsidRPr="004158F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158FD">
        <w:rPr>
          <w:rFonts w:ascii="Times New Roman" w:hAnsi="Times New Roman" w:cs="Times New Roman"/>
          <w:sz w:val="24"/>
          <w:szCs w:val="24"/>
        </w:rPr>
        <w:t xml:space="preserve"> 1 января 2023 года государственная пошлина по делам, рассматриваемым в судах общей юрисдикции, мировыми судьями (за исключением Верховного Суда Российской Федерации) уплачивается по следующим реквизитам: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Наименование получателя: Казначейство России (ФНС России) </w:t>
      </w:r>
      <w:r w:rsidRPr="004158FD">
        <w:rPr>
          <w:rFonts w:ascii="Times New Roman" w:hAnsi="Times New Roman" w:cs="Times New Roman"/>
          <w:sz w:val="24"/>
          <w:szCs w:val="24"/>
        </w:rPr>
        <w:br/>
        <w:t>Счет №</w:t>
      </w:r>
      <w:proofErr w:type="gramStart"/>
      <w:r w:rsidRPr="004158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8FD">
        <w:rPr>
          <w:rFonts w:ascii="Times New Roman" w:hAnsi="Times New Roman" w:cs="Times New Roman"/>
          <w:sz w:val="24"/>
          <w:szCs w:val="24"/>
        </w:rPr>
        <w:t xml:space="preserve"> 03100643000000018500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Корр.счет: 40102810445370000059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Банк ОТДЕЛЕНИЕ ТУЛА БАНКА РОССИИ//УФК по Тульской области, г. Тула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БИК 017003983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ИНН 7727406020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КПП 770801001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Код ОКТМО 92634101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КБК 18210803010011050110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Назначение платежа: </w:t>
      </w:r>
      <w:proofErr w:type="gramStart"/>
      <w:r w:rsidRPr="004158FD">
        <w:rPr>
          <w:rFonts w:ascii="Times New Roman" w:hAnsi="Times New Roman" w:cs="Times New Roman"/>
          <w:sz w:val="24"/>
          <w:szCs w:val="24"/>
        </w:rPr>
        <w:t xml:space="preserve">Оплата государственной пошлины </w:t>
      </w:r>
      <w:r w:rsidRPr="004158FD">
        <w:rPr>
          <w:rFonts w:ascii="Times New Roman" w:hAnsi="Times New Roman" w:cs="Times New Roman"/>
          <w:sz w:val="24"/>
          <w:szCs w:val="24"/>
        </w:rPr>
        <w:br/>
        <w:t xml:space="preserve">&lt;*&gt; - указывается соответствующий код бюджетной классификации: 18210803010011050110 - Государственная пошлина по делам, рассматриваемым в судах общей юрисдикции, мировыми судьями (за исключением Верховного Суда Российской Федерации); </w:t>
      </w:r>
      <w:r w:rsidRPr="004158FD">
        <w:rPr>
          <w:rFonts w:ascii="Times New Roman" w:hAnsi="Times New Roman" w:cs="Times New Roman"/>
          <w:sz w:val="24"/>
          <w:szCs w:val="24"/>
        </w:rPr>
        <w:br/>
        <w:t>&lt;*&gt; - 18210803010011060110 - Государственная пошлина, уплачиваемая на основании судебных актов, исполнительных листов по результатам рассмотрения дел по существу, вынесенных судами общей юрисдикции, мировыми судьями (за исключением Верховного Суда Российской Федерации).</w:t>
      </w:r>
      <w:proofErr w:type="gramEnd"/>
    </w:p>
    <w:p w:rsidR="004158FD" w:rsidRPr="004158FD" w:rsidRDefault="004158FD">
      <w:pPr>
        <w:rPr>
          <w:rFonts w:ascii="Times New Roman" w:hAnsi="Times New Roman" w:cs="Times New Roman"/>
          <w:sz w:val="24"/>
          <w:szCs w:val="24"/>
        </w:rPr>
      </w:pPr>
    </w:p>
    <w:sectPr w:rsidR="004158FD" w:rsidRPr="0041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AE"/>
    <w:rsid w:val="001B1ACF"/>
    <w:rsid w:val="0039087D"/>
    <w:rsid w:val="004158FD"/>
    <w:rsid w:val="005342AE"/>
    <w:rsid w:val="00B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2024-11-14T08:17:00Z</dcterms:created>
  <dcterms:modified xsi:type="dcterms:W3CDTF">2024-11-14T08:17:00Z</dcterms:modified>
</cp:coreProperties>
</file>