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BF108E" w:rsidP="00164104">
      <w:pPr>
        <w:pStyle w:val="20"/>
        <w:shd w:val="clear" w:color="auto" w:fill="auto"/>
        <w:spacing w:after="349" w:line="276" w:lineRule="auto"/>
        <w:ind w:left="4800" w:right="-8"/>
      </w:pPr>
      <w:r w:rsidRPr="00BF108E">
        <w:t xml:space="preserve">Председателю </w:t>
      </w:r>
      <w:r w:rsidR="00D460B2">
        <w:t>Кузнецкого</w:t>
      </w:r>
      <w:bookmarkStart w:id="0" w:name="_GoBack"/>
      <w:bookmarkEnd w:id="0"/>
      <w:r w:rsidRPr="00BF108E">
        <w:t xml:space="preserve"> районного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r>
        <w:t>от_________________________________</w:t>
      </w:r>
      <w:proofErr w:type="gramStart"/>
      <w:r>
        <w:t>_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наименование занимаемой должности, Ф.И.О.,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BF108E"/>
    <w:rsid w:val="00D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0E743-9014-4337-BAD2-DB280DEB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PC-3</cp:lastModifiedBy>
  <cp:revision>3</cp:revision>
  <dcterms:created xsi:type="dcterms:W3CDTF">2025-05-19T13:58:00Z</dcterms:created>
  <dcterms:modified xsi:type="dcterms:W3CDTF">2026-02-12T12:48:00Z</dcterms:modified>
</cp:coreProperties>
</file>