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67" w:rsidRDefault="00D90867" w:rsidP="00CF4777">
      <w:pPr>
        <w:autoSpaceDE w:val="0"/>
        <w:autoSpaceDN w:val="0"/>
        <w:adjustRightInd w:val="0"/>
        <w:spacing w:after="0" w:line="240" w:lineRule="auto"/>
        <w:ind w:firstLine="540"/>
        <w:jc w:val="both"/>
        <w:outlineLvl w:val="1"/>
        <w:rPr>
          <w:rFonts w:ascii="Arial" w:hAnsi="Arial" w:cs="Arial"/>
          <w:b/>
          <w:bCs/>
          <w:sz w:val="20"/>
          <w:szCs w:val="20"/>
        </w:rPr>
      </w:pPr>
    </w:p>
    <w:p w:rsidR="00CF4777" w:rsidRPr="00D90867" w:rsidRDefault="00CF4777" w:rsidP="00D90867">
      <w:pPr>
        <w:autoSpaceDE w:val="0"/>
        <w:autoSpaceDN w:val="0"/>
        <w:adjustRightInd w:val="0"/>
        <w:spacing w:after="0" w:line="240" w:lineRule="auto"/>
        <w:ind w:firstLine="540"/>
        <w:jc w:val="center"/>
        <w:outlineLvl w:val="1"/>
        <w:rPr>
          <w:rFonts w:ascii="Arial" w:hAnsi="Arial" w:cs="Arial"/>
          <w:b/>
          <w:bCs/>
          <w:sz w:val="20"/>
          <w:szCs w:val="20"/>
        </w:rPr>
      </w:pPr>
      <w:r w:rsidRPr="00D90867">
        <w:rPr>
          <w:rFonts w:ascii="Arial" w:hAnsi="Arial" w:cs="Arial"/>
          <w:b/>
          <w:bCs/>
          <w:sz w:val="20"/>
          <w:szCs w:val="20"/>
        </w:rPr>
        <w:t>Статья 333.19. Размеры государственной пошлины по делам, рассматриваемым Верховным Судом Российской Федерации, судами общей юрисдикции, мировыми судьями</w:t>
      </w:r>
    </w:p>
    <w:p w:rsidR="00CF4777" w:rsidRPr="00CF4777" w:rsidRDefault="00CF4777" w:rsidP="00CF4777">
      <w:pPr>
        <w:autoSpaceDE w:val="0"/>
        <w:autoSpaceDN w:val="0"/>
        <w:adjustRightInd w:val="0"/>
        <w:spacing w:before="260" w:after="0" w:line="240" w:lineRule="auto"/>
        <w:ind w:firstLine="540"/>
        <w:jc w:val="both"/>
        <w:rPr>
          <w:rFonts w:ascii="Arial" w:hAnsi="Arial" w:cs="Arial"/>
          <w:sz w:val="20"/>
          <w:szCs w:val="20"/>
        </w:rPr>
      </w:pPr>
      <w:r w:rsidRPr="00CF4777">
        <w:rPr>
          <w:rFonts w:ascii="Arial" w:hAnsi="Arial" w:cs="Arial"/>
          <w:sz w:val="20"/>
          <w:szCs w:val="20"/>
        </w:rPr>
        <w:t>1.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bookmarkStart w:id="0" w:name="Par6"/>
      <w:bookmarkEnd w:id="0"/>
      <w:r w:rsidRPr="00CF4777">
        <w:rPr>
          <w:rFonts w:ascii="Arial" w:hAnsi="Arial" w:cs="Arial"/>
          <w:sz w:val="20"/>
          <w:szCs w:val="20"/>
        </w:rP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до 100 000 рублей - 4000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от 100 001 рубля до 300 000 рублей - 4000 рублей плюс 3 процента суммы, превышающей 100 000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от 300 001 рубля до 500 000 рублей - 10 000 рублей плюс 2,5 процента суммы, превышающей 300 000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от 500 001 рубля до 1 000 000 рублей - 15 000 рублей плюс 2 процента суммы, превышающей 500 000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от 1 000 001 рубля до 3 000 000 рублей - 25 000 рублей плюс 1 процент суммы, превышающей 1 000 000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от 3 000 001 рубля до 8 000 000 рублей - 45 000 рублей плюс 0,7 процента суммы, превышающей 3 000 000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от 8 000 001 рубля до 24 000 000 рублей - 80 000 рублей плюс 0,35 процента суммы, превышающей 8 000 000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от 24 000 001 рубля до 50 000 000 рублей - 136 000 рублей плюс 0,3 процента суммы, превышающей 24 000 000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от 50 000 001 рубля до 100 000 000 рублей - 214 000 рублей плюс 0,2 процента суммы, превышающей 50 000 000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свыше 100 000 000 рублей - 314 000 рублей плюс 0,15 процента суммы, превышающей 100 000 000 рублей, но не более 900 000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3) при подаче искового заявления имущественного характера, не подлежащего оценке, искового заявления неимущественного характера:</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- 3000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- 20 000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 xml:space="preserve">4)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w:t>
      </w:r>
      <w:proofErr w:type="gramStart"/>
      <w:r w:rsidRPr="00CF4777">
        <w:rPr>
          <w:rFonts w:ascii="Arial" w:hAnsi="Arial" w:cs="Arial"/>
          <w:sz w:val="20"/>
          <w:szCs w:val="20"/>
        </w:rPr>
        <w:t>недействительными</w:t>
      </w:r>
      <w:proofErr w:type="gramEnd"/>
      <w:r w:rsidRPr="00CF4777">
        <w:rPr>
          <w:rFonts w:ascii="Arial" w:hAnsi="Arial" w:cs="Arial"/>
          <w:sz w:val="20"/>
          <w:szCs w:val="20"/>
        </w:rPr>
        <w:t>, не содержащего требования о применении последствий недействительности сделок:</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- 3000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- 20 000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5) при подаче искового заявления о расторжении брака - 5000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proofErr w:type="gramStart"/>
      <w:r w:rsidRPr="00CF4777">
        <w:rPr>
          <w:rFonts w:ascii="Arial" w:hAnsi="Arial" w:cs="Arial"/>
          <w:sz w:val="20"/>
          <w:szCs w:val="20"/>
        </w:rPr>
        <w:t xml:space="preserve">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органов публичной власти федеральной территории "Сириус", государственных корпораций, должностных </w:t>
      </w:r>
      <w:r w:rsidRPr="00CF4777">
        <w:rPr>
          <w:rFonts w:ascii="Arial" w:hAnsi="Arial" w:cs="Arial"/>
          <w:sz w:val="20"/>
          <w:szCs w:val="20"/>
        </w:rPr>
        <w:lastRenderedPageBreak/>
        <w:t>лиц, при подаче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w:t>
      </w:r>
      <w:proofErr w:type="gramEnd"/>
      <w:r w:rsidRPr="00CF4777">
        <w:rPr>
          <w:rFonts w:ascii="Arial" w:hAnsi="Arial" w:cs="Arial"/>
          <w:sz w:val="20"/>
          <w:szCs w:val="20"/>
        </w:rPr>
        <w:t xml:space="preserve"> Собрания Российской Федерации, Правительства Российской Федерации, Правительственной комиссии по </w:t>
      </w:r>
      <w:proofErr w:type="gramStart"/>
      <w:r w:rsidRPr="00CF4777">
        <w:rPr>
          <w:rFonts w:ascii="Arial" w:hAnsi="Arial" w:cs="Arial"/>
          <w:sz w:val="20"/>
          <w:szCs w:val="20"/>
        </w:rPr>
        <w:t>контролю за</w:t>
      </w:r>
      <w:proofErr w:type="gramEnd"/>
      <w:r w:rsidRPr="00CF4777">
        <w:rPr>
          <w:rFonts w:ascii="Arial" w:hAnsi="Arial" w:cs="Arial"/>
          <w:sz w:val="20"/>
          <w:szCs w:val="20"/>
        </w:rPr>
        <w:t xml:space="preserve"> осуществлением иностранных инвестиций в Российской Федерации, а также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- 4000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- 20 000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 xml:space="preserve">7) при подаче административного искового заявления о признании ненормативного правового акта </w:t>
      </w:r>
      <w:proofErr w:type="gramStart"/>
      <w:r w:rsidRPr="00CF4777">
        <w:rPr>
          <w:rFonts w:ascii="Arial" w:hAnsi="Arial" w:cs="Arial"/>
          <w:sz w:val="20"/>
          <w:szCs w:val="20"/>
        </w:rPr>
        <w:t>недействительным</w:t>
      </w:r>
      <w:proofErr w:type="gramEnd"/>
      <w:r w:rsidRPr="00CF4777">
        <w:rPr>
          <w:rFonts w:ascii="Arial" w:hAnsi="Arial" w:cs="Arial"/>
          <w:sz w:val="20"/>
          <w:szCs w:val="20"/>
        </w:rPr>
        <w:t xml:space="preserve">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- 3000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- 15 000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8) при подаче заявления по делам особого производства - 3000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9) при подаче заявления о правопреемстве, кроме случаев универсального правопреемства:</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- 2000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- 15 000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 xml:space="preserve">10) при подаче заявления о выдаче исполнительных листов на принудительное исполнение решений третейского суда, заявлений о признании и об исполнении решения иностранного суда, иностранных третейских судов (арбитражей) - в размере 30 процентов государственной пошлины, исчисленной по правилам </w:t>
      </w:r>
      <w:hyperlink w:anchor="Par6" w:history="1">
        <w:r w:rsidRPr="00CF4777">
          <w:rPr>
            <w:rFonts w:ascii="Arial" w:hAnsi="Arial" w:cs="Arial"/>
            <w:color w:val="0000FF"/>
            <w:sz w:val="20"/>
            <w:szCs w:val="20"/>
          </w:rPr>
          <w:t>подпункта 1</w:t>
        </w:r>
      </w:hyperlink>
      <w:r w:rsidRPr="00CF4777">
        <w:rPr>
          <w:rFonts w:ascii="Arial" w:hAnsi="Arial" w:cs="Arial"/>
          <w:sz w:val="20"/>
          <w:szCs w:val="20"/>
        </w:rPr>
        <w:t xml:space="preserve"> настоящего пункта, исходя из суммы, подтвержденной соответствующим решением;</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 xml:space="preserve">11) при подаче заявления об отмене решения третейского суда - в размере государственной пошлины, исчисленной по правилам </w:t>
      </w:r>
      <w:hyperlink w:anchor="Par6" w:history="1">
        <w:r w:rsidRPr="00CF4777">
          <w:rPr>
            <w:rFonts w:ascii="Arial" w:hAnsi="Arial" w:cs="Arial"/>
            <w:color w:val="0000FF"/>
            <w:sz w:val="20"/>
            <w:szCs w:val="20"/>
          </w:rPr>
          <w:t>подпункта 1</w:t>
        </w:r>
      </w:hyperlink>
      <w:r w:rsidRPr="00CF4777">
        <w:rPr>
          <w:rFonts w:ascii="Arial" w:hAnsi="Arial" w:cs="Arial"/>
          <w:sz w:val="20"/>
          <w:szCs w:val="20"/>
        </w:rPr>
        <w:t xml:space="preserve"> настоящего пункта, исходя из оспариваемой заявителем суммы;</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12) при подаче заявления о выдаче дубликата исполнительного листа, о пересмотре заочного решения судом, вынесшим это решение, - 1500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13) при подаче заявления о восстановлении пропущенного срока для предъявления исполнительного листа к исполнению, об отсрочке или рассрочке исполнения судебного постановления, изменении способа и порядка его исполнения, о повороте исполнения судебного постановления, о разъяснении судебного постановления - 3000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14) при подаче заявления о пересмотре судебных постановлений по новым или вновь открывшимся обстоятельствам - 10 000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15) при подаче заявления об обеспечении иска, в том числе иска, рассматриваемого в третейском суде, о замене обеспечительной меры, об отмене обеспечения (за исключением заявлений о принятии предварительных обеспечительных мер защиты авторских и (или) смежных прав в информационно-телекоммуникационных сетях, в том числе в сети "Интернет") - 10 000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 xml:space="preserve">16) при подаче заявления по делам о взыскании алиментов - 150 рублей. Если судом выносится решение о взыскании </w:t>
      </w:r>
      <w:proofErr w:type="gramStart"/>
      <w:r w:rsidRPr="00CF4777">
        <w:rPr>
          <w:rFonts w:ascii="Arial" w:hAnsi="Arial" w:cs="Arial"/>
          <w:sz w:val="20"/>
          <w:szCs w:val="20"/>
        </w:rPr>
        <w:t>алиментов</w:t>
      </w:r>
      <w:proofErr w:type="gramEnd"/>
      <w:r w:rsidRPr="00CF4777">
        <w:rPr>
          <w:rFonts w:ascii="Arial" w:hAnsi="Arial" w:cs="Arial"/>
          <w:sz w:val="20"/>
          <w:szCs w:val="20"/>
        </w:rPr>
        <w:t xml:space="preserve"> как на содержание детей, так и на содержание истца, размер государственной пошлины увеличивается в два раза;</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17)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- 300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- 6000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lastRenderedPageBreak/>
        <w:t>18)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 - 300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19) при подаче апелляционной жалобы, частной жалобы, а также при подаче кассационной жалобы на судебный приказ:</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- 3000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- 15 000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20) при подаче кассационной жалобы:</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- 5000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- 20 000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физических лиц - 7000 рублей;</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для организаций - 25 000 рублей.</w:t>
      </w:r>
    </w:p>
    <w:p w:rsidR="00CF4777" w:rsidRPr="00CF4777" w:rsidRDefault="00CF4777" w:rsidP="00CF4777">
      <w:pPr>
        <w:autoSpaceDE w:val="0"/>
        <w:autoSpaceDN w:val="0"/>
        <w:adjustRightInd w:val="0"/>
        <w:spacing w:after="0" w:line="240" w:lineRule="auto"/>
        <w:jc w:val="both"/>
        <w:rPr>
          <w:rFonts w:ascii="Arial" w:hAnsi="Arial" w:cs="Arial"/>
          <w:sz w:val="20"/>
          <w:szCs w:val="20"/>
        </w:rPr>
      </w:pPr>
      <w:r w:rsidRPr="00CF4777">
        <w:rPr>
          <w:rFonts w:ascii="Arial" w:hAnsi="Arial" w:cs="Arial"/>
          <w:sz w:val="20"/>
          <w:szCs w:val="20"/>
        </w:rPr>
        <w:t xml:space="preserve">в ред. Федерального </w:t>
      </w:r>
      <w:hyperlink r:id="rId4" w:history="1">
        <w:r w:rsidRPr="00CF4777">
          <w:rPr>
            <w:rFonts w:ascii="Arial" w:hAnsi="Arial" w:cs="Arial"/>
            <w:color w:val="0000FF"/>
            <w:sz w:val="20"/>
            <w:szCs w:val="20"/>
          </w:rPr>
          <w:t>закона</w:t>
        </w:r>
      </w:hyperlink>
      <w:r w:rsidRPr="00CF4777">
        <w:rPr>
          <w:rFonts w:ascii="Arial" w:hAnsi="Arial" w:cs="Arial"/>
          <w:sz w:val="20"/>
          <w:szCs w:val="20"/>
        </w:rPr>
        <w:t xml:space="preserve"> от 08.08.2024 N 259-ФЗ)</w:t>
      </w:r>
    </w:p>
    <w:p w:rsidR="00CF4777" w:rsidRPr="00CF4777" w:rsidRDefault="00CF4777" w:rsidP="00CF4777">
      <w:pPr>
        <w:autoSpaceDE w:val="0"/>
        <w:autoSpaceDN w:val="0"/>
        <w:adjustRightInd w:val="0"/>
        <w:spacing w:before="200" w:after="0" w:line="240" w:lineRule="auto"/>
        <w:ind w:firstLine="540"/>
        <w:jc w:val="both"/>
        <w:rPr>
          <w:rFonts w:ascii="Arial" w:hAnsi="Arial" w:cs="Arial"/>
          <w:sz w:val="20"/>
          <w:szCs w:val="20"/>
        </w:rPr>
      </w:pPr>
      <w:r w:rsidRPr="00CF4777">
        <w:rPr>
          <w:rFonts w:ascii="Arial" w:hAnsi="Arial" w:cs="Arial"/>
          <w:sz w:val="20"/>
          <w:szCs w:val="20"/>
        </w:rPr>
        <w:t xml:space="preserve">2. Положения настоящей статьи применяются с учетом положений </w:t>
      </w:r>
      <w:hyperlink r:id="rId5" w:history="1">
        <w:r w:rsidRPr="00CF4777">
          <w:rPr>
            <w:rFonts w:ascii="Arial" w:hAnsi="Arial" w:cs="Arial"/>
            <w:color w:val="0000FF"/>
            <w:sz w:val="20"/>
            <w:szCs w:val="20"/>
          </w:rPr>
          <w:t>статьи 333.20</w:t>
        </w:r>
      </w:hyperlink>
      <w:r w:rsidRPr="00CF4777">
        <w:rPr>
          <w:rFonts w:ascii="Arial" w:hAnsi="Arial" w:cs="Arial"/>
          <w:sz w:val="20"/>
          <w:szCs w:val="20"/>
        </w:rPr>
        <w:t xml:space="preserve"> настоящего Кодекса.</w:t>
      </w:r>
    </w:p>
    <w:p w:rsidR="009C7B32" w:rsidRDefault="009C7B32"/>
    <w:p w:rsidR="00AD5659" w:rsidRPr="00AD5659" w:rsidRDefault="00AD5659" w:rsidP="0067417A">
      <w:pPr>
        <w:autoSpaceDE w:val="0"/>
        <w:autoSpaceDN w:val="0"/>
        <w:adjustRightInd w:val="0"/>
        <w:spacing w:after="0" w:line="240" w:lineRule="auto"/>
        <w:ind w:firstLine="540"/>
        <w:jc w:val="center"/>
        <w:outlineLvl w:val="0"/>
        <w:rPr>
          <w:rFonts w:ascii="Arial" w:hAnsi="Arial" w:cs="Arial"/>
          <w:b/>
          <w:bCs/>
          <w:sz w:val="20"/>
          <w:szCs w:val="20"/>
        </w:rPr>
      </w:pPr>
      <w:r w:rsidRPr="00AD5659">
        <w:rPr>
          <w:rFonts w:ascii="Arial" w:hAnsi="Arial" w:cs="Arial"/>
          <w:b/>
          <w:bCs/>
          <w:sz w:val="20"/>
          <w:szCs w:val="20"/>
        </w:rPr>
        <w:t>Статья 333.36. Льготы при обращении в Верховный Суд Российской Федерации, суды общей юрисдикции, к мировым судьям</w:t>
      </w:r>
    </w:p>
    <w:p w:rsidR="00AD5659" w:rsidRPr="00AD5659" w:rsidRDefault="00AD5659" w:rsidP="0067417A">
      <w:pPr>
        <w:autoSpaceDE w:val="0"/>
        <w:autoSpaceDN w:val="0"/>
        <w:adjustRightInd w:val="0"/>
        <w:spacing w:after="0" w:line="240" w:lineRule="auto"/>
        <w:jc w:val="center"/>
        <w:rPr>
          <w:rFonts w:ascii="Arial" w:hAnsi="Arial" w:cs="Arial"/>
          <w:sz w:val="20"/>
          <w:szCs w:val="20"/>
        </w:rPr>
      </w:pPr>
    </w:p>
    <w:p w:rsidR="00AD5659" w:rsidRPr="00AD5659" w:rsidRDefault="00AD5659" w:rsidP="00AD5659">
      <w:pPr>
        <w:autoSpaceDE w:val="0"/>
        <w:autoSpaceDN w:val="0"/>
        <w:adjustRightInd w:val="0"/>
        <w:spacing w:before="260" w:after="0" w:line="240" w:lineRule="auto"/>
        <w:ind w:firstLine="540"/>
        <w:jc w:val="both"/>
        <w:rPr>
          <w:rFonts w:ascii="Arial" w:hAnsi="Arial" w:cs="Arial"/>
          <w:sz w:val="20"/>
          <w:szCs w:val="20"/>
        </w:rPr>
      </w:pPr>
      <w:r w:rsidRPr="00AD5659">
        <w:rPr>
          <w:rFonts w:ascii="Arial" w:hAnsi="Arial" w:cs="Arial"/>
          <w:sz w:val="20"/>
          <w:szCs w:val="20"/>
        </w:rPr>
        <w:t xml:space="preserve">1. От уплаты государственной пошлины по делам, рассматриваемым Верховным Судом Российской Федерации в соответствии с гражданским процессуальным </w:t>
      </w:r>
      <w:hyperlink r:id="rId6" w:history="1">
        <w:r w:rsidRPr="00AD5659">
          <w:rPr>
            <w:rFonts w:ascii="Arial" w:hAnsi="Arial" w:cs="Arial"/>
            <w:color w:val="0000FF"/>
            <w:sz w:val="20"/>
            <w:szCs w:val="20"/>
          </w:rPr>
          <w:t>законодательством</w:t>
        </w:r>
      </w:hyperlink>
      <w:r w:rsidRPr="00AD5659">
        <w:rPr>
          <w:rFonts w:ascii="Arial" w:hAnsi="Arial" w:cs="Arial"/>
          <w:sz w:val="20"/>
          <w:szCs w:val="20"/>
        </w:rPr>
        <w:t xml:space="preserve"> Российской Федерации и </w:t>
      </w:r>
      <w:hyperlink r:id="rId7" w:history="1">
        <w:r w:rsidRPr="00AD5659">
          <w:rPr>
            <w:rFonts w:ascii="Arial" w:hAnsi="Arial" w:cs="Arial"/>
            <w:color w:val="0000FF"/>
            <w:sz w:val="20"/>
            <w:szCs w:val="20"/>
          </w:rPr>
          <w:t>законодательством</w:t>
        </w:r>
      </w:hyperlink>
      <w:r w:rsidRPr="00AD5659">
        <w:rPr>
          <w:rFonts w:ascii="Arial" w:hAnsi="Arial" w:cs="Arial"/>
          <w:sz w:val="20"/>
          <w:szCs w:val="20"/>
        </w:rPr>
        <w:t xml:space="preserve"> об административном судопроизводстве, судами общей юрисдикции, мировыми судьями, освобождаются:</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 xml:space="preserve">(в ред. Федеральных законов от 28.06.2014 </w:t>
      </w:r>
      <w:hyperlink r:id="rId8" w:history="1">
        <w:r w:rsidRPr="00AD5659">
          <w:rPr>
            <w:rFonts w:ascii="Arial" w:hAnsi="Arial" w:cs="Arial"/>
            <w:color w:val="0000FF"/>
            <w:sz w:val="20"/>
            <w:szCs w:val="20"/>
          </w:rPr>
          <w:t>N 198-ФЗ</w:t>
        </w:r>
      </w:hyperlink>
      <w:r w:rsidRPr="00AD5659">
        <w:rPr>
          <w:rFonts w:ascii="Arial" w:hAnsi="Arial" w:cs="Arial"/>
          <w:sz w:val="20"/>
          <w:szCs w:val="20"/>
        </w:rPr>
        <w:t xml:space="preserve">, от 08.03.2015 </w:t>
      </w:r>
      <w:hyperlink r:id="rId9" w:history="1">
        <w:r w:rsidRPr="00AD5659">
          <w:rPr>
            <w:rFonts w:ascii="Arial" w:hAnsi="Arial" w:cs="Arial"/>
            <w:color w:val="0000FF"/>
            <w:sz w:val="20"/>
            <w:szCs w:val="20"/>
          </w:rPr>
          <w:t>N 23-ФЗ</w:t>
        </w:r>
      </w:hyperlink>
      <w:r w:rsidRPr="00AD5659">
        <w:rPr>
          <w:rFonts w:ascii="Arial" w:hAnsi="Arial" w:cs="Arial"/>
          <w:sz w:val="20"/>
          <w:szCs w:val="20"/>
        </w:rPr>
        <w:t>)</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 xml:space="preserve">1) истцы - по искам о взыскании заработной платы (денежного содержания) и </w:t>
      </w:r>
      <w:hyperlink r:id="rId10" w:history="1">
        <w:r w:rsidRPr="00AD5659">
          <w:rPr>
            <w:rFonts w:ascii="Arial" w:hAnsi="Arial" w:cs="Arial"/>
            <w:color w:val="0000FF"/>
            <w:sz w:val="20"/>
            <w:szCs w:val="20"/>
          </w:rPr>
          <w:t>иным</w:t>
        </w:r>
      </w:hyperlink>
      <w:r w:rsidRPr="00AD5659">
        <w:rPr>
          <w:rFonts w:ascii="Arial" w:hAnsi="Arial" w:cs="Arial"/>
          <w:sz w:val="20"/>
          <w:szCs w:val="20"/>
        </w:rPr>
        <w:t xml:space="preserve"> требованиям, вытекающим из трудовых правоотношений, а также по искам о взыскании пособий;</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2) истцы - по искам о взыскании алиментов;</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3) истцы - по искам о возмещении вреда, причиненного увечьем или иным повреждением здоровья, а также смертью кормильца;</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4) истцы - по искам о возмещении имущественного и (или) морального вреда, причиненного преступлением;</w:t>
      </w:r>
    </w:p>
    <w:p w:rsidR="00AD5659" w:rsidRPr="00AD5659" w:rsidRDefault="00AD5659" w:rsidP="00AD5659">
      <w:pPr>
        <w:autoSpaceDE w:val="0"/>
        <w:autoSpaceDN w:val="0"/>
        <w:adjustRightInd w:val="0"/>
        <w:spacing w:before="260" w:after="0" w:line="240" w:lineRule="auto"/>
        <w:ind w:firstLine="540"/>
        <w:jc w:val="both"/>
        <w:rPr>
          <w:rFonts w:ascii="Arial" w:hAnsi="Arial" w:cs="Arial"/>
          <w:sz w:val="20"/>
          <w:szCs w:val="20"/>
        </w:rPr>
      </w:pPr>
      <w:proofErr w:type="gramStart"/>
      <w:r w:rsidRPr="00AD5659">
        <w:rPr>
          <w:rFonts w:ascii="Arial" w:hAnsi="Arial" w:cs="Arial"/>
          <w:sz w:val="20"/>
          <w:szCs w:val="20"/>
        </w:rPr>
        <w:t xml:space="preserve">4.1) истцы - потерпевшие по делам об административном правонарушении, предусмотренном </w:t>
      </w:r>
      <w:hyperlink r:id="rId11" w:history="1">
        <w:r w:rsidRPr="00AD5659">
          <w:rPr>
            <w:rFonts w:ascii="Arial" w:hAnsi="Arial" w:cs="Arial"/>
            <w:color w:val="0000FF"/>
            <w:sz w:val="20"/>
            <w:szCs w:val="20"/>
          </w:rPr>
          <w:t>статьей 6.1.1</w:t>
        </w:r>
      </w:hyperlink>
      <w:r w:rsidRPr="00AD5659">
        <w:rPr>
          <w:rFonts w:ascii="Arial" w:hAnsi="Arial" w:cs="Arial"/>
          <w:sz w:val="20"/>
          <w:szCs w:val="20"/>
        </w:rPr>
        <w:t xml:space="preserve"> Кодекса Российской Федерации об административных правонарушениях, - по искам о возмещении имущественного ущерба и (или) морального вреда, причиненных лицами, совершившими указанное административное правонарушение и имеющими судимость за совершение преступления, предусмотренного </w:t>
      </w:r>
      <w:hyperlink r:id="rId12" w:history="1">
        <w:r w:rsidRPr="00AD5659">
          <w:rPr>
            <w:rFonts w:ascii="Arial" w:hAnsi="Arial" w:cs="Arial"/>
            <w:color w:val="0000FF"/>
            <w:sz w:val="20"/>
            <w:szCs w:val="20"/>
          </w:rPr>
          <w:t>статьей 116.1</w:t>
        </w:r>
      </w:hyperlink>
      <w:r w:rsidRPr="00AD5659">
        <w:rPr>
          <w:rFonts w:ascii="Arial" w:hAnsi="Arial" w:cs="Arial"/>
          <w:sz w:val="20"/>
          <w:szCs w:val="20"/>
        </w:rPr>
        <w:t xml:space="preserve"> Уголовного кодекса Российской Федерации, при условии совершения таких деяний одним и тем же лицом в отношении одного и</w:t>
      </w:r>
      <w:proofErr w:type="gramEnd"/>
      <w:r w:rsidRPr="00AD5659">
        <w:rPr>
          <w:rFonts w:ascii="Arial" w:hAnsi="Arial" w:cs="Arial"/>
          <w:sz w:val="20"/>
          <w:szCs w:val="20"/>
        </w:rPr>
        <w:t xml:space="preserve"> того же лица;</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w:t>
      </w:r>
      <w:proofErr w:type="spellStart"/>
      <w:r w:rsidRPr="00AD5659">
        <w:rPr>
          <w:rFonts w:ascii="Arial" w:hAnsi="Arial" w:cs="Arial"/>
          <w:sz w:val="20"/>
          <w:szCs w:val="20"/>
        </w:rPr>
        <w:t>пп</w:t>
      </w:r>
      <w:proofErr w:type="spellEnd"/>
      <w:r w:rsidRPr="00AD5659">
        <w:rPr>
          <w:rFonts w:ascii="Arial" w:hAnsi="Arial" w:cs="Arial"/>
          <w:sz w:val="20"/>
          <w:szCs w:val="20"/>
        </w:rPr>
        <w:t xml:space="preserve">. 4.1 </w:t>
      </w:r>
      <w:proofErr w:type="gramStart"/>
      <w:r w:rsidRPr="00AD5659">
        <w:rPr>
          <w:rFonts w:ascii="Arial" w:hAnsi="Arial" w:cs="Arial"/>
          <w:sz w:val="20"/>
          <w:szCs w:val="20"/>
        </w:rPr>
        <w:t>введен</w:t>
      </w:r>
      <w:proofErr w:type="gramEnd"/>
      <w:r w:rsidRPr="00AD5659">
        <w:rPr>
          <w:rFonts w:ascii="Arial" w:hAnsi="Arial" w:cs="Arial"/>
          <w:sz w:val="20"/>
          <w:szCs w:val="20"/>
        </w:rPr>
        <w:t xml:space="preserve"> Федеральным </w:t>
      </w:r>
      <w:hyperlink r:id="rId13" w:history="1">
        <w:r w:rsidRPr="00AD5659">
          <w:rPr>
            <w:rFonts w:ascii="Arial" w:hAnsi="Arial" w:cs="Arial"/>
            <w:color w:val="0000FF"/>
            <w:sz w:val="20"/>
            <w:szCs w:val="20"/>
          </w:rPr>
          <w:t>законом</w:t>
        </w:r>
      </w:hyperlink>
      <w:r w:rsidRPr="00AD5659">
        <w:rPr>
          <w:rFonts w:ascii="Arial" w:hAnsi="Arial" w:cs="Arial"/>
          <w:sz w:val="20"/>
          <w:szCs w:val="20"/>
        </w:rPr>
        <w:t xml:space="preserve"> от 28.06.2022 N 209-ФЗ)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5) организации и физические лица - за выдачу им документов в связи с уголовными делами и делами о взыскании алиментов;</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 xml:space="preserve">6) - 7) утратили силу. - Федеральный </w:t>
      </w:r>
      <w:hyperlink r:id="rId14" w:history="1">
        <w:r w:rsidRPr="00AD5659">
          <w:rPr>
            <w:rFonts w:ascii="Arial" w:hAnsi="Arial" w:cs="Arial"/>
            <w:color w:val="0000FF"/>
            <w:sz w:val="20"/>
            <w:szCs w:val="20"/>
          </w:rPr>
          <w:t>закон</w:t>
        </w:r>
      </w:hyperlink>
      <w:r w:rsidRPr="00AD5659">
        <w:rPr>
          <w:rFonts w:ascii="Arial" w:hAnsi="Arial" w:cs="Arial"/>
          <w:sz w:val="20"/>
          <w:szCs w:val="20"/>
        </w:rPr>
        <w:t xml:space="preserve"> от 08.08.2024 N 259-ФЗ;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8) физические лица - при подаче кассационных жалоб по уголовным делам, в которых оспаривается правильность взыскания имущественного вреда, причиненного преступлением;</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lastRenderedPageBreak/>
        <w:t>9) прокуроры - по заявлениям в защиту прав, свобод и законных интересов граждан, неопределенного круга лиц или интересов Российской Федерации, субъектов Российской Федерации и муниципальных образований;</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10) истцы - по искам о возмещении имущественного и (или) морального вреда, причиненного в результате уголовного преследования, в том числе по вопросам восстановления прав и свобод;</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 xml:space="preserve">11) реабилитированные лица и лица, признанные пострадавшими от политических репрессий, - при обращении по вопросам, возникающим в связи с применением </w:t>
      </w:r>
      <w:hyperlink r:id="rId15" w:history="1">
        <w:r w:rsidRPr="00AD5659">
          <w:rPr>
            <w:rFonts w:ascii="Arial" w:hAnsi="Arial" w:cs="Arial"/>
            <w:color w:val="0000FF"/>
            <w:sz w:val="20"/>
            <w:szCs w:val="20"/>
          </w:rPr>
          <w:t>законодательства</w:t>
        </w:r>
      </w:hyperlink>
      <w:r w:rsidRPr="00AD5659">
        <w:rPr>
          <w:rFonts w:ascii="Arial" w:hAnsi="Arial" w:cs="Arial"/>
          <w:sz w:val="20"/>
          <w:szCs w:val="20"/>
        </w:rPr>
        <w:t xml:space="preserve"> о реабилитации жертв политических репрессий, за исключением споров между этими лицами и их наследниками;</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12) вынужденные переселенцы и беженцы - при подаче административных исковых заявлений об оспаривании отказа в регистрации ходатайства о признании их вынужденными переселенцами или беженцами;</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w:t>
      </w:r>
      <w:proofErr w:type="spellStart"/>
      <w:r w:rsidRPr="00AD5659">
        <w:rPr>
          <w:rFonts w:ascii="Arial" w:hAnsi="Arial" w:cs="Arial"/>
          <w:sz w:val="20"/>
          <w:szCs w:val="20"/>
        </w:rPr>
        <w:t>пп</w:t>
      </w:r>
      <w:proofErr w:type="spellEnd"/>
      <w:r w:rsidRPr="00AD5659">
        <w:rPr>
          <w:rFonts w:ascii="Arial" w:hAnsi="Arial" w:cs="Arial"/>
          <w:sz w:val="20"/>
          <w:szCs w:val="20"/>
        </w:rPr>
        <w:t xml:space="preserve">. 12 в ред. Федерального </w:t>
      </w:r>
      <w:hyperlink r:id="rId16" w:history="1">
        <w:r w:rsidRPr="00AD5659">
          <w:rPr>
            <w:rFonts w:ascii="Arial" w:hAnsi="Arial" w:cs="Arial"/>
            <w:color w:val="0000FF"/>
            <w:sz w:val="20"/>
            <w:szCs w:val="20"/>
          </w:rPr>
          <w:t>закона</w:t>
        </w:r>
      </w:hyperlink>
      <w:r w:rsidRPr="00AD5659">
        <w:rPr>
          <w:rFonts w:ascii="Arial" w:hAnsi="Arial" w:cs="Arial"/>
          <w:sz w:val="20"/>
          <w:szCs w:val="20"/>
        </w:rPr>
        <w:t xml:space="preserve"> от 08.03.2015 N 23-ФЗ)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proofErr w:type="gramStart"/>
      <w:r w:rsidRPr="00AD5659">
        <w:rPr>
          <w:rFonts w:ascii="Arial" w:hAnsi="Arial" w:cs="Arial"/>
          <w:sz w:val="20"/>
          <w:szCs w:val="20"/>
        </w:rPr>
        <w:t>13) 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исполнительно-распорядительные органы федеральной территории "Сириус", общественные объединения потребителей (их ассоциации, союзы) - по искам, предъявляемым</w:t>
      </w:r>
      <w:proofErr w:type="gramEnd"/>
      <w:r w:rsidRPr="00AD5659">
        <w:rPr>
          <w:rFonts w:ascii="Arial" w:hAnsi="Arial" w:cs="Arial"/>
          <w:sz w:val="20"/>
          <w:szCs w:val="20"/>
        </w:rPr>
        <w:t xml:space="preserve"> в интересах потребителя, группы потребителей, неопределенного круга потребителей;</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 xml:space="preserve">(в ред. Федерального </w:t>
      </w:r>
      <w:hyperlink r:id="rId17" w:history="1">
        <w:r w:rsidRPr="00AD5659">
          <w:rPr>
            <w:rFonts w:ascii="Arial" w:hAnsi="Arial" w:cs="Arial"/>
            <w:color w:val="0000FF"/>
            <w:sz w:val="20"/>
            <w:szCs w:val="20"/>
          </w:rPr>
          <w:t>закона</w:t>
        </w:r>
      </w:hyperlink>
      <w:r w:rsidRPr="00AD5659">
        <w:rPr>
          <w:rFonts w:ascii="Arial" w:hAnsi="Arial" w:cs="Arial"/>
          <w:sz w:val="20"/>
          <w:szCs w:val="20"/>
        </w:rPr>
        <w:t xml:space="preserve"> от 11.06.2021 N 199-ФЗ)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14) физические лица - при подаче в суд заявлений об усыновлении и (или) удочерении ребенка;</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15) истцы - при рассмотрении дел о защите прав и законных интересов ребенка;</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proofErr w:type="gramStart"/>
      <w:r w:rsidRPr="00AD5659">
        <w:rPr>
          <w:rFonts w:ascii="Arial" w:hAnsi="Arial" w:cs="Arial"/>
          <w:sz w:val="20"/>
          <w:szCs w:val="20"/>
        </w:rPr>
        <w:t xml:space="preserve">16) Уполномоченный по правам человека в Российской Федерации - при совершении действий, предусмотренных </w:t>
      </w:r>
      <w:hyperlink r:id="rId18" w:history="1">
        <w:r w:rsidRPr="00AD5659">
          <w:rPr>
            <w:rFonts w:ascii="Arial" w:hAnsi="Arial" w:cs="Arial"/>
            <w:color w:val="0000FF"/>
            <w:sz w:val="20"/>
            <w:szCs w:val="20"/>
          </w:rPr>
          <w:t>подпунктами 1</w:t>
        </w:r>
      </w:hyperlink>
      <w:r w:rsidRPr="00AD5659">
        <w:rPr>
          <w:rFonts w:ascii="Arial" w:hAnsi="Arial" w:cs="Arial"/>
          <w:sz w:val="20"/>
          <w:szCs w:val="20"/>
        </w:rPr>
        <w:t xml:space="preserve"> и </w:t>
      </w:r>
      <w:hyperlink r:id="rId19" w:history="1">
        <w:r w:rsidRPr="00AD5659">
          <w:rPr>
            <w:rFonts w:ascii="Arial" w:hAnsi="Arial" w:cs="Arial"/>
            <w:color w:val="0000FF"/>
            <w:sz w:val="20"/>
            <w:szCs w:val="20"/>
          </w:rPr>
          <w:t>3 пункта 1 статьи 29</w:t>
        </w:r>
      </w:hyperlink>
      <w:r w:rsidRPr="00AD5659">
        <w:rPr>
          <w:rFonts w:ascii="Arial" w:hAnsi="Arial" w:cs="Arial"/>
          <w:sz w:val="20"/>
          <w:szCs w:val="20"/>
        </w:rPr>
        <w:t xml:space="preserve"> Федерального конституционного закона от 26 февраля 1997 года N 1-ФКЗ "Об Уполномоченном по правам человека в Российской Федерации", уполномоченные по правам человека в субъектах Российской Федерации - при совершении действий, предусмотренных </w:t>
      </w:r>
      <w:hyperlink r:id="rId20" w:history="1">
        <w:r w:rsidRPr="00AD5659">
          <w:rPr>
            <w:rFonts w:ascii="Arial" w:hAnsi="Arial" w:cs="Arial"/>
            <w:color w:val="0000FF"/>
            <w:sz w:val="20"/>
            <w:szCs w:val="20"/>
          </w:rPr>
          <w:t>пунктом 2 части 1 статьи 11</w:t>
        </w:r>
      </w:hyperlink>
      <w:r w:rsidRPr="00AD5659">
        <w:rPr>
          <w:rFonts w:ascii="Arial" w:hAnsi="Arial" w:cs="Arial"/>
          <w:sz w:val="20"/>
          <w:szCs w:val="20"/>
        </w:rPr>
        <w:t xml:space="preserve"> Федерального закона от 18</w:t>
      </w:r>
      <w:proofErr w:type="gramEnd"/>
      <w:r w:rsidRPr="00AD5659">
        <w:rPr>
          <w:rFonts w:ascii="Arial" w:hAnsi="Arial" w:cs="Arial"/>
          <w:sz w:val="20"/>
          <w:szCs w:val="20"/>
        </w:rPr>
        <w:t xml:space="preserve"> марта 2020 года N 48-ФЗ "Об уполномоченных по правам человека в субъектах Российской Федерации";</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 xml:space="preserve">(в ред. Федеральных законов от 01.02.2016 </w:t>
      </w:r>
      <w:hyperlink r:id="rId21" w:history="1">
        <w:r w:rsidRPr="00AD5659">
          <w:rPr>
            <w:rFonts w:ascii="Arial" w:hAnsi="Arial" w:cs="Arial"/>
            <w:color w:val="0000FF"/>
            <w:sz w:val="20"/>
            <w:szCs w:val="20"/>
          </w:rPr>
          <w:t>N 8-ФЗ</w:t>
        </w:r>
      </w:hyperlink>
      <w:r w:rsidRPr="00AD5659">
        <w:rPr>
          <w:rFonts w:ascii="Arial" w:hAnsi="Arial" w:cs="Arial"/>
          <w:sz w:val="20"/>
          <w:szCs w:val="20"/>
        </w:rPr>
        <w:t xml:space="preserve">, от 17.02.2021 </w:t>
      </w:r>
      <w:hyperlink r:id="rId22" w:history="1">
        <w:r w:rsidRPr="00AD5659">
          <w:rPr>
            <w:rFonts w:ascii="Arial" w:hAnsi="Arial" w:cs="Arial"/>
            <w:color w:val="0000FF"/>
            <w:sz w:val="20"/>
            <w:szCs w:val="20"/>
          </w:rPr>
          <w:t>N 7-ФЗ</w:t>
        </w:r>
      </w:hyperlink>
      <w:r w:rsidRPr="00AD5659">
        <w:rPr>
          <w:rFonts w:ascii="Arial" w:hAnsi="Arial" w:cs="Arial"/>
          <w:sz w:val="20"/>
          <w:szCs w:val="20"/>
        </w:rPr>
        <w:t>)</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proofErr w:type="gramStart"/>
      <w:r w:rsidRPr="00AD5659">
        <w:rPr>
          <w:rFonts w:ascii="Arial" w:hAnsi="Arial" w:cs="Arial"/>
          <w:sz w:val="20"/>
          <w:szCs w:val="20"/>
        </w:rPr>
        <w:t xml:space="preserve">16.1) Уполномоченный при Президенте Российской Федерации по правам ребенка - при совершении действий, предусмотренных </w:t>
      </w:r>
      <w:hyperlink r:id="rId23" w:history="1">
        <w:r w:rsidRPr="00AD5659">
          <w:rPr>
            <w:rFonts w:ascii="Arial" w:hAnsi="Arial" w:cs="Arial"/>
            <w:color w:val="0000FF"/>
            <w:sz w:val="20"/>
            <w:szCs w:val="20"/>
          </w:rPr>
          <w:t>пунктом 4 части 1 статьи 6</w:t>
        </w:r>
      </w:hyperlink>
      <w:r w:rsidRPr="00AD5659">
        <w:rPr>
          <w:rFonts w:ascii="Arial" w:hAnsi="Arial" w:cs="Arial"/>
          <w:sz w:val="20"/>
          <w:szCs w:val="20"/>
        </w:rPr>
        <w:t xml:space="preserve"> Федерального закона от 27 декабря 2018 года N 501-ФЗ "Об уполномоченных по правам ребенка в Российской Федерации", уполномоченные по правам ребенка в субъектах Российской Федерации - при совершении действий, предусмотренных </w:t>
      </w:r>
      <w:hyperlink r:id="rId24" w:history="1">
        <w:r w:rsidRPr="00AD5659">
          <w:rPr>
            <w:rFonts w:ascii="Arial" w:hAnsi="Arial" w:cs="Arial"/>
            <w:color w:val="0000FF"/>
            <w:sz w:val="20"/>
            <w:szCs w:val="20"/>
          </w:rPr>
          <w:t>пунктом 4 части 3 статьи 14</w:t>
        </w:r>
      </w:hyperlink>
      <w:r w:rsidRPr="00AD5659">
        <w:rPr>
          <w:rFonts w:ascii="Arial" w:hAnsi="Arial" w:cs="Arial"/>
          <w:sz w:val="20"/>
          <w:szCs w:val="20"/>
        </w:rPr>
        <w:t xml:space="preserve"> Федерального закона от 27 декабря 2018</w:t>
      </w:r>
      <w:proofErr w:type="gramEnd"/>
      <w:r w:rsidRPr="00AD5659">
        <w:rPr>
          <w:rFonts w:ascii="Arial" w:hAnsi="Arial" w:cs="Arial"/>
          <w:sz w:val="20"/>
          <w:szCs w:val="20"/>
        </w:rPr>
        <w:t xml:space="preserve"> года N 501-ФЗ "Об уполномоченных по правам ребенка в Российской Федерации";</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w:t>
      </w:r>
      <w:proofErr w:type="spellStart"/>
      <w:r w:rsidRPr="00AD5659">
        <w:rPr>
          <w:rFonts w:ascii="Arial" w:hAnsi="Arial" w:cs="Arial"/>
          <w:sz w:val="20"/>
          <w:szCs w:val="20"/>
        </w:rPr>
        <w:t>пп</w:t>
      </w:r>
      <w:proofErr w:type="spellEnd"/>
      <w:r w:rsidRPr="00AD5659">
        <w:rPr>
          <w:rFonts w:ascii="Arial" w:hAnsi="Arial" w:cs="Arial"/>
          <w:sz w:val="20"/>
          <w:szCs w:val="20"/>
        </w:rPr>
        <w:t xml:space="preserve">. 16.1 в ред. Федерального </w:t>
      </w:r>
      <w:hyperlink r:id="rId25" w:history="1">
        <w:r w:rsidRPr="00AD5659">
          <w:rPr>
            <w:rFonts w:ascii="Arial" w:hAnsi="Arial" w:cs="Arial"/>
            <w:color w:val="0000FF"/>
            <w:sz w:val="20"/>
            <w:szCs w:val="20"/>
          </w:rPr>
          <w:t>закона</w:t>
        </w:r>
      </w:hyperlink>
      <w:r w:rsidRPr="00AD5659">
        <w:rPr>
          <w:rFonts w:ascii="Arial" w:hAnsi="Arial" w:cs="Arial"/>
          <w:sz w:val="20"/>
          <w:szCs w:val="20"/>
        </w:rPr>
        <w:t xml:space="preserve"> от 14.11.2023 N 536-ФЗ)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17) истцы - по искам неимущественного характера, связанным с защитой прав и законных интересов инвалидов;</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18) административные истцы -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и (или) о психиатрическом освидетельствовании гражданина в недобровольном порядке;</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w:t>
      </w:r>
      <w:proofErr w:type="spellStart"/>
      <w:r w:rsidRPr="00AD5659">
        <w:rPr>
          <w:rFonts w:ascii="Arial" w:hAnsi="Arial" w:cs="Arial"/>
          <w:sz w:val="20"/>
          <w:szCs w:val="20"/>
        </w:rPr>
        <w:t>пп</w:t>
      </w:r>
      <w:proofErr w:type="spellEnd"/>
      <w:r w:rsidRPr="00AD5659">
        <w:rPr>
          <w:rFonts w:ascii="Arial" w:hAnsi="Arial" w:cs="Arial"/>
          <w:sz w:val="20"/>
          <w:szCs w:val="20"/>
        </w:rPr>
        <w:t xml:space="preserve">. 18 в ред. Федерального </w:t>
      </w:r>
      <w:hyperlink r:id="rId26" w:history="1">
        <w:r w:rsidRPr="00AD5659">
          <w:rPr>
            <w:rFonts w:ascii="Arial" w:hAnsi="Arial" w:cs="Arial"/>
            <w:color w:val="0000FF"/>
            <w:sz w:val="20"/>
            <w:szCs w:val="20"/>
          </w:rPr>
          <w:t>закона</w:t>
        </w:r>
      </w:hyperlink>
      <w:r w:rsidRPr="00AD5659">
        <w:rPr>
          <w:rFonts w:ascii="Arial" w:hAnsi="Arial" w:cs="Arial"/>
          <w:sz w:val="20"/>
          <w:szCs w:val="20"/>
        </w:rPr>
        <w:t xml:space="preserve"> от 08.03.2015 N 23-ФЗ)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proofErr w:type="gramStart"/>
      <w:r w:rsidRPr="00AD5659">
        <w:rPr>
          <w:rFonts w:ascii="Arial" w:hAnsi="Arial" w:cs="Arial"/>
          <w:sz w:val="20"/>
          <w:szCs w:val="20"/>
        </w:rPr>
        <w:t>19) государственные органы, органы местного самоуправления, органы публичной власти федеральной территории "Сириус", выступающие по делам, рассматриваемым Верховным Судом Российской Федерации, судами общей юрисдикции, мировыми судьями, в качестве истцов (административных истцов) или ответчиков (административных ответчиков);</w:t>
      </w:r>
      <w:proofErr w:type="gramEnd"/>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 xml:space="preserve">(в ред. Федеральных законов от 08.03.2015 </w:t>
      </w:r>
      <w:hyperlink r:id="rId27" w:history="1">
        <w:r w:rsidRPr="00AD5659">
          <w:rPr>
            <w:rFonts w:ascii="Arial" w:hAnsi="Arial" w:cs="Arial"/>
            <w:color w:val="0000FF"/>
            <w:sz w:val="20"/>
            <w:szCs w:val="20"/>
          </w:rPr>
          <w:t>N 23-ФЗ</w:t>
        </w:r>
      </w:hyperlink>
      <w:r w:rsidRPr="00AD5659">
        <w:rPr>
          <w:rFonts w:ascii="Arial" w:hAnsi="Arial" w:cs="Arial"/>
          <w:sz w:val="20"/>
          <w:szCs w:val="20"/>
        </w:rPr>
        <w:t xml:space="preserve">, от 11.06.2021 </w:t>
      </w:r>
      <w:hyperlink r:id="rId28" w:history="1">
        <w:r w:rsidRPr="00AD5659">
          <w:rPr>
            <w:rFonts w:ascii="Arial" w:hAnsi="Arial" w:cs="Arial"/>
            <w:color w:val="0000FF"/>
            <w:sz w:val="20"/>
            <w:szCs w:val="20"/>
          </w:rPr>
          <w:t>N 199-ФЗ</w:t>
        </w:r>
      </w:hyperlink>
      <w:r w:rsidRPr="00AD5659">
        <w:rPr>
          <w:rFonts w:ascii="Arial" w:hAnsi="Arial" w:cs="Arial"/>
          <w:sz w:val="20"/>
          <w:szCs w:val="20"/>
        </w:rPr>
        <w:t>)</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 xml:space="preserve">20) утратил силу с 1 января 2013 года. - </w:t>
      </w:r>
      <w:proofErr w:type="gramStart"/>
      <w:r w:rsidRPr="00AD5659">
        <w:rPr>
          <w:rFonts w:ascii="Arial" w:hAnsi="Arial" w:cs="Arial"/>
          <w:sz w:val="20"/>
          <w:szCs w:val="20"/>
        </w:rPr>
        <w:t xml:space="preserve">Федеральный </w:t>
      </w:r>
      <w:hyperlink r:id="rId29" w:history="1">
        <w:r w:rsidRPr="00AD5659">
          <w:rPr>
            <w:rFonts w:ascii="Arial" w:hAnsi="Arial" w:cs="Arial"/>
            <w:color w:val="0000FF"/>
            <w:sz w:val="20"/>
            <w:szCs w:val="20"/>
          </w:rPr>
          <w:t>закон</w:t>
        </w:r>
      </w:hyperlink>
      <w:r w:rsidRPr="00AD5659">
        <w:rPr>
          <w:rFonts w:ascii="Arial" w:hAnsi="Arial" w:cs="Arial"/>
          <w:sz w:val="20"/>
          <w:szCs w:val="20"/>
        </w:rPr>
        <w:t xml:space="preserve"> от 27.12.2009 N 374-ФЗ;</w:t>
      </w:r>
      <w:proofErr w:type="gramEnd"/>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 xml:space="preserve">21) авторы результата интеллектуальной деятельности - по искам о предоставлении им права использования результата интеллектуальной деятельности, исключительное право на который принадлежит другому лицу </w:t>
      </w:r>
      <w:hyperlink r:id="rId30" w:history="1">
        <w:r w:rsidRPr="00AD5659">
          <w:rPr>
            <w:rFonts w:ascii="Arial" w:hAnsi="Arial" w:cs="Arial"/>
            <w:color w:val="0000FF"/>
            <w:sz w:val="20"/>
            <w:szCs w:val="20"/>
          </w:rPr>
          <w:t>(принудительная лицензия)</w:t>
        </w:r>
      </w:hyperlink>
      <w:r w:rsidRPr="00AD5659">
        <w:rPr>
          <w:rFonts w:ascii="Arial" w:hAnsi="Arial" w:cs="Arial"/>
          <w:sz w:val="20"/>
          <w:szCs w:val="20"/>
        </w:rPr>
        <w:t>;</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lastRenderedPageBreak/>
        <w:t>(</w:t>
      </w:r>
      <w:proofErr w:type="spellStart"/>
      <w:r w:rsidRPr="00AD5659">
        <w:rPr>
          <w:rFonts w:ascii="Arial" w:hAnsi="Arial" w:cs="Arial"/>
          <w:sz w:val="20"/>
          <w:szCs w:val="20"/>
        </w:rPr>
        <w:t>пп</w:t>
      </w:r>
      <w:proofErr w:type="spellEnd"/>
      <w:r w:rsidRPr="00AD5659">
        <w:rPr>
          <w:rFonts w:ascii="Arial" w:hAnsi="Arial" w:cs="Arial"/>
          <w:sz w:val="20"/>
          <w:szCs w:val="20"/>
        </w:rPr>
        <w:t xml:space="preserve">. 21 </w:t>
      </w:r>
      <w:proofErr w:type="gramStart"/>
      <w:r w:rsidRPr="00AD5659">
        <w:rPr>
          <w:rFonts w:ascii="Arial" w:hAnsi="Arial" w:cs="Arial"/>
          <w:sz w:val="20"/>
          <w:szCs w:val="20"/>
        </w:rPr>
        <w:t>введен</w:t>
      </w:r>
      <w:proofErr w:type="gramEnd"/>
      <w:r w:rsidRPr="00AD5659">
        <w:rPr>
          <w:rFonts w:ascii="Arial" w:hAnsi="Arial" w:cs="Arial"/>
          <w:sz w:val="20"/>
          <w:szCs w:val="20"/>
        </w:rPr>
        <w:t xml:space="preserve"> Федеральным </w:t>
      </w:r>
      <w:hyperlink r:id="rId31" w:history="1">
        <w:r w:rsidRPr="00AD5659">
          <w:rPr>
            <w:rFonts w:ascii="Arial" w:hAnsi="Arial" w:cs="Arial"/>
            <w:color w:val="0000FF"/>
            <w:sz w:val="20"/>
            <w:szCs w:val="20"/>
          </w:rPr>
          <w:t>законом</w:t>
        </w:r>
      </w:hyperlink>
      <w:r w:rsidRPr="00AD5659">
        <w:rPr>
          <w:rFonts w:ascii="Arial" w:hAnsi="Arial" w:cs="Arial"/>
          <w:sz w:val="20"/>
          <w:szCs w:val="20"/>
        </w:rPr>
        <w:t xml:space="preserve"> от 10.07.2012 N 100-ФЗ)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22) истцы - по искам имущественного и неимущественного характера, связанным с защитой прав и законных интересов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w:t>
      </w:r>
      <w:proofErr w:type="spellStart"/>
      <w:r w:rsidRPr="00AD5659">
        <w:rPr>
          <w:rFonts w:ascii="Arial" w:hAnsi="Arial" w:cs="Arial"/>
          <w:sz w:val="20"/>
          <w:szCs w:val="20"/>
        </w:rPr>
        <w:t>пп</w:t>
      </w:r>
      <w:proofErr w:type="spellEnd"/>
      <w:r w:rsidRPr="00AD5659">
        <w:rPr>
          <w:rFonts w:ascii="Arial" w:hAnsi="Arial" w:cs="Arial"/>
          <w:sz w:val="20"/>
          <w:szCs w:val="20"/>
        </w:rPr>
        <w:t xml:space="preserve">. 22 в ред. Федерального </w:t>
      </w:r>
      <w:hyperlink r:id="rId32" w:history="1">
        <w:r w:rsidRPr="00AD5659">
          <w:rPr>
            <w:rFonts w:ascii="Arial" w:hAnsi="Arial" w:cs="Arial"/>
            <w:color w:val="0000FF"/>
            <w:sz w:val="20"/>
            <w:szCs w:val="20"/>
          </w:rPr>
          <w:t>закона</w:t>
        </w:r>
      </w:hyperlink>
      <w:r w:rsidRPr="00AD5659">
        <w:rPr>
          <w:rFonts w:ascii="Arial" w:hAnsi="Arial" w:cs="Arial"/>
          <w:sz w:val="20"/>
          <w:szCs w:val="20"/>
        </w:rPr>
        <w:t xml:space="preserve"> от 29.10.2024 N 362-ФЗ)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23) истцы - по искам имущественного характера, связанным с защитой прав на жилое помещение, которое для истца и (или) членов его семьи является единственным пригодным для постоянного проживания, - в части 70 процентов размера государственной пошлины.</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w:t>
      </w:r>
      <w:proofErr w:type="spellStart"/>
      <w:r w:rsidRPr="00AD5659">
        <w:rPr>
          <w:rFonts w:ascii="Arial" w:hAnsi="Arial" w:cs="Arial"/>
          <w:sz w:val="20"/>
          <w:szCs w:val="20"/>
        </w:rPr>
        <w:t>пп</w:t>
      </w:r>
      <w:proofErr w:type="spellEnd"/>
      <w:r w:rsidRPr="00AD5659">
        <w:rPr>
          <w:rFonts w:ascii="Arial" w:hAnsi="Arial" w:cs="Arial"/>
          <w:sz w:val="20"/>
          <w:szCs w:val="20"/>
        </w:rPr>
        <w:t xml:space="preserve">. 23 </w:t>
      </w:r>
      <w:proofErr w:type="gramStart"/>
      <w:r w:rsidRPr="00AD5659">
        <w:rPr>
          <w:rFonts w:ascii="Arial" w:hAnsi="Arial" w:cs="Arial"/>
          <w:sz w:val="20"/>
          <w:szCs w:val="20"/>
        </w:rPr>
        <w:t>введен</w:t>
      </w:r>
      <w:proofErr w:type="gramEnd"/>
      <w:r w:rsidRPr="00AD5659">
        <w:rPr>
          <w:rFonts w:ascii="Arial" w:hAnsi="Arial" w:cs="Arial"/>
          <w:sz w:val="20"/>
          <w:szCs w:val="20"/>
        </w:rPr>
        <w:t xml:space="preserve"> Федеральным </w:t>
      </w:r>
      <w:hyperlink r:id="rId33" w:history="1">
        <w:r w:rsidRPr="00AD5659">
          <w:rPr>
            <w:rFonts w:ascii="Arial" w:hAnsi="Arial" w:cs="Arial"/>
            <w:color w:val="0000FF"/>
            <w:sz w:val="20"/>
            <w:szCs w:val="20"/>
          </w:rPr>
          <w:t>законом</w:t>
        </w:r>
      </w:hyperlink>
      <w:r w:rsidRPr="00AD5659">
        <w:rPr>
          <w:rFonts w:ascii="Arial" w:hAnsi="Arial" w:cs="Arial"/>
          <w:sz w:val="20"/>
          <w:szCs w:val="20"/>
        </w:rPr>
        <w:t xml:space="preserve"> от 08.08.2024 N 259-ФЗ)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bookmarkStart w:id="1" w:name="Par43"/>
      <w:bookmarkEnd w:id="1"/>
      <w:r w:rsidRPr="00AD5659">
        <w:rPr>
          <w:rFonts w:ascii="Arial" w:hAnsi="Arial" w:cs="Arial"/>
          <w:sz w:val="20"/>
          <w:szCs w:val="20"/>
        </w:rPr>
        <w:t xml:space="preserve">2. От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с учетом положений </w:t>
      </w:r>
      <w:hyperlink w:anchor="Par53" w:history="1">
        <w:r w:rsidRPr="00AD5659">
          <w:rPr>
            <w:rFonts w:ascii="Arial" w:hAnsi="Arial" w:cs="Arial"/>
            <w:color w:val="0000FF"/>
            <w:sz w:val="20"/>
            <w:szCs w:val="20"/>
          </w:rPr>
          <w:t>пункта 3</w:t>
        </w:r>
      </w:hyperlink>
      <w:r w:rsidRPr="00AD5659">
        <w:rPr>
          <w:rFonts w:ascii="Arial" w:hAnsi="Arial" w:cs="Arial"/>
          <w:sz w:val="20"/>
          <w:szCs w:val="20"/>
        </w:rPr>
        <w:t xml:space="preserve"> настоящей статьи освобождаются:</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1) общественные организации инвалидов, выступающие в качестве истцов (административных истцов) или ответчиков (административных ответчиков);</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2) истцы (административные истцы) - инвалиды I или II группы, дети-инвалиды, инвалиды с детства;</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 xml:space="preserve">(в ред. Федерального </w:t>
      </w:r>
      <w:hyperlink r:id="rId34" w:history="1">
        <w:r w:rsidRPr="00AD5659">
          <w:rPr>
            <w:rFonts w:ascii="Arial" w:hAnsi="Arial" w:cs="Arial"/>
            <w:color w:val="0000FF"/>
            <w:sz w:val="20"/>
            <w:szCs w:val="20"/>
          </w:rPr>
          <w:t>закона</w:t>
        </w:r>
      </w:hyperlink>
      <w:r w:rsidRPr="00AD5659">
        <w:rPr>
          <w:rFonts w:ascii="Arial" w:hAnsi="Arial" w:cs="Arial"/>
          <w:sz w:val="20"/>
          <w:szCs w:val="20"/>
        </w:rPr>
        <w:t xml:space="preserve"> от 02.07.2021 N 305-ФЗ)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3) ветераны боевых действий, ветераны военной службы, обращающиеся за защитой своих прав, установленных законодательством о ветеранах;</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w:t>
      </w:r>
      <w:proofErr w:type="spellStart"/>
      <w:r w:rsidRPr="00AD5659">
        <w:rPr>
          <w:rFonts w:ascii="Arial" w:hAnsi="Arial" w:cs="Arial"/>
          <w:sz w:val="20"/>
          <w:szCs w:val="20"/>
        </w:rPr>
        <w:t>пп</w:t>
      </w:r>
      <w:proofErr w:type="spellEnd"/>
      <w:r w:rsidRPr="00AD5659">
        <w:rPr>
          <w:rFonts w:ascii="Arial" w:hAnsi="Arial" w:cs="Arial"/>
          <w:sz w:val="20"/>
          <w:szCs w:val="20"/>
        </w:rPr>
        <w:t xml:space="preserve">. 3 в ред. Федерального </w:t>
      </w:r>
      <w:hyperlink r:id="rId35" w:history="1">
        <w:r w:rsidRPr="00AD5659">
          <w:rPr>
            <w:rFonts w:ascii="Arial" w:hAnsi="Arial" w:cs="Arial"/>
            <w:color w:val="0000FF"/>
            <w:sz w:val="20"/>
            <w:szCs w:val="20"/>
          </w:rPr>
          <w:t>закона</w:t>
        </w:r>
      </w:hyperlink>
      <w:r w:rsidRPr="00AD5659">
        <w:rPr>
          <w:rFonts w:ascii="Arial" w:hAnsi="Arial" w:cs="Arial"/>
          <w:sz w:val="20"/>
          <w:szCs w:val="20"/>
        </w:rPr>
        <w:t xml:space="preserve"> от 30.11.2016 N 401-ФЗ)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4) истцы - по искам, связанным с нарушением прав потребителей;</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r w:rsidRPr="00AD5659">
        <w:rPr>
          <w:rFonts w:ascii="Arial" w:hAnsi="Arial" w:cs="Arial"/>
          <w:sz w:val="20"/>
          <w:szCs w:val="20"/>
        </w:rPr>
        <w:t>5) истцы - пенсионеры, получающие пенсии, назначаемые в порядке, установленном пенсионным законодательством Российской Федерации, - по искам имущественного характера, по административным искам имущественного характера к Фонду пенсионного и социального страхования Российской Федерации, негосударственным пенсионным фондам либо к федеральным органам исполнительной власти, осуществляющим пенсионное обеспечение лиц, проходивших военную службу.</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 xml:space="preserve">(в ред. Федерального </w:t>
      </w:r>
      <w:hyperlink r:id="rId36" w:history="1">
        <w:r w:rsidRPr="00AD5659">
          <w:rPr>
            <w:rFonts w:ascii="Arial" w:hAnsi="Arial" w:cs="Arial"/>
            <w:color w:val="0000FF"/>
            <w:sz w:val="20"/>
            <w:szCs w:val="20"/>
          </w:rPr>
          <w:t>закона</w:t>
        </w:r>
      </w:hyperlink>
      <w:r w:rsidRPr="00AD5659">
        <w:rPr>
          <w:rFonts w:ascii="Arial" w:hAnsi="Arial" w:cs="Arial"/>
          <w:sz w:val="20"/>
          <w:szCs w:val="20"/>
        </w:rPr>
        <w:t xml:space="preserve"> от 14.07.2022 N 239-ФЗ)</w:t>
      </w:r>
    </w:p>
    <w:p w:rsidR="00AD5659" w:rsidRPr="00AD5659" w:rsidRDefault="00AD5659" w:rsidP="00AD5659">
      <w:pPr>
        <w:autoSpaceDE w:val="0"/>
        <w:autoSpaceDN w:val="0"/>
        <w:adjustRightInd w:val="0"/>
        <w:spacing w:after="0" w:line="240" w:lineRule="auto"/>
        <w:jc w:val="both"/>
        <w:rPr>
          <w:rFonts w:ascii="Arial" w:hAnsi="Arial" w:cs="Arial"/>
          <w:sz w:val="20"/>
          <w:szCs w:val="20"/>
        </w:rPr>
      </w:pPr>
      <w:r w:rsidRPr="00AD5659">
        <w:rPr>
          <w:rFonts w:ascii="Arial" w:hAnsi="Arial" w:cs="Arial"/>
          <w:sz w:val="20"/>
          <w:szCs w:val="20"/>
        </w:rPr>
        <w:t xml:space="preserve">(п. 2 в ред. Федерального </w:t>
      </w:r>
      <w:hyperlink r:id="rId37" w:history="1">
        <w:r w:rsidRPr="00AD5659">
          <w:rPr>
            <w:rFonts w:ascii="Arial" w:hAnsi="Arial" w:cs="Arial"/>
            <w:color w:val="0000FF"/>
            <w:sz w:val="20"/>
            <w:szCs w:val="20"/>
          </w:rPr>
          <w:t>закона</w:t>
        </w:r>
      </w:hyperlink>
      <w:r w:rsidRPr="00AD5659">
        <w:rPr>
          <w:rFonts w:ascii="Arial" w:hAnsi="Arial" w:cs="Arial"/>
          <w:sz w:val="20"/>
          <w:szCs w:val="20"/>
        </w:rPr>
        <w:t xml:space="preserve"> от 08.03.2015 N 23-ФЗ)</w:t>
      </w:r>
    </w:p>
    <w:p w:rsidR="00AD5659" w:rsidRPr="00AD5659" w:rsidRDefault="00AD5659" w:rsidP="00AD5659">
      <w:pPr>
        <w:autoSpaceDE w:val="0"/>
        <w:autoSpaceDN w:val="0"/>
        <w:adjustRightInd w:val="0"/>
        <w:spacing w:before="200" w:after="0" w:line="240" w:lineRule="auto"/>
        <w:ind w:firstLine="540"/>
        <w:jc w:val="both"/>
        <w:rPr>
          <w:rFonts w:ascii="Arial" w:hAnsi="Arial" w:cs="Arial"/>
          <w:sz w:val="20"/>
          <w:szCs w:val="20"/>
        </w:rPr>
      </w:pPr>
      <w:bookmarkStart w:id="2" w:name="Par53"/>
      <w:bookmarkEnd w:id="2"/>
      <w:r w:rsidRPr="00AD5659">
        <w:rPr>
          <w:rFonts w:ascii="Arial" w:hAnsi="Arial" w:cs="Arial"/>
          <w:sz w:val="20"/>
          <w:szCs w:val="20"/>
        </w:rPr>
        <w:t xml:space="preserve">3. </w:t>
      </w:r>
      <w:proofErr w:type="gramStart"/>
      <w:r w:rsidRPr="00AD5659">
        <w:rPr>
          <w:rFonts w:ascii="Arial" w:hAnsi="Arial" w:cs="Arial"/>
          <w:sz w:val="20"/>
          <w:szCs w:val="20"/>
        </w:rPr>
        <w:t xml:space="preserve">При подаче в суды общей юрисдикции, а также мировым судьям исковых заявлений имущественного характера, административных исковых заявлений имущественного характера и (или) исковых заявлений (административных исковых заявлений), содержащих одновременно требования имущественного и неимущественного характера, плательщики, указанные в </w:t>
      </w:r>
      <w:hyperlink w:anchor="Par43" w:history="1">
        <w:r w:rsidRPr="00AD5659">
          <w:rPr>
            <w:rFonts w:ascii="Arial" w:hAnsi="Arial" w:cs="Arial"/>
            <w:color w:val="0000FF"/>
            <w:sz w:val="20"/>
            <w:szCs w:val="20"/>
          </w:rPr>
          <w:t>пункте 2</w:t>
        </w:r>
      </w:hyperlink>
      <w:r w:rsidRPr="00AD5659">
        <w:rPr>
          <w:rFonts w:ascii="Arial" w:hAnsi="Arial" w:cs="Arial"/>
          <w:sz w:val="20"/>
          <w:szCs w:val="20"/>
        </w:rPr>
        <w:t xml:space="preserve"> настоящей статьи, освобождаются от уплаты государственной пошлины в случае, если цена иска не превышает 1 000 </w:t>
      </w:r>
      <w:proofErr w:type="spellStart"/>
      <w:r w:rsidRPr="00AD5659">
        <w:rPr>
          <w:rFonts w:ascii="Arial" w:hAnsi="Arial" w:cs="Arial"/>
          <w:sz w:val="20"/>
          <w:szCs w:val="20"/>
        </w:rPr>
        <w:t>000</w:t>
      </w:r>
      <w:proofErr w:type="spellEnd"/>
      <w:r w:rsidRPr="00AD5659">
        <w:rPr>
          <w:rFonts w:ascii="Arial" w:hAnsi="Arial" w:cs="Arial"/>
          <w:sz w:val="20"/>
          <w:szCs w:val="20"/>
        </w:rPr>
        <w:t xml:space="preserve"> рублей.</w:t>
      </w:r>
      <w:proofErr w:type="gramEnd"/>
      <w:r w:rsidRPr="00AD5659">
        <w:rPr>
          <w:rFonts w:ascii="Arial" w:hAnsi="Arial" w:cs="Arial"/>
          <w:sz w:val="20"/>
          <w:szCs w:val="20"/>
        </w:rPr>
        <w:t xml:space="preserve"> В случае</w:t>
      </w:r>
      <w:proofErr w:type="gramStart"/>
      <w:r w:rsidRPr="00AD5659">
        <w:rPr>
          <w:rFonts w:ascii="Arial" w:hAnsi="Arial" w:cs="Arial"/>
          <w:sz w:val="20"/>
          <w:szCs w:val="20"/>
        </w:rPr>
        <w:t>,</w:t>
      </w:r>
      <w:proofErr w:type="gramEnd"/>
      <w:r w:rsidRPr="00AD5659">
        <w:rPr>
          <w:rFonts w:ascii="Arial" w:hAnsi="Arial" w:cs="Arial"/>
          <w:sz w:val="20"/>
          <w:szCs w:val="20"/>
        </w:rPr>
        <w:t xml:space="preserve"> если цена иска превышает 1 000 </w:t>
      </w:r>
      <w:proofErr w:type="spellStart"/>
      <w:r w:rsidRPr="00AD5659">
        <w:rPr>
          <w:rFonts w:ascii="Arial" w:hAnsi="Arial" w:cs="Arial"/>
          <w:sz w:val="20"/>
          <w:szCs w:val="20"/>
        </w:rPr>
        <w:t>000</w:t>
      </w:r>
      <w:proofErr w:type="spellEnd"/>
      <w:r w:rsidRPr="00AD5659">
        <w:rPr>
          <w:rFonts w:ascii="Arial" w:hAnsi="Arial" w:cs="Arial"/>
          <w:sz w:val="20"/>
          <w:szCs w:val="20"/>
        </w:rPr>
        <w:t xml:space="preserve"> рублей, указанные плательщики уплачивают государственную пошлину в сумме, исчисленной в соответствии с </w:t>
      </w:r>
      <w:hyperlink r:id="rId38" w:history="1">
        <w:r w:rsidRPr="00AD5659">
          <w:rPr>
            <w:rFonts w:ascii="Arial" w:hAnsi="Arial" w:cs="Arial"/>
            <w:color w:val="0000FF"/>
            <w:sz w:val="20"/>
            <w:szCs w:val="20"/>
          </w:rPr>
          <w:t>подпунктом 1 пункта 1 статьи 333.19</w:t>
        </w:r>
      </w:hyperlink>
      <w:r w:rsidRPr="00AD5659">
        <w:rPr>
          <w:rFonts w:ascii="Arial" w:hAnsi="Arial" w:cs="Arial"/>
          <w:sz w:val="20"/>
          <w:szCs w:val="20"/>
        </w:rPr>
        <w:t xml:space="preserve"> настоящего Кодекса и уменьшенной на сумму государственной пошлины, подлежащей уплате при цене иска 1 000 </w:t>
      </w:r>
      <w:proofErr w:type="spellStart"/>
      <w:r w:rsidRPr="00AD5659">
        <w:rPr>
          <w:rFonts w:ascii="Arial" w:hAnsi="Arial" w:cs="Arial"/>
          <w:sz w:val="20"/>
          <w:szCs w:val="20"/>
        </w:rPr>
        <w:t>000</w:t>
      </w:r>
      <w:proofErr w:type="spellEnd"/>
      <w:r w:rsidRPr="00AD5659">
        <w:rPr>
          <w:rFonts w:ascii="Arial" w:hAnsi="Arial" w:cs="Arial"/>
          <w:sz w:val="20"/>
          <w:szCs w:val="20"/>
        </w:rPr>
        <w:t xml:space="preserve"> рублей.</w:t>
      </w:r>
    </w:p>
    <w:p w:rsidR="00AD5659" w:rsidRDefault="00AD5659"/>
    <w:p w:rsidR="00AD5659" w:rsidRDefault="00AD5659"/>
    <w:p w:rsidR="00AD5659" w:rsidRDefault="00AD5659"/>
    <w:sectPr w:rsidR="00AD5659" w:rsidSect="00D90867">
      <w:pgSz w:w="11906" w:h="16838"/>
      <w:pgMar w:top="709"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777"/>
    <w:rsid w:val="00274D4C"/>
    <w:rsid w:val="0067417A"/>
    <w:rsid w:val="009C7B32"/>
    <w:rsid w:val="00AD5659"/>
    <w:rsid w:val="00CF4777"/>
    <w:rsid w:val="00D90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64867&amp;dst=100072" TargetMode="External"/><Relationship Id="rId13" Type="http://schemas.openxmlformats.org/officeDocument/2006/relationships/hyperlink" Target="https://login.consultant.ru/link/?req=doc&amp;base=LAW&amp;n=420345&amp;dst=100009" TargetMode="External"/><Relationship Id="rId18" Type="http://schemas.openxmlformats.org/officeDocument/2006/relationships/hyperlink" Target="https://login.consultant.ru/link/?req=doc&amp;base=LAW&amp;n=448195&amp;dst=6" TargetMode="External"/><Relationship Id="rId26" Type="http://schemas.openxmlformats.org/officeDocument/2006/relationships/hyperlink" Target="https://login.consultant.ru/link/?req=doc&amp;base=LAW&amp;n=404368&amp;dst=10009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193164&amp;dst=100009" TargetMode="External"/><Relationship Id="rId34" Type="http://schemas.openxmlformats.org/officeDocument/2006/relationships/hyperlink" Target="https://login.consultant.ru/link/?req=doc&amp;base=LAW&amp;n=388995&amp;dst=100393" TargetMode="External"/><Relationship Id="rId7" Type="http://schemas.openxmlformats.org/officeDocument/2006/relationships/hyperlink" Target="https://login.consultant.ru/link/?req=doc&amp;base=LAW&amp;n=482733&amp;dst=100125" TargetMode="External"/><Relationship Id="rId12" Type="http://schemas.openxmlformats.org/officeDocument/2006/relationships/hyperlink" Target="https://login.consultant.ru/link/?req=doc&amp;base=LAW&amp;n=489028&amp;dst=1921" TargetMode="External"/><Relationship Id="rId17" Type="http://schemas.openxmlformats.org/officeDocument/2006/relationships/hyperlink" Target="https://login.consultant.ru/link/?req=doc&amp;base=LAW&amp;n=386886&amp;dst=100124" TargetMode="External"/><Relationship Id="rId25" Type="http://schemas.openxmlformats.org/officeDocument/2006/relationships/hyperlink" Target="https://login.consultant.ru/link/?req=doc&amp;base=LAW&amp;n=461805&amp;dst=100009" TargetMode="External"/><Relationship Id="rId33" Type="http://schemas.openxmlformats.org/officeDocument/2006/relationships/hyperlink" Target="https://login.consultant.ru/link/?req=doc&amp;base=LAW&amp;n=482529&amp;dst=100507" TargetMode="External"/><Relationship Id="rId38" Type="http://schemas.openxmlformats.org/officeDocument/2006/relationships/hyperlink" Target="https://login.consultant.ru/link/?req=doc&amp;base=LAW&amp;n=489355&amp;dst=789" TargetMode="External"/><Relationship Id="rId2" Type="http://schemas.openxmlformats.org/officeDocument/2006/relationships/settings" Target="settings.xml"/><Relationship Id="rId16" Type="http://schemas.openxmlformats.org/officeDocument/2006/relationships/hyperlink" Target="https://login.consultant.ru/link/?req=doc&amp;base=LAW&amp;n=404368&amp;dst=100095" TargetMode="External"/><Relationship Id="rId20" Type="http://schemas.openxmlformats.org/officeDocument/2006/relationships/hyperlink" Target="https://login.consultant.ru/link/?req=doc&amp;base=LAW&amp;n=482879&amp;dst=100096" TargetMode="External"/><Relationship Id="rId29" Type="http://schemas.openxmlformats.org/officeDocument/2006/relationships/hyperlink" Target="https://login.consultant.ru/link/?req=doc&amp;base=LAW&amp;n=221684&amp;dst=100630" TargetMode="External"/><Relationship Id="rId1" Type="http://schemas.openxmlformats.org/officeDocument/2006/relationships/styles" Target="styles.xml"/><Relationship Id="rId6" Type="http://schemas.openxmlformats.org/officeDocument/2006/relationships/hyperlink" Target="https://login.consultant.ru/link/?req=doc&amp;base=LAW&amp;n=478601&amp;dst=100097" TargetMode="External"/><Relationship Id="rId11" Type="http://schemas.openxmlformats.org/officeDocument/2006/relationships/hyperlink" Target="https://login.consultant.ru/link/?req=doc&amp;base=LAW&amp;n=489356&amp;dst=7253" TargetMode="External"/><Relationship Id="rId24" Type="http://schemas.openxmlformats.org/officeDocument/2006/relationships/hyperlink" Target="https://login.consultant.ru/link/?req=doc&amp;base=LAW&amp;n=451728&amp;dst=100093" TargetMode="External"/><Relationship Id="rId32" Type="http://schemas.openxmlformats.org/officeDocument/2006/relationships/hyperlink" Target="https://login.consultant.ru/link/?req=doc&amp;base=LAW&amp;n=489269&amp;dst=100228" TargetMode="External"/><Relationship Id="rId37" Type="http://schemas.openxmlformats.org/officeDocument/2006/relationships/hyperlink" Target="https://login.consultant.ru/link/?req=doc&amp;base=LAW&amp;n=404368&amp;dst=100101" TargetMode="External"/><Relationship Id="rId40" Type="http://schemas.openxmlformats.org/officeDocument/2006/relationships/theme" Target="theme/theme1.xml"/><Relationship Id="rId5" Type="http://schemas.openxmlformats.org/officeDocument/2006/relationships/hyperlink" Target="https://login.consultant.ru/link/?req=doc&amp;base=LAW&amp;n=489355&amp;dst=813" TargetMode="External"/><Relationship Id="rId15" Type="http://schemas.openxmlformats.org/officeDocument/2006/relationships/hyperlink" Target="https://login.consultant.ru/link/?req=doc&amp;base=LAW&amp;n=465507" TargetMode="External"/><Relationship Id="rId23" Type="http://schemas.openxmlformats.org/officeDocument/2006/relationships/hyperlink" Target="https://login.consultant.ru/link/?req=doc&amp;base=LAW&amp;n=451728&amp;dst=100040" TargetMode="External"/><Relationship Id="rId28" Type="http://schemas.openxmlformats.org/officeDocument/2006/relationships/hyperlink" Target="https://login.consultant.ru/link/?req=doc&amp;base=LAW&amp;n=386886&amp;dst=100125" TargetMode="External"/><Relationship Id="rId36" Type="http://schemas.openxmlformats.org/officeDocument/2006/relationships/hyperlink" Target="https://login.consultant.ru/link/?req=doc&amp;base=LAW&amp;n=421785&amp;dst=100032" TargetMode="External"/><Relationship Id="rId10" Type="http://schemas.openxmlformats.org/officeDocument/2006/relationships/hyperlink" Target="https://login.consultant.ru/link/?req=doc&amp;base=LAW&amp;n=189366&amp;dst=100219" TargetMode="External"/><Relationship Id="rId19" Type="http://schemas.openxmlformats.org/officeDocument/2006/relationships/hyperlink" Target="https://login.consultant.ru/link/?req=doc&amp;base=LAW&amp;n=448195&amp;dst=100111" TargetMode="External"/><Relationship Id="rId31" Type="http://schemas.openxmlformats.org/officeDocument/2006/relationships/hyperlink" Target="https://login.consultant.ru/link/?req=doc&amp;base=LAW&amp;n=132424&amp;dst=100010" TargetMode="External"/><Relationship Id="rId4" Type="http://schemas.openxmlformats.org/officeDocument/2006/relationships/hyperlink" Target="https://login.consultant.ru/link/?req=doc&amp;base=LAW&amp;n=482529&amp;dst=100392" TargetMode="External"/><Relationship Id="rId9" Type="http://schemas.openxmlformats.org/officeDocument/2006/relationships/hyperlink" Target="https://login.consultant.ru/link/?req=doc&amp;base=LAW&amp;n=404368&amp;dst=100089" TargetMode="External"/><Relationship Id="rId14" Type="http://schemas.openxmlformats.org/officeDocument/2006/relationships/hyperlink" Target="https://login.consultant.ru/link/?req=doc&amp;base=LAW&amp;n=482529&amp;dst=100504" TargetMode="External"/><Relationship Id="rId22" Type="http://schemas.openxmlformats.org/officeDocument/2006/relationships/hyperlink" Target="https://login.consultant.ru/link/?req=doc&amp;base=LAW&amp;n=377264&amp;dst=100009" TargetMode="External"/><Relationship Id="rId27" Type="http://schemas.openxmlformats.org/officeDocument/2006/relationships/hyperlink" Target="https://login.consultant.ru/link/?req=doc&amp;base=LAW&amp;n=404368&amp;dst=100099" TargetMode="External"/><Relationship Id="rId30" Type="http://schemas.openxmlformats.org/officeDocument/2006/relationships/hyperlink" Target="https://login.consultant.ru/link/?req=doc&amp;base=LAW&amp;n=481313&amp;dst=100116" TargetMode="External"/><Relationship Id="rId35" Type="http://schemas.openxmlformats.org/officeDocument/2006/relationships/hyperlink" Target="https://login.consultant.ru/link/?req=doc&amp;base=LAW&amp;n=389246&amp;dst=100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2837</Words>
  <Characters>16175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2024-11-08T11:18:00Z</dcterms:created>
  <dcterms:modified xsi:type="dcterms:W3CDTF">2024-11-11T04:25:00Z</dcterms:modified>
</cp:coreProperties>
</file>