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C5" w:rsidRPr="00D30CC5" w:rsidRDefault="00D30CC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Одобрен</w:t>
      </w:r>
    </w:p>
    <w:p w:rsidR="00D30CC5" w:rsidRPr="00D30CC5" w:rsidRDefault="00D30CC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решением президиума Совета</w:t>
      </w:r>
    </w:p>
    <w:p w:rsidR="00D30CC5" w:rsidRPr="00D30CC5" w:rsidRDefault="00D30CC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при Президенте Российской Федерации</w:t>
      </w:r>
    </w:p>
    <w:p w:rsidR="00D30CC5" w:rsidRPr="00D30CC5" w:rsidRDefault="00D30CC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по противодействию коррупции</w:t>
      </w:r>
    </w:p>
    <w:p w:rsidR="00D30CC5" w:rsidRPr="00D30CC5" w:rsidRDefault="00D30CC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от 23 декабря 2010 г. (протокол N 21)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ТИПОВОЙ КОДЕКС</w:t>
      </w:r>
    </w:p>
    <w:p w:rsidR="00D30CC5" w:rsidRPr="00D30CC5" w:rsidRDefault="00D30CC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ЭТИКИ И СЛУЖЕБНОГО ПОВЕДЕНИЯ ГОСУДАРСТВЕННЫХ СЛУЖАЩИХ</w:t>
      </w:r>
    </w:p>
    <w:p w:rsidR="00D30CC5" w:rsidRPr="00D30CC5" w:rsidRDefault="00D30CC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РОССИЙСКОЙ ФЕДЕРАЦИИ И МУНИЦИПАЛЬНЫХ СЛУЖАЩИХ</w:t>
      </w:r>
    </w:p>
    <w:p w:rsidR="00D30CC5" w:rsidRPr="00D30CC5" w:rsidRDefault="00D30CC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D30CC5" w:rsidRPr="00D30CC5" w:rsidRDefault="00D30CC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 xml:space="preserve">1. 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5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Конституции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6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N 273-ФЗ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"О противодействии коррупции", от 27 мая 2003 г. </w:t>
      </w:r>
      <w:hyperlink r:id="rId7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N 58-ФЗ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"О системе государственной службы Российской Федерации", от 2 марта 2007 г. </w:t>
      </w:r>
      <w:hyperlink r:id="rId8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N 25-ФЗ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9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Указа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lastRenderedPageBreak/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8. Типовой кодекс с</w:t>
      </w:r>
      <w:bookmarkStart w:id="0" w:name="_GoBack"/>
      <w:bookmarkEnd w:id="0"/>
      <w:r w:rsidRPr="00D30CC5">
        <w:rPr>
          <w:rFonts w:ascii="Times New Roman" w:hAnsi="Times New Roman" w:cs="Times New Roman"/>
          <w:sz w:val="26"/>
          <w:szCs w:val="26"/>
        </w:rPr>
        <w:t>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II. Основные принципы и правила служебного поведения</w:t>
      </w:r>
    </w:p>
    <w:p w:rsidR="00D30CC5" w:rsidRPr="00D30CC5" w:rsidRDefault="00D30CC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государственных (муниципальных) служащих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lastRenderedPageBreak/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и) соблюдать нормы служебной, профессиональной этики и правила делового поведения;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к) проявлять корректность и внимательность в обращении с гражданами и должностными лицами;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lastRenderedPageBreak/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 xml:space="preserve">12. Государственные (муниципальные) служащие обязаны соблюдать </w:t>
      </w:r>
      <w:hyperlink r:id="rId10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Конституцию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lastRenderedPageBreak/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1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законодательством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а) принимать меры по предотвращению и урегулированию конфликта интересов;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lastRenderedPageBreak/>
        <w:t>б) принимать меры по предупреждению коррупции;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III. Рекомендательные этические правила служебного</w:t>
      </w:r>
    </w:p>
    <w:p w:rsidR="00D30CC5" w:rsidRPr="00D30CC5" w:rsidRDefault="00D30CC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поведения государственных (муниципальных) служащих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26. В служебном поведении государственный (муниципальный) служащий воздерживается от: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г) курения во время служебных совещаний, бесед, иного служебного общения с гражданами.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lastRenderedPageBreak/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IV. Ответственность за нарушение положений Типового кодекса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 xml:space="preserve">29. 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2">
        <w:r w:rsidRPr="00D30CC5">
          <w:rPr>
            <w:rFonts w:ascii="Times New Roman" w:hAnsi="Times New Roman" w:cs="Times New Roman"/>
            <w:color w:val="0000FF"/>
            <w:sz w:val="26"/>
            <w:szCs w:val="26"/>
          </w:rPr>
          <w:t>Указом</w:t>
        </w:r>
      </w:hyperlink>
      <w:r w:rsidRPr="00D30CC5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D30CC5" w:rsidRPr="00D30CC5" w:rsidRDefault="00D30C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0CC5">
        <w:rPr>
          <w:rFonts w:ascii="Times New Roman" w:hAnsi="Times New Roman" w:cs="Times New Roman"/>
          <w:sz w:val="26"/>
          <w:szCs w:val="26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0CC5" w:rsidRPr="00D30CC5" w:rsidRDefault="00D30CC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EE258B" w:rsidRPr="00D30CC5" w:rsidRDefault="00EE258B">
      <w:pPr>
        <w:rPr>
          <w:rFonts w:ascii="Times New Roman" w:hAnsi="Times New Roman" w:cs="Times New Roman"/>
          <w:sz w:val="26"/>
          <w:szCs w:val="26"/>
        </w:rPr>
      </w:pPr>
    </w:p>
    <w:sectPr w:rsidR="00EE258B" w:rsidRPr="00D30CC5" w:rsidSect="0049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C5"/>
    <w:rsid w:val="00D30CC5"/>
    <w:rsid w:val="00EE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0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0C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0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0C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0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9410&amp;dst=100075" TargetMode="External"/><Relationship Id="rId12" Type="http://schemas.openxmlformats.org/officeDocument/2006/relationships/hyperlink" Target="https://login.consultant.ru/link/?req=doc&amp;base=LAW&amp;n=5095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37&amp;dst=58" TargetMode="External"/><Relationship Id="rId11" Type="http://schemas.openxmlformats.org/officeDocument/2006/relationships/hyperlink" Target="https://login.consultant.ru/link/?req=doc&amp;base=LAW&amp;n=487787&amp;dst=100009" TargetMode="External"/><Relationship Id="rId5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3702&amp;dst=1000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 Андрей Рудольфович</dc:creator>
  <cp:lastModifiedBy>Тукмачев Андрей Рудольфович</cp:lastModifiedBy>
  <cp:revision>1</cp:revision>
  <dcterms:created xsi:type="dcterms:W3CDTF">2025-07-31T11:11:00Z</dcterms:created>
  <dcterms:modified xsi:type="dcterms:W3CDTF">2025-07-31T11:12:00Z</dcterms:modified>
</cp:coreProperties>
</file>