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E0" w:rsidRDefault="00E004E0">
      <w:pPr>
        <w:tabs>
          <w:tab w:val="left" w:pos="3220"/>
          <w:tab w:val="left" w:pos="7230"/>
        </w:tabs>
        <w:jc w:val="center"/>
        <w:rPr>
          <w:b/>
          <w:bCs/>
          <w:spacing w:val="8"/>
          <w:sz w:val="22"/>
          <w:szCs w:val="22"/>
        </w:rPr>
      </w:pPr>
      <w:r w:rsidRPr="0072493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54pt;height:57pt;visibility:visible">
            <v:imagedata r:id="rId4" o:title=""/>
          </v:shape>
        </w:pict>
      </w:r>
      <w:r>
        <w:br/>
      </w:r>
      <w:r>
        <w:rPr>
          <w:b/>
          <w:bCs/>
          <w:spacing w:val="8"/>
          <w:sz w:val="22"/>
          <w:szCs w:val="22"/>
        </w:rPr>
        <w:t>СУДЕБНЫЙ ДЕПАРТАМЕНТ ПРИ ВЕРХОВНОМ СУДЕ РОССИЙСКОЙ ФЕДЕРАЦИИ</w:t>
      </w:r>
    </w:p>
    <w:p w:rsidR="00E004E0" w:rsidRDefault="00E004E0">
      <w:pPr>
        <w:tabs>
          <w:tab w:val="left" w:pos="3220"/>
          <w:tab w:val="left" w:pos="7230"/>
        </w:tabs>
        <w:jc w:val="center"/>
      </w:pPr>
    </w:p>
    <w:p w:rsidR="00E004E0" w:rsidRDefault="00E004E0">
      <w:pPr>
        <w:tabs>
          <w:tab w:val="left" w:pos="3220"/>
          <w:tab w:val="left" w:pos="7230"/>
        </w:tabs>
        <w:jc w:val="center"/>
        <w:rPr>
          <w:b/>
          <w:bCs/>
        </w:rPr>
      </w:pPr>
      <w:r>
        <w:rPr>
          <w:b/>
          <w:bCs/>
        </w:rPr>
        <w:t>Управление Судебного  департамента в Челябинской области</w:t>
      </w:r>
    </w:p>
    <w:p w:rsidR="00E004E0" w:rsidRDefault="00E004E0">
      <w:r>
        <w:t>____________________________________________________________________________</w:t>
      </w:r>
    </w:p>
    <w:p w:rsidR="00E004E0" w:rsidRDefault="00E004E0">
      <w:pPr>
        <w:pStyle w:val="Title"/>
        <w:rPr>
          <w:sz w:val="20"/>
          <w:szCs w:val="20"/>
        </w:rPr>
      </w:pPr>
    </w:p>
    <w:p w:rsidR="00E004E0" w:rsidRDefault="00E004E0">
      <w:pPr>
        <w:pStyle w:val="Title"/>
        <w:rPr>
          <w:b/>
          <w:bCs/>
        </w:rPr>
      </w:pPr>
    </w:p>
    <w:p w:rsidR="00E004E0" w:rsidRDefault="00E004E0">
      <w:pPr>
        <w:pStyle w:val="Title"/>
        <w:rPr>
          <w:b/>
          <w:bCs/>
        </w:rPr>
      </w:pPr>
      <w:r>
        <w:rPr>
          <w:b/>
          <w:bCs/>
        </w:rPr>
        <w:t>П Р И К А З</w:t>
      </w:r>
    </w:p>
    <w:p w:rsidR="00E004E0" w:rsidRDefault="00E004E0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sz w:val="16"/>
          <w:szCs w:val="16"/>
          <w:u w:val="single"/>
        </w:rPr>
      </w:pPr>
    </w:p>
    <w:p w:rsidR="00E004E0" w:rsidRDefault="00E004E0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№  62  – о</w:t>
      </w:r>
    </w:p>
    <w:p w:rsidR="00E004E0" w:rsidRDefault="00E004E0">
      <w:pPr>
        <w:tabs>
          <w:tab w:val="left" w:pos="567"/>
          <w:tab w:val="left" w:pos="2127"/>
          <w:tab w:val="left" w:pos="7230"/>
          <w:tab w:val="left" w:pos="8222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  07   »  сентября 2016 г.  </w:t>
      </w:r>
    </w:p>
    <w:p w:rsidR="00E004E0" w:rsidRDefault="00E004E0">
      <w:pPr>
        <w:tabs>
          <w:tab w:val="left" w:pos="567"/>
          <w:tab w:val="left" w:pos="2127"/>
          <w:tab w:val="left" w:pos="7230"/>
          <w:tab w:val="left" w:pos="8222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г. Челябинск</w:t>
      </w:r>
    </w:p>
    <w:p w:rsidR="00E004E0" w:rsidRDefault="00E004E0">
      <w:pPr>
        <w:pStyle w:val="PlainText"/>
        <w:jc w:val="center"/>
        <w:rPr>
          <w:rFonts w:ascii="Times New Roman" w:hAnsi="Times New Roman" w:cs="Times New Roman"/>
          <w:sz w:val="16"/>
          <w:szCs w:val="16"/>
        </w:rPr>
      </w:pPr>
    </w:p>
    <w:p w:rsidR="00E004E0" w:rsidRDefault="00E004E0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</w:p>
    <w:p w:rsidR="00E004E0" w:rsidRDefault="00E004E0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</w:r>
    </w:p>
    <w:p w:rsidR="00E004E0" w:rsidRDefault="00E004E0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sz w:val="16"/>
          <w:szCs w:val="16"/>
          <w:u w:val="single"/>
        </w:rPr>
      </w:pPr>
    </w:p>
    <w:p w:rsidR="00E004E0" w:rsidRDefault="00E00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Федерации»,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запретов, обязанностей установленных Федеральным законом «О противодействии коррупции» и другими федеральными законами в целях противодействия коррупции», приказом Судебного департамента при Верховном суде Российской Федерации от 24 августа 2016 г. № 172 «Об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гражданства», П Р И К А З Ы В А Ю:</w:t>
      </w:r>
    </w:p>
    <w:p w:rsidR="00E004E0" w:rsidRDefault="00E004E0">
      <w:pPr>
        <w:ind w:firstLine="540"/>
        <w:jc w:val="both"/>
        <w:rPr>
          <w:sz w:val="28"/>
          <w:szCs w:val="28"/>
        </w:rPr>
      </w:pPr>
    </w:p>
    <w:p w:rsidR="00E004E0" w:rsidRDefault="00E004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</w:t>
      </w:r>
      <w:hyperlink r:id="rId5" w:history="1">
        <w:r>
          <w:rPr>
            <w:rStyle w:val="Hyperlink"/>
            <w:color w:val="000000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гражданства.</w:t>
      </w:r>
    </w:p>
    <w:p w:rsidR="00E004E0" w:rsidRDefault="00E004E0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004E0" w:rsidRDefault="00E004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Отделу организации контроля и противодействия коррупции (Сумина Е.Ю.) довести приказ до сведения федеральных государственных гражданских служащих Управления Судебного департамента в Челябинской области, районных (городских), гарнизонных военных судов.</w:t>
      </w:r>
    </w:p>
    <w:p w:rsidR="00E004E0" w:rsidRDefault="00E004E0">
      <w:pPr>
        <w:pStyle w:val="PlainText"/>
        <w:ind w:firstLine="540"/>
        <w:rPr>
          <w:sz w:val="28"/>
          <w:szCs w:val="28"/>
        </w:rPr>
      </w:pPr>
    </w:p>
    <w:p w:rsidR="00E004E0" w:rsidRDefault="00E004E0">
      <w:pPr>
        <w:pStyle w:val="PlainTex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Контроль за исполнением приказа возложить на  заместителя начальника Управления  Стройкина И.В.    </w:t>
      </w:r>
    </w:p>
    <w:p w:rsidR="00E004E0" w:rsidRDefault="00E004E0">
      <w:pPr>
        <w:pStyle w:val="PlainText"/>
        <w:ind w:firstLine="540"/>
        <w:rPr>
          <w:sz w:val="28"/>
          <w:szCs w:val="28"/>
        </w:rPr>
      </w:pPr>
    </w:p>
    <w:p w:rsidR="00E004E0" w:rsidRDefault="00E004E0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Plain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        С.В.Тимохин</w:t>
      </w:r>
    </w:p>
    <w:p w:rsidR="00E004E0" w:rsidRDefault="00E004E0">
      <w:pPr>
        <w:tabs>
          <w:tab w:val="left" w:pos="3220"/>
          <w:tab w:val="left" w:pos="7230"/>
        </w:tabs>
        <w:jc w:val="center"/>
      </w:pPr>
    </w:p>
    <w:p w:rsidR="00E004E0" w:rsidRDefault="00E004E0">
      <w:pPr>
        <w:tabs>
          <w:tab w:val="left" w:pos="3220"/>
          <w:tab w:val="left" w:pos="7230"/>
        </w:tabs>
        <w:jc w:val="center"/>
      </w:pPr>
    </w:p>
    <w:p w:rsidR="00E004E0" w:rsidRDefault="00E004E0">
      <w:pPr>
        <w:tabs>
          <w:tab w:val="left" w:pos="3220"/>
          <w:tab w:val="left" w:pos="7230"/>
        </w:tabs>
        <w:jc w:val="center"/>
      </w:pPr>
    </w:p>
    <w:p w:rsidR="00E004E0" w:rsidRDefault="00E004E0">
      <w:pPr>
        <w:tabs>
          <w:tab w:val="left" w:pos="3220"/>
          <w:tab w:val="left" w:pos="7230"/>
        </w:tabs>
        <w:jc w:val="center"/>
      </w:pPr>
    </w:p>
    <w:p w:rsidR="00E004E0" w:rsidRDefault="00E004E0">
      <w:pPr>
        <w:tabs>
          <w:tab w:val="left" w:pos="3220"/>
          <w:tab w:val="left" w:pos="7230"/>
        </w:tabs>
        <w:jc w:val="center"/>
      </w:pPr>
    </w:p>
    <w:p w:rsidR="00E004E0" w:rsidRDefault="00E004E0">
      <w:pPr>
        <w:tabs>
          <w:tab w:val="left" w:pos="3220"/>
          <w:tab w:val="left" w:pos="7230"/>
        </w:tabs>
        <w:jc w:val="center"/>
      </w:pPr>
    </w:p>
    <w:p w:rsidR="00E004E0" w:rsidRDefault="00E004E0">
      <w:pPr>
        <w:tabs>
          <w:tab w:val="left" w:pos="3220"/>
          <w:tab w:val="left" w:pos="7230"/>
        </w:tabs>
        <w:jc w:val="center"/>
      </w:pPr>
    </w:p>
    <w:p w:rsidR="00E004E0" w:rsidRDefault="00E004E0">
      <w:pPr>
        <w:tabs>
          <w:tab w:val="left" w:pos="3220"/>
          <w:tab w:val="left" w:pos="7230"/>
        </w:tabs>
        <w:jc w:val="center"/>
      </w:pPr>
    </w:p>
    <w:p w:rsidR="00E004E0" w:rsidRDefault="00E004E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E004E0" w:rsidRDefault="00E004E0">
      <w:pPr>
        <w:pStyle w:val="ConsPlusNormal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  <w:t xml:space="preserve">    Утверждено</w:t>
      </w:r>
    </w:p>
    <w:p w:rsidR="00E004E0" w:rsidRDefault="00E00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Судебного </w:t>
      </w:r>
    </w:p>
    <w:p w:rsidR="00E004E0" w:rsidRDefault="00E00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департамента в Челябинской  </w:t>
      </w:r>
    </w:p>
    <w:p w:rsidR="00E004E0" w:rsidRDefault="00E00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области</w:t>
      </w:r>
    </w:p>
    <w:p w:rsidR="00E004E0" w:rsidRDefault="00E004E0">
      <w:pPr>
        <w:tabs>
          <w:tab w:val="left" w:pos="3220"/>
          <w:tab w:val="left" w:pos="7230"/>
        </w:tabs>
        <w:jc w:val="center"/>
      </w:pPr>
      <w:r>
        <w:t xml:space="preserve">                                                                                                           от 07 сентября 2016 г. № 62-о</w:t>
      </w:r>
    </w:p>
    <w:p w:rsidR="00E004E0" w:rsidRDefault="00E004E0">
      <w:pPr>
        <w:tabs>
          <w:tab w:val="left" w:pos="3220"/>
          <w:tab w:val="left" w:pos="7230"/>
        </w:tabs>
        <w:jc w:val="center"/>
      </w:pPr>
    </w:p>
    <w:p w:rsidR="00E004E0" w:rsidRDefault="00E004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04E0" w:rsidRDefault="00E004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E004E0" w:rsidRDefault="00E004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004E0" w:rsidRDefault="00E004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</w:r>
    </w:p>
    <w:p w:rsidR="00E004E0" w:rsidRDefault="00E004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 (далее – Положение) разработано в соответствии с пунктом 17 части 1 статьи 17 Федерального закона от 27 июля 2004 г. № 79-ФЗ «О государственной гражданской службе Российской Федерации»,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запретов, обязанностей установленных Федеральным законом «О противодействии коррупции» и другими федеральными законами в целях противодействия коррупции», приказом Судебного департамента при Верховном суде Российской Федерации от 24 августа 2016 г.       № 172 «Об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гражданства» и регламентирует процедуру получения федеральными государственными гражданскими служащими районных (городских), гарнизонных военных судов (далее – суд), Управления Судебного департамента в Челябинской области (далее – Управления),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судом, Управлением (далее – гражданские служащие (работники)) разрешения в суде – председателя суда, в Управлении – начальника Управления на выполнение оплачиваемой деятельности, финансируемой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(далее – оплачиваемая деятельность).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 гражданским служащими (работниками) в настоящем Положении понимаются гражданские служащие, замещающие должности федеральной государственной гражданской службы в суде, либо Управлении, работники, замещающие должности, включенные в перечень должностей, замещаемых на основании трудового договора в учреждении, созданном для выполнения задач, поставленных перед судом, либо Управлением,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исключением федеральных государственных гражданских служащих, указанных в пункте 2 приказа Судебного департамента при Верховном Суде Российской Федерации от 24 августа 2016 г. № 172.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Гражданским служащим (работникам) запрещается заниматься без письменного разрешения председателя суда, либо начальника Управления оплачиваемой деятельностью, если иное не предусмотрено международным договором Российской Федерации или законодательством Российской Федерации. 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 оплачиваемой деятельностью понимается занятие любыми видами деятельности, в том числе научной, преподавательской или иной творческой деятельностью.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– ходатайство) составляется: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гражданским служащим в письменном виде по форме согласно приложению №1 к настоящему Положению;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работником в письменном виде по форме согласно приложению №2 к настоящему Положению.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Гражданские служащие (работники) представляют ходатайство должностному лицу, ответственному за противодействие коррупции в суде, либо в отдел организации контроля и противодействия коррупции в Управлении (далее – Отдел), до начала выполнения оплачиваемой деятельности.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Регистрация ходатайств осуществляется должностным лицом ответственным за противодействие коррупции в суде, либо должностным лицом Отдела в Управлении,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– Журнал регистрации) по форме согласно приложению № 3 к настоящему Положению.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Журнала регистрации должны быть пронумерованы, прошнурованы и скреплены печатью.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Отказ в регистрации ходатайства не допускается.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Копия зарегистрированного в установленном порядке ходатайства выдается гражданскому служащему (работнику) на руки, либо направляется по почте с уведомлением о получении. На копии ходатайства, подлежащего передаче гражданскому служащему (работнику), ставится отметка 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Должностное лицо, ответственное за противодействие коррупции в суде, либо Отдел в Управлении представляет председателю суда, либо начальнику Управления ходатайства гражданских служащих (работников) в 3-дневный срок с момента их поступления должностному лицу, ответственному за противодействие коррупции в суде, либо в Отдел в Управлении. 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Председатель суда, либо начальник Управления по результатам рассмотрения ходатайства выносит одно из следующих решений: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удовлетворяет ходатайство гражданского служащего (работника);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отказывает в удовлетворении ходатайства гражданского служащего (работника).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Должностное лицо, ответственное за противодействие коррупции в суде, либо Отдел в Управлении в 3-дневный срок с момента принятия решения председателем суда, либо начальником Управления по результатам рассмотрения ходатайства уведомляет гражданского служащего (работника) о принятом решении.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Должностное лицо ответственное за противодействие коррупции в суде, либо Отдел в Управлении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случае выявления конфликта интересов или возможности возникновения конфликта интересов при выполнении гражданским служащим (работником) оплачиваемой деятельности, должностное лицо, ответственное за противодействие коррупции в суде, либо Отдел в Управлении, докладывает председателю суда , либо начальнику Управления предложения по рассмотрению ходатайства на Комиссии федеральных судов общей юрисдикции, федеральных арбитражных судов и Управления Судебного департамента в Челябинской области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Оригинал ходатайства по миновании надобности направляется в отдел государственной службы и кадрового обеспечения суда, либо Управления для приобщения к личному делу гражданского служащего (работника).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Нарушение установленного запрета гражданским служащим (работником)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211"/>
        <w:gridCol w:w="5212"/>
      </w:tblGrid>
      <w:tr w:rsidR="00E004E0">
        <w:tc>
          <w:tcPr>
            <w:tcW w:w="5211" w:type="dxa"/>
          </w:tcPr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2" w:type="dxa"/>
          </w:tcPr>
          <w:p w:rsidR="00E004E0" w:rsidRDefault="00E004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E004E0" w:rsidRDefault="00E004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167"/>
        <w:gridCol w:w="5256"/>
      </w:tblGrid>
      <w:tr w:rsidR="00E004E0"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E004E0" w:rsidRPr="005A0A2A" w:rsidRDefault="00E004E0" w:rsidP="005A0A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E004E0" w:rsidRPr="005A0A2A" w:rsidRDefault="00E004E0" w:rsidP="005A0A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2A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Судебного департамента в Челябинской области</w:t>
            </w:r>
          </w:p>
          <w:p w:rsidR="00E004E0" w:rsidRPr="005A0A2A" w:rsidRDefault="00E004E0" w:rsidP="005A0A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2A">
              <w:rPr>
                <w:rFonts w:ascii="Times New Roman" w:hAnsi="Times New Roman" w:cs="Times New Roman"/>
                <w:sz w:val="28"/>
                <w:szCs w:val="28"/>
              </w:rPr>
              <w:t>(Председателю_______________ суда)</w:t>
            </w:r>
          </w:p>
          <w:p w:rsidR="00E004E0" w:rsidRPr="005A0A2A" w:rsidRDefault="00E004E0" w:rsidP="005A0A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E0" w:rsidRPr="005A0A2A" w:rsidRDefault="00E004E0" w:rsidP="005A0A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2A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E004E0" w:rsidRPr="005A0A2A" w:rsidRDefault="00E004E0" w:rsidP="005A0A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A0A2A">
              <w:rPr>
                <w:rFonts w:ascii="Times New Roman" w:hAnsi="Times New Roman" w:cs="Times New Roman"/>
              </w:rPr>
              <w:t>(кому)</w:t>
            </w:r>
            <w:r w:rsidRPr="005A0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4E0" w:rsidRPr="005A0A2A" w:rsidRDefault="00E004E0" w:rsidP="005A0A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E0" w:rsidRPr="005A0A2A" w:rsidRDefault="00E004E0" w:rsidP="005A0A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2A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</w:t>
            </w:r>
          </w:p>
          <w:p w:rsidR="00E004E0" w:rsidRPr="005A0A2A" w:rsidRDefault="00E004E0" w:rsidP="005A0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0A2A">
              <w:rPr>
                <w:rFonts w:ascii="Times New Roman" w:hAnsi="Times New Roman" w:cs="Times New Roman"/>
              </w:rPr>
              <w:t>(наименование должности)</w:t>
            </w:r>
          </w:p>
          <w:p w:rsidR="00E004E0" w:rsidRPr="005A0A2A" w:rsidRDefault="00E004E0">
            <w:pPr>
              <w:rPr>
                <w:rFonts w:ascii="Arial" w:hAnsi="Arial" w:cs="Arial"/>
                <w:sz w:val="20"/>
                <w:szCs w:val="20"/>
              </w:rPr>
            </w:pPr>
            <w:r w:rsidRPr="005A0A2A">
              <w:rPr>
                <w:sz w:val="28"/>
                <w:szCs w:val="28"/>
              </w:rPr>
              <w:t>____________________________________</w:t>
            </w:r>
          </w:p>
          <w:p w:rsidR="00E004E0" w:rsidRPr="005A0A2A" w:rsidRDefault="00E004E0" w:rsidP="005A0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0A2A">
              <w:rPr>
                <w:rFonts w:ascii="Times New Roman" w:hAnsi="Times New Roman" w:cs="Times New Roman"/>
              </w:rPr>
              <w:t>(Ф.И.О.)</w:t>
            </w:r>
          </w:p>
          <w:p w:rsidR="00E004E0" w:rsidRPr="005A0A2A" w:rsidRDefault="00E004E0">
            <w:pPr>
              <w:rPr>
                <w:rFonts w:ascii="Arial" w:hAnsi="Arial" w:cs="Arial"/>
                <w:sz w:val="20"/>
                <w:szCs w:val="20"/>
              </w:rPr>
            </w:pPr>
            <w:r w:rsidRPr="005A0A2A">
              <w:rPr>
                <w:sz w:val="28"/>
                <w:szCs w:val="28"/>
              </w:rPr>
              <w:t>____________________________________</w:t>
            </w:r>
          </w:p>
          <w:p w:rsidR="00E004E0" w:rsidRPr="005A0A2A" w:rsidRDefault="00E004E0" w:rsidP="005A0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0A2A">
              <w:rPr>
                <w:rFonts w:ascii="Times New Roman" w:hAnsi="Times New Roman" w:cs="Times New Roman"/>
              </w:rPr>
              <w:t>(контактные данные)</w:t>
            </w:r>
          </w:p>
        </w:tc>
      </w:tr>
    </w:tbl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разрешении выполнять оплачиваемую деятельность, </w:t>
      </w: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финансируемую исключительно за счет средств иностранных</w:t>
      </w: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государств, международных и иностранных организаций,</w:t>
      </w: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               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деятельности обязуюсь соблюдать требования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E004E0" w:rsidRDefault="00E004E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(подпись)</w:t>
      </w:r>
    </w:p>
    <w:p w:rsidR="00E004E0" w:rsidRDefault="00E00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r>
        <w:br w:type="page"/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211"/>
        <w:gridCol w:w="5212"/>
      </w:tblGrid>
      <w:tr w:rsidR="00E004E0">
        <w:tc>
          <w:tcPr>
            <w:tcW w:w="5211" w:type="dxa"/>
          </w:tcPr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2" w:type="dxa"/>
          </w:tcPr>
          <w:p w:rsidR="00E004E0" w:rsidRDefault="00E004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2</w:t>
            </w:r>
          </w:p>
          <w:p w:rsidR="00E004E0" w:rsidRDefault="00E004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167"/>
        <w:gridCol w:w="5256"/>
      </w:tblGrid>
      <w:tr w:rsidR="00E004E0">
        <w:tc>
          <w:tcPr>
            <w:tcW w:w="5167" w:type="dxa"/>
          </w:tcPr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6" w:type="dxa"/>
          </w:tcPr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Судебного департамента в Челябинской области</w:t>
            </w:r>
          </w:p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(Председателю______________ суда)</w:t>
            </w:r>
          </w:p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(кому)</w:t>
            </w:r>
          </w:p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_________________________________</w:t>
            </w:r>
          </w:p>
          <w:p w:rsidR="00E004E0" w:rsidRDefault="00E004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должности)</w:t>
            </w:r>
          </w:p>
          <w:p w:rsidR="00E004E0" w:rsidRDefault="00E004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E004E0" w:rsidRDefault="00E004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(Ф.И.О.)</w:t>
            </w:r>
          </w:p>
          <w:p w:rsidR="00E004E0" w:rsidRDefault="00E004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E004E0" w:rsidRDefault="00E004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(контактные данные)</w:t>
            </w:r>
          </w:p>
        </w:tc>
      </w:tr>
    </w:tbl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разрешении выполнять оплачиваемую деятельность, </w:t>
      </w: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финансируемую исключительно за счет средств иностранных</w:t>
      </w: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государств, международных и иностранных организаций,</w:t>
      </w: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4E0" w:rsidRDefault="00E004E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E004E0" w:rsidRDefault="00E004E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(подпись)</w:t>
      </w: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4E0" w:rsidRDefault="00E004E0">
      <w:pPr>
        <w:sectPr w:rsidR="00E004E0">
          <w:pgSz w:w="11906" w:h="16838"/>
          <w:pgMar w:top="1134" w:right="567" w:bottom="1134" w:left="1134" w:header="0" w:footer="0" w:gutter="0"/>
          <w:cols w:space="720"/>
        </w:sectPr>
      </w:pPr>
    </w:p>
    <w:p w:rsidR="00E004E0" w:rsidRDefault="00E004E0"/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948"/>
        <w:gridCol w:w="7226"/>
      </w:tblGrid>
      <w:tr w:rsidR="00E004E0">
        <w:tc>
          <w:tcPr>
            <w:tcW w:w="6948" w:type="dxa"/>
          </w:tcPr>
          <w:p w:rsidR="00E004E0" w:rsidRDefault="00E004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6" w:type="dxa"/>
          </w:tcPr>
          <w:p w:rsidR="00E004E0" w:rsidRDefault="00E004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3</w:t>
            </w:r>
          </w:p>
          <w:p w:rsidR="00E004E0" w:rsidRDefault="00E004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E004E0" w:rsidRDefault="00E004E0">
      <w:pPr>
        <w:rPr>
          <w:sz w:val="28"/>
          <w:szCs w:val="28"/>
        </w:rPr>
      </w:pPr>
    </w:p>
    <w:p w:rsidR="00E004E0" w:rsidRDefault="00E004E0">
      <w:pPr>
        <w:rPr>
          <w:sz w:val="28"/>
          <w:szCs w:val="28"/>
        </w:rPr>
      </w:pPr>
    </w:p>
    <w:p w:rsidR="00E004E0" w:rsidRDefault="00E004E0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журнала</w:t>
      </w:r>
    </w:p>
    <w:p w:rsidR="00E004E0" w:rsidRDefault="00E004E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ходатайств о выполнении оплачиваемой деятельности, финансируемой</w:t>
      </w:r>
    </w:p>
    <w:p w:rsidR="00E004E0" w:rsidRDefault="00E004E0">
      <w:pPr>
        <w:jc w:val="center"/>
        <w:rPr>
          <w:sz w:val="28"/>
          <w:szCs w:val="28"/>
        </w:rPr>
      </w:pPr>
      <w:r>
        <w:rPr>
          <w:sz w:val="28"/>
          <w:szCs w:val="28"/>
        </w:rPr>
        <w:t>исключительно за счет средств иностранных государств, международных и иностранных</w:t>
      </w:r>
    </w:p>
    <w:p w:rsidR="00E004E0" w:rsidRDefault="00E004E0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организаций, иностранных граждан и лиц без гражданства</w:t>
      </w:r>
    </w:p>
    <w:p w:rsidR="00E004E0" w:rsidRDefault="00E004E0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037"/>
        <w:gridCol w:w="2037"/>
        <w:gridCol w:w="2208"/>
        <w:gridCol w:w="2126"/>
        <w:gridCol w:w="2037"/>
        <w:gridCol w:w="2037"/>
        <w:gridCol w:w="2037"/>
      </w:tblGrid>
      <w:tr w:rsidR="00E004E0">
        <w:tc>
          <w:tcPr>
            <w:tcW w:w="540" w:type="dxa"/>
          </w:tcPr>
          <w:p w:rsidR="00E004E0" w:rsidRDefault="00E004E0">
            <w:pPr>
              <w:jc w:val="center"/>
            </w:pPr>
            <w:r>
              <w:t>№</w:t>
            </w:r>
          </w:p>
          <w:p w:rsidR="00E004E0" w:rsidRDefault="00E004E0">
            <w:pPr>
              <w:jc w:val="center"/>
            </w:pPr>
            <w:r>
              <w:t>п/п</w:t>
            </w:r>
          </w:p>
        </w:tc>
        <w:tc>
          <w:tcPr>
            <w:tcW w:w="2037" w:type="dxa"/>
          </w:tcPr>
          <w:p w:rsidR="00E004E0" w:rsidRDefault="00E004E0">
            <w:pPr>
              <w:jc w:val="center"/>
            </w:pPr>
            <w:r>
              <w:t>Ф.И.О. федерального государственного гражданского служащего (работника), представившего ходатайство</w:t>
            </w:r>
          </w:p>
        </w:tc>
        <w:tc>
          <w:tcPr>
            <w:tcW w:w="2037" w:type="dxa"/>
          </w:tcPr>
          <w:p w:rsidR="00E004E0" w:rsidRDefault="00E004E0">
            <w:pPr>
              <w:jc w:val="center"/>
            </w:pPr>
            <w:r>
              <w:t>Должность федерального государственного гражданского служащего (работника) представившего ходатайство</w:t>
            </w:r>
          </w:p>
        </w:tc>
        <w:tc>
          <w:tcPr>
            <w:tcW w:w="2208" w:type="dxa"/>
          </w:tcPr>
          <w:p w:rsidR="00E004E0" w:rsidRDefault="00E004E0">
            <w:pPr>
              <w:jc w:val="center"/>
            </w:pPr>
            <w:r>
              <w:t>Дата поступления ходатайства в отдел организации контроля и противодействия коррупции Управления Судебного департамента в Челябинской области</w:t>
            </w:r>
          </w:p>
          <w:p w:rsidR="00E004E0" w:rsidRDefault="00E004E0">
            <w:pPr>
              <w:jc w:val="center"/>
            </w:pPr>
            <w:r>
              <w:t>(должностному лицу, ответственному за противодействие коррупции в суде)</w:t>
            </w:r>
          </w:p>
        </w:tc>
        <w:tc>
          <w:tcPr>
            <w:tcW w:w="2126" w:type="dxa"/>
          </w:tcPr>
          <w:p w:rsidR="00E004E0" w:rsidRDefault="00E004E0">
            <w:pPr>
              <w:jc w:val="center"/>
            </w:pPr>
            <w:r>
              <w:t>Наименование иностранных государств, международных и иностранных организаций, данные иностранных граждан и лиц без гражданства, за счет средств которых финансируется предполагаемая деятельность</w:t>
            </w:r>
          </w:p>
        </w:tc>
        <w:tc>
          <w:tcPr>
            <w:tcW w:w="2037" w:type="dxa"/>
          </w:tcPr>
          <w:p w:rsidR="00E004E0" w:rsidRDefault="00E004E0">
            <w:pPr>
              <w:jc w:val="center"/>
            </w:pPr>
            <w:r>
              <w:t>Ф.И.О. федерального государственного гражданского служащего (работника), принявшего ходатайство</w:t>
            </w:r>
          </w:p>
        </w:tc>
        <w:tc>
          <w:tcPr>
            <w:tcW w:w="2037" w:type="dxa"/>
          </w:tcPr>
          <w:p w:rsidR="00E004E0" w:rsidRDefault="00E004E0">
            <w:pPr>
              <w:jc w:val="center"/>
            </w:pPr>
            <w:r>
              <w:t>Подпись федерального государственного гражданского служащего (работника) принявшего ходатайство</w:t>
            </w:r>
          </w:p>
        </w:tc>
        <w:tc>
          <w:tcPr>
            <w:tcW w:w="2037" w:type="dxa"/>
          </w:tcPr>
          <w:p w:rsidR="00E004E0" w:rsidRDefault="00E004E0">
            <w:pPr>
              <w:jc w:val="center"/>
            </w:pPr>
            <w:r>
              <w:t>Подпись федерального государственного гражданского служащего (работника) в получении копии ходатайства</w:t>
            </w:r>
          </w:p>
        </w:tc>
      </w:tr>
      <w:tr w:rsidR="00E004E0">
        <w:tc>
          <w:tcPr>
            <w:tcW w:w="540" w:type="dxa"/>
          </w:tcPr>
          <w:p w:rsidR="00E004E0" w:rsidRDefault="00E004E0">
            <w:pPr>
              <w:jc w:val="center"/>
            </w:pPr>
            <w:r>
              <w:t>1</w:t>
            </w:r>
          </w:p>
        </w:tc>
        <w:tc>
          <w:tcPr>
            <w:tcW w:w="2037" w:type="dxa"/>
          </w:tcPr>
          <w:p w:rsidR="00E004E0" w:rsidRDefault="00E004E0">
            <w:pPr>
              <w:jc w:val="center"/>
            </w:pPr>
            <w:r>
              <w:t>2</w:t>
            </w:r>
          </w:p>
        </w:tc>
        <w:tc>
          <w:tcPr>
            <w:tcW w:w="2037" w:type="dxa"/>
          </w:tcPr>
          <w:p w:rsidR="00E004E0" w:rsidRDefault="00E004E0">
            <w:pPr>
              <w:jc w:val="center"/>
            </w:pPr>
            <w:r>
              <w:t>3</w:t>
            </w:r>
          </w:p>
        </w:tc>
        <w:tc>
          <w:tcPr>
            <w:tcW w:w="2208" w:type="dxa"/>
          </w:tcPr>
          <w:p w:rsidR="00E004E0" w:rsidRDefault="00E004E0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E004E0" w:rsidRDefault="00E004E0">
            <w:pPr>
              <w:jc w:val="center"/>
            </w:pPr>
            <w:r>
              <w:t>5</w:t>
            </w:r>
          </w:p>
        </w:tc>
        <w:tc>
          <w:tcPr>
            <w:tcW w:w="2037" w:type="dxa"/>
          </w:tcPr>
          <w:p w:rsidR="00E004E0" w:rsidRDefault="00E004E0">
            <w:pPr>
              <w:jc w:val="center"/>
            </w:pPr>
            <w:r>
              <w:t>6</w:t>
            </w:r>
          </w:p>
        </w:tc>
        <w:tc>
          <w:tcPr>
            <w:tcW w:w="2037" w:type="dxa"/>
          </w:tcPr>
          <w:p w:rsidR="00E004E0" w:rsidRDefault="00E004E0">
            <w:pPr>
              <w:jc w:val="center"/>
            </w:pPr>
            <w:r>
              <w:t>7</w:t>
            </w:r>
          </w:p>
        </w:tc>
        <w:tc>
          <w:tcPr>
            <w:tcW w:w="2037" w:type="dxa"/>
          </w:tcPr>
          <w:p w:rsidR="00E004E0" w:rsidRDefault="00E004E0">
            <w:pPr>
              <w:jc w:val="center"/>
            </w:pPr>
            <w:r>
              <w:t>8</w:t>
            </w:r>
          </w:p>
        </w:tc>
      </w:tr>
    </w:tbl>
    <w:p w:rsidR="00E004E0" w:rsidRDefault="00E004E0">
      <w:pPr>
        <w:rPr>
          <w:sz w:val="28"/>
          <w:szCs w:val="28"/>
        </w:rPr>
      </w:pPr>
    </w:p>
    <w:sectPr w:rsidR="00E004E0" w:rsidSect="00365EAA">
      <w:pgSz w:w="16838" w:h="11906"/>
      <w:pgMar w:top="1134" w:right="1440" w:bottom="567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54D"/>
    <w:rsid w:val="002A654D"/>
    <w:rsid w:val="00365EAA"/>
    <w:rsid w:val="005A0A2A"/>
    <w:rsid w:val="00724938"/>
    <w:rsid w:val="00A80C72"/>
    <w:rsid w:val="00B27542"/>
    <w:rsid w:val="00CF532F"/>
    <w:rsid w:val="00E0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20" w:after="120"/>
      <w:outlineLvl w:val="0"/>
    </w:pPr>
    <w:rPr>
      <w:rFonts w:ascii="XO Thames" w:hAnsi="XO Thames" w:cs="XO Thame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rFonts w:ascii="XO Thames" w:hAnsi="XO Thames" w:cs="XO Thames"/>
      <w:b/>
      <w:bCs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120" w:after="120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XO Thames" w:hAnsi="XO Thames" w:cs="XO Thame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XO Thames" w:hAnsi="XO Thames" w:cs="XO Thames"/>
      <w:b/>
      <w:bCs/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XO Thames" w:hAnsi="XO Thames" w:cs="XO Thames"/>
      <w:b/>
      <w:bCs/>
      <w:color w:val="000000"/>
      <w:sz w:val="22"/>
      <w:szCs w:val="22"/>
    </w:rPr>
  </w:style>
  <w:style w:type="character" w:customStyle="1" w:styleId="1">
    <w:name w:val="Обычный1"/>
    <w:uiPriority w:val="99"/>
    <w:rPr>
      <w:sz w:val="24"/>
      <w:szCs w:val="24"/>
    </w:rPr>
  </w:style>
  <w:style w:type="paragraph" w:styleId="TOC2">
    <w:name w:val="toc 2"/>
    <w:basedOn w:val="Normal"/>
    <w:next w:val="Normal"/>
    <w:link w:val="TOC2Char"/>
    <w:autoRedefine/>
    <w:uiPriority w:val="99"/>
    <w:semiHidden/>
    <w:pPr>
      <w:ind w:left="200"/>
    </w:pPr>
    <w:rPr>
      <w:sz w:val="20"/>
      <w:szCs w:val="20"/>
    </w:rPr>
  </w:style>
  <w:style w:type="character" w:customStyle="1" w:styleId="TOC2Char">
    <w:name w:val="TOC 2 Char"/>
    <w:link w:val="TOC2"/>
    <w:uiPriority w:val="99"/>
    <w:locked/>
  </w:style>
  <w:style w:type="paragraph" w:styleId="TOC4">
    <w:name w:val="toc 4"/>
    <w:basedOn w:val="Normal"/>
    <w:next w:val="Normal"/>
    <w:link w:val="TOC4Char"/>
    <w:autoRedefine/>
    <w:uiPriority w:val="99"/>
    <w:semiHidden/>
    <w:pPr>
      <w:ind w:left="600"/>
    </w:pPr>
    <w:rPr>
      <w:sz w:val="20"/>
      <w:szCs w:val="20"/>
    </w:rPr>
  </w:style>
  <w:style w:type="character" w:customStyle="1" w:styleId="TOC4Char">
    <w:name w:val="TOC 4 Char"/>
    <w:link w:val="TOC4"/>
    <w:uiPriority w:val="99"/>
    <w:locked/>
  </w:style>
  <w:style w:type="paragraph" w:styleId="TOC6">
    <w:name w:val="toc 6"/>
    <w:basedOn w:val="Normal"/>
    <w:next w:val="Normal"/>
    <w:link w:val="TOC6Char"/>
    <w:autoRedefine/>
    <w:uiPriority w:val="99"/>
    <w:semiHidden/>
    <w:pPr>
      <w:ind w:left="1000"/>
    </w:pPr>
    <w:rPr>
      <w:sz w:val="20"/>
      <w:szCs w:val="20"/>
    </w:rPr>
  </w:style>
  <w:style w:type="character" w:customStyle="1" w:styleId="TOC6Char">
    <w:name w:val="TOC 6 Char"/>
    <w:link w:val="TOC6"/>
    <w:uiPriority w:val="99"/>
    <w:locked/>
  </w:style>
  <w:style w:type="paragraph" w:styleId="TOC7">
    <w:name w:val="toc 7"/>
    <w:basedOn w:val="Normal"/>
    <w:next w:val="Normal"/>
    <w:link w:val="TOC7Char"/>
    <w:autoRedefine/>
    <w:uiPriority w:val="99"/>
    <w:semiHidden/>
    <w:pPr>
      <w:ind w:left="1200"/>
    </w:pPr>
    <w:rPr>
      <w:sz w:val="20"/>
      <w:szCs w:val="20"/>
    </w:rPr>
  </w:style>
  <w:style w:type="character" w:customStyle="1" w:styleId="TOC7Char">
    <w:name w:val="TOC 7 Char"/>
    <w:link w:val="TOC7"/>
    <w:uiPriority w:val="99"/>
    <w:locked/>
  </w:style>
  <w:style w:type="paragraph" w:customStyle="1" w:styleId="10">
    <w:name w:val="Основной шрифт абзаца1"/>
    <w:uiPriority w:val="99"/>
    <w:rPr>
      <w:color w:val="000000"/>
      <w:sz w:val="20"/>
      <w:szCs w:val="20"/>
    </w:rPr>
  </w:style>
  <w:style w:type="paragraph" w:customStyle="1" w:styleId="ConsPlusNormal">
    <w:name w:val="ConsPlusNormal"/>
    <w:link w:val="ConsPlusNormal1"/>
    <w:uiPriority w:val="99"/>
    <w:rPr>
      <w:rFonts w:ascii="Arial" w:hAnsi="Arial" w:cs="Arial"/>
      <w:color w:val="000000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Pr>
      <w:rFonts w:ascii="Arial" w:hAnsi="Arial" w:cs="Arial"/>
    </w:rPr>
  </w:style>
  <w:style w:type="paragraph" w:customStyle="1" w:styleId="ConsPlusTitle">
    <w:name w:val="ConsPlusTitle"/>
    <w:link w:val="ConsPlusTitle1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ConsPlusTitle1">
    <w:name w:val="ConsPlusTitle1"/>
    <w:link w:val="ConsPlusTitle"/>
    <w:uiPriority w:val="99"/>
    <w:locked/>
    <w:rPr>
      <w:rFonts w:ascii="Arial" w:hAnsi="Arial" w:cs="Arial"/>
      <w:b/>
      <w:bCs/>
    </w:rPr>
  </w:style>
  <w:style w:type="paragraph" w:styleId="TOC3">
    <w:name w:val="toc 3"/>
    <w:basedOn w:val="Normal"/>
    <w:next w:val="Normal"/>
    <w:link w:val="TOC3Char"/>
    <w:autoRedefine/>
    <w:uiPriority w:val="99"/>
    <w:semiHidden/>
    <w:pPr>
      <w:ind w:left="400"/>
    </w:pPr>
    <w:rPr>
      <w:sz w:val="20"/>
      <w:szCs w:val="20"/>
    </w:rPr>
  </w:style>
  <w:style w:type="character" w:customStyle="1" w:styleId="TOC3Char">
    <w:name w:val="TOC 3 Char"/>
    <w:link w:val="TOC3"/>
    <w:uiPriority w:val="99"/>
    <w:locked/>
  </w:style>
  <w:style w:type="paragraph" w:customStyle="1" w:styleId="ConsPlusNonformat">
    <w:name w:val="ConsPlusNonformat"/>
    <w:link w:val="ConsPlusNonformat1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ConsPlusNonformat1">
    <w:name w:val="ConsPlusNonformat1"/>
    <w:link w:val="ConsPlusNonformat"/>
    <w:uiPriority w:val="99"/>
    <w:locked/>
    <w:rPr>
      <w:rFonts w:ascii="Courier New" w:hAnsi="Courier New" w:cs="Courier New"/>
    </w:rPr>
  </w:style>
  <w:style w:type="paragraph" w:customStyle="1" w:styleId="11">
    <w:name w:val="Гиперссылка1"/>
    <w:link w:val="Hyperlink"/>
    <w:uiPriority w:val="99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11"/>
    <w:uiPriority w:val="99"/>
    <w:locked/>
    <w:rPr>
      <w:color w:val="0000FF"/>
      <w:u w:val="single"/>
    </w:rPr>
  </w:style>
  <w:style w:type="paragraph" w:customStyle="1" w:styleId="Footnote">
    <w:name w:val="Footnote"/>
    <w:link w:val="Footnote1"/>
    <w:uiPriority w:val="99"/>
    <w:rPr>
      <w:rFonts w:ascii="XO Thames" w:hAnsi="XO Thames" w:cs="XO Thames"/>
      <w:color w:val="000000"/>
    </w:rPr>
  </w:style>
  <w:style w:type="character" w:customStyle="1" w:styleId="Footnote1">
    <w:name w:val="Footnote1"/>
    <w:link w:val="Footnote"/>
    <w:uiPriority w:val="99"/>
    <w:locked/>
    <w:rPr>
      <w:rFonts w:ascii="XO Thames" w:hAnsi="XO Thames" w:cs="XO Thames"/>
      <w:sz w:val="22"/>
      <w:szCs w:val="22"/>
    </w:rPr>
  </w:style>
  <w:style w:type="paragraph" w:styleId="TOC1">
    <w:name w:val="toc 1"/>
    <w:basedOn w:val="Normal"/>
    <w:next w:val="Normal"/>
    <w:link w:val="TOC1Char"/>
    <w:autoRedefine/>
    <w:uiPriority w:val="99"/>
    <w:semiHidden/>
    <w:rPr>
      <w:rFonts w:ascii="XO Thames" w:hAnsi="XO Thames" w:cs="XO Thames"/>
      <w:b/>
      <w:bCs/>
      <w:sz w:val="20"/>
      <w:szCs w:val="20"/>
    </w:rPr>
  </w:style>
  <w:style w:type="character" w:customStyle="1" w:styleId="TOC1Char">
    <w:name w:val="TOC 1 Char"/>
    <w:link w:val="TOC1"/>
    <w:uiPriority w:val="99"/>
    <w:locked/>
    <w:rPr>
      <w:rFonts w:ascii="XO Thames" w:hAnsi="XO Thames" w:cs="XO Thames"/>
      <w:b/>
      <w:bCs/>
    </w:rPr>
  </w:style>
  <w:style w:type="paragraph" w:customStyle="1" w:styleId="HeaderandFooter">
    <w:name w:val="Header and Footer"/>
    <w:link w:val="HeaderandFooter1"/>
    <w:uiPriority w:val="99"/>
    <w:pPr>
      <w:spacing w:line="360" w:lineRule="auto"/>
    </w:pPr>
    <w:rPr>
      <w:rFonts w:ascii="XO Thames" w:hAnsi="XO Thames" w:cs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Pr>
      <w:rFonts w:ascii="XO Thames" w:hAnsi="XO Thames" w:cs="XO Thames"/>
      <w:sz w:val="20"/>
      <w:szCs w:val="20"/>
    </w:rPr>
  </w:style>
  <w:style w:type="paragraph" w:styleId="TOC9">
    <w:name w:val="toc 9"/>
    <w:basedOn w:val="Normal"/>
    <w:next w:val="Normal"/>
    <w:link w:val="TOC9Char"/>
    <w:autoRedefine/>
    <w:uiPriority w:val="99"/>
    <w:semiHidden/>
    <w:pPr>
      <w:ind w:left="1600"/>
    </w:pPr>
    <w:rPr>
      <w:sz w:val="20"/>
      <w:szCs w:val="20"/>
    </w:rPr>
  </w:style>
  <w:style w:type="character" w:customStyle="1" w:styleId="TOC9Char">
    <w:name w:val="TOC 9 Char"/>
    <w:link w:val="TOC9"/>
    <w:uiPriority w:val="99"/>
    <w:locked/>
  </w:style>
  <w:style w:type="paragraph" w:styleId="TOC8">
    <w:name w:val="toc 8"/>
    <w:basedOn w:val="Normal"/>
    <w:next w:val="Normal"/>
    <w:link w:val="TOC8Char"/>
    <w:autoRedefine/>
    <w:uiPriority w:val="99"/>
    <w:semiHidden/>
    <w:pPr>
      <w:ind w:left="1400"/>
    </w:pPr>
    <w:rPr>
      <w:sz w:val="20"/>
      <w:szCs w:val="20"/>
    </w:rPr>
  </w:style>
  <w:style w:type="character" w:customStyle="1" w:styleId="TOC8Char">
    <w:name w:val="TOC 8 Char"/>
    <w:link w:val="TOC8"/>
    <w:uiPriority w:val="99"/>
    <w:locked/>
  </w:style>
  <w:style w:type="paragraph" w:styleId="TOC5">
    <w:name w:val="toc 5"/>
    <w:basedOn w:val="Normal"/>
    <w:next w:val="Normal"/>
    <w:link w:val="TOC5Char"/>
    <w:autoRedefine/>
    <w:uiPriority w:val="99"/>
    <w:semiHidden/>
    <w:pPr>
      <w:ind w:left="800"/>
    </w:pPr>
    <w:rPr>
      <w:sz w:val="20"/>
      <w:szCs w:val="20"/>
    </w:rPr>
  </w:style>
  <w:style w:type="character" w:customStyle="1" w:styleId="TOC5Char">
    <w:name w:val="TOC 5 Char"/>
    <w:link w:val="TOC5"/>
    <w:uiPriority w:val="99"/>
    <w:locked/>
  </w:style>
  <w:style w:type="paragraph" w:styleId="Subtitle">
    <w:name w:val="Subtitle"/>
    <w:basedOn w:val="Normal"/>
    <w:next w:val="Normal"/>
    <w:link w:val="SubtitleChar"/>
    <w:uiPriority w:val="99"/>
    <w:qFormat/>
    <w:rPr>
      <w:rFonts w:ascii="XO Thames" w:hAnsi="XO Thames" w:cs="XO Thames"/>
      <w:i/>
      <w:iCs/>
      <w:color w:val="616161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next w:val="Normal"/>
    <w:link w:val="toc101"/>
    <w:uiPriority w:val="99"/>
    <w:pPr>
      <w:ind w:left="1800"/>
    </w:pPr>
    <w:rPr>
      <w:color w:val="000000"/>
      <w:sz w:val="20"/>
      <w:szCs w:val="20"/>
    </w:rPr>
  </w:style>
  <w:style w:type="character" w:customStyle="1" w:styleId="toc101">
    <w:name w:val="toc 101"/>
    <w:link w:val="toc10"/>
    <w:uiPriority w:val="99"/>
    <w:lock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sz w:val="28"/>
      <w:szCs w:val="28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0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0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1115CACA1F2015C87CF62CBD437B9F71E39B71EC0FFBECC4CB72EA810AADC9F8AF4EF9541F0A761h9K5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2933</Words>
  <Characters>16724</Characters>
  <Application>Microsoft Office Word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dcterms:created xsi:type="dcterms:W3CDTF">2026-03-27T10:08:00Z</dcterms:created>
  <dcterms:modified xsi:type="dcterms:W3CDTF">2026-03-27T10:08:00Z</dcterms:modified>
</cp:coreProperties>
</file>