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81" w:rsidRPr="00AA7E81" w:rsidRDefault="00AA7E81" w:rsidP="00AA7E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bookmark0"/>
      <w:bookmarkStart w:id="1" w:name="_GoBack"/>
      <w:bookmarkEnd w:id="1"/>
      <w:r w:rsidRPr="00AA7E81">
        <w:rPr>
          <w:rFonts w:ascii="Arial" w:eastAsia="Times New Roman" w:hAnsi="Arial" w:cs="Arial"/>
          <w:color w:val="0066CC"/>
          <w:sz w:val="21"/>
          <w:szCs w:val="21"/>
          <w:lang w:eastAsia="ru-RU"/>
        </w:rPr>
        <w:t>ПЛАН</w:t>
      </w:r>
      <w:bookmarkEnd w:id="0"/>
    </w:p>
    <w:p w:rsidR="00AA7E81" w:rsidRPr="00AA7E81" w:rsidRDefault="00AA7E81" w:rsidP="00AA7E81">
      <w:pPr>
        <w:spacing w:after="904" w:line="28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bookmark1"/>
      <w:r w:rsidRPr="00AA7E81">
        <w:rPr>
          <w:rFonts w:ascii="Arial" w:eastAsia="Times New Roman" w:hAnsi="Arial" w:cs="Arial"/>
          <w:color w:val="0066CC"/>
          <w:sz w:val="21"/>
          <w:szCs w:val="21"/>
          <w:lang w:eastAsia="ru-RU"/>
        </w:rPr>
        <w:t>противодействия коррупции в Арском районном суде Республики Татарстан на 2025 - 2028 годы</w:t>
      </w:r>
      <w:bookmarkEnd w:id="2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39"/>
        <w:gridCol w:w="1932"/>
        <w:gridCol w:w="1458"/>
        <w:gridCol w:w="2464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605"/>
          <w:jc w:val="center"/>
        </w:trPr>
        <w:tc>
          <w:tcPr>
            <w:tcW w:w="156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AA7E81" w:rsidRPr="00AA7E81" w:rsidRDefault="00AA7E81" w:rsidP="00AA7E81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Суде</w:t>
            </w:r>
          </w:p>
        </w:tc>
      </w:tr>
      <w:tr w:rsidR="00AA7E81" w:rsidRPr="00AA7E81" w:rsidTr="00AA7E81">
        <w:trPr>
          <w:trHeight w:val="1733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М.Э.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актуализация нормативной правовой базы Суда в связи с изменениями в антикоррупционном законодательстве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РФс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результатов оценки коррупционных рисков</w:t>
            </w:r>
          </w:p>
        </w:tc>
      </w:tr>
      <w:tr w:rsidR="00AA7E81" w:rsidRPr="00AA7E81" w:rsidTr="00AA7E81">
        <w:trPr>
          <w:trHeight w:val="1545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 Суда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М.Э.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Главный специалист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возможных коррупционных факторов и своевременное их устранение в нормативных правовых актах Суда</w:t>
            </w:r>
          </w:p>
        </w:tc>
      </w:tr>
      <w:tr w:rsidR="00AA7E81" w:rsidRPr="00AA7E81" w:rsidTr="00AA7E81">
        <w:trPr>
          <w:trHeight w:val="605"/>
          <w:jc w:val="center"/>
        </w:trPr>
        <w:tc>
          <w:tcPr>
            <w:tcW w:w="156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AA7E81" w:rsidRPr="00AA7E81" w:rsidTr="00AA7E81">
        <w:trPr>
          <w:trHeight w:val="1219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профессиональной служебной деятельности, профессионального уровня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24"/>
        <w:gridCol w:w="1929"/>
        <w:gridCol w:w="1453"/>
        <w:gridCol w:w="3001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899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квалифицированных работников, ориентированных на достижение высоких результатов в деле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978"/>
        <w:gridCol w:w="1942"/>
        <w:gridCol w:w="1478"/>
        <w:gridCol w:w="2391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61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организационного обеспечения деятельности судов</w:t>
            </w:r>
          </w:p>
        </w:tc>
      </w:tr>
      <w:tr w:rsidR="00AA7E81" w:rsidRPr="00AA7E81" w:rsidTr="00AA7E81">
        <w:trPr>
          <w:trHeight w:val="300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федеральными государственными гражданскими служащими Суда,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AA7E81" w:rsidRPr="00AA7E81" w:rsidTr="00AA7E81">
        <w:trPr>
          <w:trHeight w:val="360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AA7E81" w:rsidRPr="00AA7E81" w:rsidTr="00AA7E81">
        <w:trPr>
          <w:trHeight w:val="181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155"/>
        <w:gridCol w:w="1925"/>
        <w:gridCol w:w="1444"/>
        <w:gridCol w:w="2272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270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7E81" w:rsidRPr="00AA7E81" w:rsidTr="00AA7E81">
        <w:trPr>
          <w:trHeight w:val="5693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 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 правовой компании, в качестве члена коллегиального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управления этой организации»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AA7E81" w:rsidRPr="00AA7E81" w:rsidTr="00AA7E81">
        <w:trPr>
          <w:trHeight w:val="614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сведений об адресах сайтов и (или) страниц сайтов в информационно-телекоммуникационной сети «Интернет»,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граждан,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требований законодательства о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740"/>
        <w:gridCol w:w="1914"/>
        <w:gridCol w:w="1842"/>
        <w:gridCol w:w="2217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300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претендующих на замещение должностей - по мере</w:t>
            </w:r>
          </w:p>
          <w:p w:rsidR="00AA7E81" w:rsidRPr="00AA7E81" w:rsidRDefault="00AA7E81" w:rsidP="00AA7E81">
            <w:pPr>
              <w:spacing w:after="0" w:line="298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необходимости;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государственных служащих - ежегодно до 1 апреля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AA7E81" w:rsidRPr="00AA7E81" w:rsidTr="00AA7E81">
        <w:trPr>
          <w:trHeight w:val="270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апреля включительно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AA7E81" w:rsidRPr="00AA7E81" w:rsidTr="00AA7E81">
        <w:trPr>
          <w:trHeight w:val="2405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суда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Хайертдинов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не превышающий 14 рабочих дней со дня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истечения срока, установленного для их подачи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июня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737"/>
        <w:gridCol w:w="1913"/>
        <w:gridCol w:w="1783"/>
        <w:gridCol w:w="2382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121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(супругов) и несовершеннолетних детей за отчетные периоды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 в части, касающейся выявления случаев непредставления сведений о доходах</w:t>
            </w:r>
          </w:p>
        </w:tc>
      </w:tr>
      <w:tr w:rsidR="00AA7E81" w:rsidRPr="00AA7E81" w:rsidTr="00AA7E81">
        <w:trPr>
          <w:trHeight w:val="180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августа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AA7E81" w:rsidRPr="00AA7E81" w:rsidTr="00AA7E81">
        <w:trPr>
          <w:trHeight w:val="1805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</w:t>
            </w:r>
          </w:p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A7E81" w:rsidRPr="00AA7E81" w:rsidTr="00AA7E81">
        <w:trPr>
          <w:trHeight w:val="164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</w:t>
            </w:r>
          </w:p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A7E81" w:rsidRPr="00AA7E81" w:rsidTr="00AA7E81">
        <w:trPr>
          <w:trHeight w:val="210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AA7E81" w:rsidRPr="00AA7E81" w:rsidTr="00AA7E81">
        <w:trPr>
          <w:trHeight w:val="619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федеральными государственными гражданскими служащими запрета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несоблюдения запретов, ограничений и требований,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829"/>
        <w:gridCol w:w="1903"/>
        <w:gridCol w:w="1776"/>
        <w:gridCol w:w="2313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907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предпринимательской деятельностью лично или через доверенных лиц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антикоррупционным законодательством Российской Федерации</w:t>
            </w:r>
          </w:p>
        </w:tc>
      </w:tr>
      <w:tr w:rsidR="00AA7E81" w:rsidRPr="00AA7E81" w:rsidTr="00AA7E81">
        <w:trPr>
          <w:trHeight w:val="300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З.К.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</w:t>
            </w:r>
          </w:p>
          <w:p w:rsidR="00AA7E81" w:rsidRPr="00AA7E81" w:rsidRDefault="00AA7E81" w:rsidP="00AA7E81">
            <w:pPr>
              <w:spacing w:after="0" w:line="341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</w:t>
            </w: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конфликтных ситуаций, способных нанести ущерб их репутации или авторитету государственных органов</w:t>
            </w:r>
          </w:p>
        </w:tc>
      </w:tr>
      <w:tr w:rsidR="00AA7E81" w:rsidRPr="00AA7E81" w:rsidTr="00AA7E81">
        <w:trPr>
          <w:trHeight w:val="210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A7E81" w:rsidRPr="00AA7E81" w:rsidTr="00AA7E81">
        <w:trPr>
          <w:trHeight w:val="301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</w:t>
            </w:r>
          </w:p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гражданского </w:t>
            </w: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правового договора в случаях,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810"/>
        <w:gridCol w:w="1912"/>
        <w:gridCol w:w="1613"/>
        <w:gridCol w:w="2482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907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 Российской Федерации о противодействии коррупции</w:t>
            </w:r>
          </w:p>
        </w:tc>
      </w:tr>
      <w:tr w:rsidR="00AA7E81" w:rsidRPr="00AA7E81" w:rsidTr="00AA7E81">
        <w:trPr>
          <w:trHeight w:val="210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68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сведений о ходе реализации мер по противодействию коррупции в Суде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установленные Управлением Судебного департамента в Республике Татарстан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информации в установленные сроки в Управление Судебного департамента в Республике Татарстан</w:t>
            </w:r>
          </w:p>
        </w:tc>
      </w:tr>
      <w:tr w:rsidR="00AA7E81" w:rsidRPr="00AA7E81" w:rsidTr="00AA7E81">
        <w:trPr>
          <w:trHeight w:val="610"/>
          <w:jc w:val="center"/>
        </w:trPr>
        <w:tc>
          <w:tcPr>
            <w:tcW w:w="156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ind w:left="3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AA7E81" w:rsidRPr="00AA7E81" w:rsidTr="00AA7E81">
        <w:trPr>
          <w:trHeight w:val="653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М.Э.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минимизация коррупционных рисков при реализации функций</w:t>
            </w:r>
          </w:p>
        </w:tc>
      </w:tr>
      <w:tr w:rsidR="00AA7E81" w:rsidRPr="00AA7E81" w:rsidTr="00AA7E81">
        <w:trPr>
          <w:trHeight w:val="288"/>
          <w:jc w:val="center"/>
        </w:trPr>
        <w:tc>
          <w:tcPr>
            <w:tcW w:w="74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мероприятий по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профессиональному</w:t>
            </w:r>
            <w:proofErr w:type="gramEnd"/>
          </w:p>
        </w:tc>
        <w:tc>
          <w:tcPr>
            <w:tcW w:w="818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и обучению в области противодействия коррупции</w:t>
            </w:r>
          </w:p>
        </w:tc>
      </w:tr>
      <w:tr w:rsidR="00AA7E81" w:rsidRPr="00AA7E81" w:rsidTr="00AA7E81">
        <w:trPr>
          <w:trHeight w:val="2419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8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с федеральными государственными гражданскими служащими Суда занятия на тему «Профилактика коррупционных и иных правонарушений»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судьи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М.Э.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знания законодательства о противодействии коррупции федеральных государственных гражданских служащих Суда, с целью фактического применения полученных знаний в осуществляемой деятельности</w:t>
            </w:r>
          </w:p>
        </w:tc>
      </w:tr>
      <w:tr w:rsidR="00AA7E81" w:rsidRPr="00AA7E81" w:rsidTr="00AA7E81">
        <w:trPr>
          <w:trHeight w:val="21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6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932"/>
        <w:gridCol w:w="1926"/>
        <w:gridCol w:w="1446"/>
        <w:gridCol w:w="2492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121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нормативными правовыми актами Управления Судебного департамента в Республике Татарстан и Суда</w:t>
            </w:r>
          </w:p>
        </w:tc>
      </w:tr>
      <w:tr w:rsidR="00AA7E81" w:rsidRPr="00AA7E81" w:rsidTr="00AA7E81">
        <w:trPr>
          <w:trHeight w:val="3000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AA7E81" w:rsidRPr="00AA7E81" w:rsidTr="00AA7E81">
        <w:trPr>
          <w:trHeight w:val="562"/>
          <w:jc w:val="center"/>
        </w:trPr>
        <w:tc>
          <w:tcPr>
            <w:tcW w:w="156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AA7E81" w:rsidRPr="00AA7E81" w:rsidRDefault="00AA7E81" w:rsidP="00AA7E81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обеспечение доступности информации о деятельности Суда</w:t>
            </w:r>
          </w:p>
        </w:tc>
      </w:tr>
      <w:tr w:rsidR="00AA7E81" w:rsidRPr="00AA7E81" w:rsidTr="00AA7E81">
        <w:trPr>
          <w:trHeight w:val="1685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З.К.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AA7E81" w:rsidRPr="00AA7E81" w:rsidTr="00AA7E81">
        <w:trPr>
          <w:trHeight w:val="1546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Э.Р.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З.К.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A7E81" w:rsidRPr="00AA7E81" w:rsidTr="00AA7E81">
        <w:trPr>
          <w:trHeight w:val="1219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суда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Хайердинов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З.К.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постоянно, в течение </w:t>
            </w: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  <w:proofErr w:type="gramEnd"/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AA7E81" w:rsidRPr="00AA7E81" w:rsidRDefault="00AA7E81" w:rsidP="00A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E81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683"/>
        <w:gridCol w:w="1941"/>
        <w:gridCol w:w="1777"/>
        <w:gridCol w:w="2395"/>
      </w:tblGrid>
      <w:tr w:rsidR="00AA7E81" w:rsidRPr="00AA7E81" w:rsidTr="00AA7E81">
        <w:trPr>
          <w:trHeight w:val="912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6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7E81" w:rsidRPr="00AA7E81" w:rsidRDefault="00AA7E81" w:rsidP="00AA7E81">
            <w:pPr>
              <w:spacing w:before="60"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A7E81" w:rsidRPr="00AA7E81" w:rsidRDefault="00AA7E81" w:rsidP="00AA7E81">
            <w:pPr>
              <w:spacing w:after="120" w:line="24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AA7E81" w:rsidRPr="00AA7E81" w:rsidRDefault="00AA7E81" w:rsidP="00AA7E81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AA7E81" w:rsidRPr="00AA7E81" w:rsidRDefault="00AA7E81" w:rsidP="00AA7E81">
            <w:pPr>
              <w:spacing w:after="0" w:line="2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A7E81" w:rsidRPr="00AA7E81" w:rsidTr="00AA7E81">
        <w:trPr>
          <w:trHeight w:val="355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A7E81" w:rsidRPr="00AA7E81" w:rsidTr="00AA7E81">
        <w:trPr>
          <w:trHeight w:val="1205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ведения и наполнения разделов «Противодействие коррупции» на официальном сайте Суда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суда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Хайердинов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З.К.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до 1 декабря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Судов</w:t>
            </w:r>
          </w:p>
        </w:tc>
      </w:tr>
      <w:tr w:rsidR="00AA7E81" w:rsidRPr="00AA7E81" w:rsidTr="00AA7E81">
        <w:trPr>
          <w:trHeight w:val="1805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официальном сайте Суда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Хайердинов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Главный специалист</w:t>
            </w:r>
          </w:p>
          <w:p w:rsidR="00AA7E81" w:rsidRPr="00AA7E81" w:rsidRDefault="00AA7E81" w:rsidP="00AA7E81">
            <w:pPr>
              <w:spacing w:after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З.К. </w:t>
            </w: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до 1 июня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 доходах, расходах, об имуществе и обязательствах имущественного характера гражданских служащих</w:t>
            </w:r>
          </w:p>
        </w:tc>
      </w:tr>
      <w:tr w:rsidR="00AA7E81" w:rsidRPr="00AA7E81" w:rsidTr="00AA7E81">
        <w:trPr>
          <w:trHeight w:val="917"/>
          <w:jc w:val="center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5.6.</w:t>
            </w:r>
          </w:p>
        </w:tc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  <w:p w:rsidR="00AA7E81" w:rsidRPr="00AA7E81" w:rsidRDefault="00AA7E81" w:rsidP="00AA7E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М.Э.</w:t>
            </w:r>
          </w:p>
          <w:p w:rsidR="00AA7E81" w:rsidRPr="00AA7E81" w:rsidRDefault="00AA7E81" w:rsidP="00AA7E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7E81" w:rsidRPr="00AA7E81" w:rsidRDefault="00AA7E81" w:rsidP="00AA7E81">
            <w:pPr>
              <w:spacing w:after="0" w:line="24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A7E81" w:rsidRPr="00AA7E81" w:rsidRDefault="00AA7E81" w:rsidP="00AA7E81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AA7E81" w:rsidRPr="00AA7E81" w:rsidRDefault="00AA7E81" w:rsidP="00AA7E8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5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5"/>
      </w:tblGrid>
      <w:tr w:rsidR="00AA7E81" w:rsidRPr="00AA7E81" w:rsidTr="00AA7E81">
        <w:trPr>
          <w:jc w:val="center"/>
        </w:trPr>
        <w:tc>
          <w:tcPr>
            <w:tcW w:w="0" w:type="auto"/>
            <w:hideMark/>
          </w:tcPr>
          <w:p w:rsidR="00AA7E81" w:rsidRPr="00AA7E81" w:rsidRDefault="00AA7E81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8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</w:tbl>
    <w:p w:rsidR="000B23F2" w:rsidRDefault="000B23F2"/>
    <w:sectPr w:rsidR="000B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81"/>
    <w:rsid w:val="000B23F2"/>
    <w:rsid w:val="00A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2025-07-30T13:23:00Z</dcterms:created>
  <dcterms:modified xsi:type="dcterms:W3CDTF">2025-07-30T13:24:00Z</dcterms:modified>
</cp:coreProperties>
</file>