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12" w:rsidRDefault="001A2B12" w:rsidP="001A2B12">
      <w:pPr>
        <w:pStyle w:val="2"/>
        <w:pBdr>
          <w:bottom w:val="single" w:sz="12" w:space="1" w:color="auto"/>
        </w:pBdr>
        <w:tabs>
          <w:tab w:val="right" w:pos="9638"/>
        </w:tabs>
        <w:jc w:val="center"/>
        <w:rPr>
          <w:b/>
        </w:rPr>
      </w:pPr>
      <w:r>
        <w:rPr>
          <w:b/>
        </w:rPr>
        <w:t>КУДЫМКАРСКИЙ ГОРОДСКОЙ СУД ПЕРМСКОГО КРАЯ</w:t>
      </w:r>
    </w:p>
    <w:p w:rsidR="001A2B12" w:rsidRDefault="001A2B12" w:rsidP="001A2B12">
      <w:pPr>
        <w:pStyle w:val="2"/>
        <w:pBdr>
          <w:bottom w:val="single" w:sz="12" w:space="1" w:color="auto"/>
        </w:pBdr>
        <w:tabs>
          <w:tab w:val="right" w:pos="9638"/>
        </w:tabs>
        <w:jc w:val="center"/>
        <w:rPr>
          <w:b/>
        </w:rPr>
      </w:pPr>
    </w:p>
    <w:p w:rsidR="001A2B12" w:rsidRPr="001C6101" w:rsidRDefault="001A2B12" w:rsidP="001A2B12">
      <w:pPr>
        <w:pStyle w:val="2"/>
        <w:tabs>
          <w:tab w:val="right" w:pos="9638"/>
        </w:tabs>
        <w:jc w:val="center"/>
        <w:rPr>
          <w:b/>
        </w:rPr>
      </w:pPr>
    </w:p>
    <w:p w:rsidR="001A2B12" w:rsidRDefault="001A2B12" w:rsidP="001A2B12">
      <w:pPr>
        <w:pStyle w:val="2"/>
        <w:tabs>
          <w:tab w:val="right" w:pos="9638"/>
        </w:tabs>
        <w:jc w:val="center"/>
        <w:rPr>
          <w:b/>
        </w:rPr>
      </w:pPr>
      <w:proofErr w:type="gramStart"/>
      <w:r>
        <w:rPr>
          <w:b/>
        </w:rPr>
        <w:t>П</w:t>
      </w:r>
      <w:proofErr w:type="gramEnd"/>
      <w:r>
        <w:rPr>
          <w:b/>
        </w:rPr>
        <w:t xml:space="preserve"> Р И К А З</w:t>
      </w:r>
      <w:r w:rsidR="00B16CB4">
        <w:rPr>
          <w:b/>
        </w:rPr>
        <w:t xml:space="preserve"> </w:t>
      </w:r>
      <w:r w:rsidR="00850A43">
        <w:rPr>
          <w:b/>
        </w:rPr>
        <w:t xml:space="preserve"> </w:t>
      </w:r>
      <w:bookmarkStart w:id="0" w:name="_GoBack"/>
      <w:bookmarkEnd w:id="0"/>
    </w:p>
    <w:p w:rsidR="001A2B12" w:rsidRDefault="001A2B12" w:rsidP="001A2B12">
      <w:pPr>
        <w:pStyle w:val="2"/>
        <w:tabs>
          <w:tab w:val="right" w:pos="9638"/>
        </w:tabs>
        <w:jc w:val="center"/>
        <w:rPr>
          <w:b/>
        </w:rPr>
      </w:pPr>
    </w:p>
    <w:p w:rsidR="001A2B12" w:rsidRDefault="001A2B12" w:rsidP="001A2B12">
      <w:pPr>
        <w:pStyle w:val="2"/>
        <w:tabs>
          <w:tab w:val="right" w:pos="9638"/>
        </w:tabs>
        <w:jc w:val="center"/>
        <w:rPr>
          <w:b/>
        </w:rPr>
      </w:pPr>
    </w:p>
    <w:p w:rsidR="001A2B12" w:rsidRDefault="001A2B12" w:rsidP="001A2B12">
      <w:pPr>
        <w:pStyle w:val="2"/>
        <w:tabs>
          <w:tab w:val="right" w:pos="9638"/>
        </w:tabs>
        <w:jc w:val="center"/>
        <w:rPr>
          <w:b/>
        </w:rPr>
      </w:pPr>
    </w:p>
    <w:p w:rsidR="001A2B12" w:rsidRDefault="001A2B12" w:rsidP="001A2B12">
      <w:pPr>
        <w:pStyle w:val="2"/>
        <w:tabs>
          <w:tab w:val="right" w:pos="9638"/>
        </w:tabs>
        <w:jc w:val="center"/>
        <w:rPr>
          <w:b/>
        </w:rPr>
      </w:pPr>
    </w:p>
    <w:p w:rsidR="001A2B12" w:rsidRDefault="001A2B12" w:rsidP="001A2B12">
      <w:pPr>
        <w:pStyle w:val="2"/>
        <w:tabs>
          <w:tab w:val="right" w:pos="9638"/>
        </w:tabs>
        <w:jc w:val="center"/>
        <w:rPr>
          <w:b/>
        </w:rPr>
      </w:pPr>
    </w:p>
    <w:p w:rsidR="001A2B12" w:rsidRDefault="001A2B12" w:rsidP="001A2B12">
      <w:pPr>
        <w:pStyle w:val="2"/>
        <w:tabs>
          <w:tab w:val="right" w:pos="9638"/>
        </w:tabs>
        <w:jc w:val="center"/>
        <w:rPr>
          <w:b/>
        </w:rPr>
      </w:pPr>
    </w:p>
    <w:p w:rsidR="001A2B12" w:rsidRPr="007F4B8E" w:rsidRDefault="00F06A18" w:rsidP="001A2B12">
      <w:pPr>
        <w:pStyle w:val="2"/>
        <w:tabs>
          <w:tab w:val="right" w:pos="9638"/>
        </w:tabs>
        <w:jc w:val="both"/>
        <w:rPr>
          <w:color w:val="000000" w:themeColor="text1"/>
        </w:rPr>
      </w:pPr>
      <w:r w:rsidRPr="007F4B8E">
        <w:rPr>
          <w:color w:val="000000" w:themeColor="text1"/>
        </w:rPr>
        <w:t>03</w:t>
      </w:r>
      <w:r w:rsidR="001A2B12" w:rsidRPr="007F4B8E">
        <w:rPr>
          <w:color w:val="000000" w:themeColor="text1"/>
        </w:rPr>
        <w:t xml:space="preserve"> </w:t>
      </w:r>
      <w:r w:rsidR="00F10F85" w:rsidRPr="007F4B8E">
        <w:rPr>
          <w:color w:val="000000" w:themeColor="text1"/>
        </w:rPr>
        <w:t>октября</w:t>
      </w:r>
      <w:r w:rsidR="001A2B12" w:rsidRPr="007F4B8E">
        <w:rPr>
          <w:color w:val="000000" w:themeColor="text1"/>
        </w:rPr>
        <w:t xml:space="preserve"> </w:t>
      </w:r>
      <w:r w:rsidR="00F10F85" w:rsidRPr="007F4B8E">
        <w:rPr>
          <w:color w:val="000000" w:themeColor="text1"/>
        </w:rPr>
        <w:t>2025</w:t>
      </w:r>
      <w:r w:rsidR="001A2B12" w:rsidRPr="007F4B8E">
        <w:rPr>
          <w:color w:val="000000" w:themeColor="text1"/>
        </w:rPr>
        <w:t xml:space="preserve"> г.                                                        </w:t>
      </w:r>
      <w:r w:rsidR="00F10F85" w:rsidRPr="007F4B8E">
        <w:rPr>
          <w:color w:val="000000" w:themeColor="text1"/>
        </w:rPr>
        <w:t xml:space="preserve"> </w:t>
      </w:r>
      <w:r w:rsidR="007F4B8E" w:rsidRPr="007F4B8E">
        <w:rPr>
          <w:color w:val="000000" w:themeColor="text1"/>
        </w:rPr>
        <w:t xml:space="preserve">                           № 73</w:t>
      </w:r>
    </w:p>
    <w:p w:rsidR="001A2B12" w:rsidRPr="001C6101" w:rsidRDefault="001A2B12" w:rsidP="001A2B12">
      <w:pPr>
        <w:pStyle w:val="2"/>
        <w:tabs>
          <w:tab w:val="right" w:pos="9638"/>
        </w:tabs>
        <w:jc w:val="center"/>
      </w:pPr>
      <w:r>
        <w:t>Кудымкар</w:t>
      </w:r>
      <w:r w:rsidR="00850A43">
        <w:t xml:space="preserve"> </w:t>
      </w:r>
    </w:p>
    <w:p w:rsidR="001A2B12" w:rsidRDefault="001A2B12" w:rsidP="001A2B12">
      <w:pPr>
        <w:pStyle w:val="2"/>
        <w:tabs>
          <w:tab w:val="right" w:pos="9638"/>
        </w:tabs>
        <w:jc w:val="center"/>
        <w:rPr>
          <w:b/>
        </w:rPr>
      </w:pPr>
    </w:p>
    <w:p w:rsidR="001A2B12" w:rsidRPr="00FF479E" w:rsidRDefault="00664D90" w:rsidP="001A2B12">
      <w:pPr>
        <w:pStyle w:val="2"/>
        <w:tabs>
          <w:tab w:val="right" w:pos="9638"/>
        </w:tabs>
        <w:jc w:val="center"/>
      </w:pPr>
      <w:r>
        <w:t>«Об утверждении Кодекса этики и служебного поведения федеральных государственных гражданских служащих Кудымкарского городского суда Пермского края»</w:t>
      </w:r>
    </w:p>
    <w:p w:rsidR="001A2B12" w:rsidRDefault="001A2B12" w:rsidP="001A2B12">
      <w:pPr>
        <w:pStyle w:val="2"/>
        <w:tabs>
          <w:tab w:val="right" w:pos="9638"/>
        </w:tabs>
        <w:jc w:val="center"/>
        <w:rPr>
          <w:b/>
        </w:rPr>
      </w:pPr>
    </w:p>
    <w:p w:rsidR="00824AD7" w:rsidRDefault="00824AD7" w:rsidP="001A2B12">
      <w:pPr>
        <w:pStyle w:val="2"/>
        <w:tabs>
          <w:tab w:val="right" w:pos="9638"/>
        </w:tabs>
        <w:jc w:val="center"/>
        <w:rPr>
          <w:b/>
        </w:rPr>
      </w:pPr>
    </w:p>
    <w:p w:rsidR="00824AD7" w:rsidRDefault="00824AD7" w:rsidP="001A2B12">
      <w:pPr>
        <w:pStyle w:val="2"/>
        <w:tabs>
          <w:tab w:val="right" w:pos="9638"/>
        </w:tabs>
        <w:jc w:val="center"/>
      </w:pPr>
    </w:p>
    <w:p w:rsidR="00823162" w:rsidRPr="00EA007E" w:rsidRDefault="00823162" w:rsidP="00823162">
      <w:pPr>
        <w:pStyle w:val="ConsPlusNormal"/>
        <w:ind w:firstLine="540"/>
        <w:jc w:val="both"/>
        <w:rPr>
          <w:rFonts w:ascii="Times New Roman" w:hAnsi="Times New Roman" w:cs="Times New Roman"/>
          <w:sz w:val="28"/>
          <w:szCs w:val="28"/>
        </w:rPr>
      </w:pPr>
      <w:r w:rsidRPr="00AC19C0">
        <w:rPr>
          <w:rFonts w:ascii="Times New Roman" w:hAnsi="Times New Roman" w:cs="Times New Roman"/>
          <w:color w:val="000000" w:themeColor="text1"/>
          <w:sz w:val="28"/>
          <w:szCs w:val="28"/>
        </w:rPr>
        <w:t xml:space="preserve">В соответствии с федеральными законами от 25.12.2008 </w:t>
      </w:r>
      <w:hyperlink r:id="rId6">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273-ФЗ</w:t>
        </w:r>
      </w:hyperlink>
      <w:r w:rsidRPr="00AC19C0">
        <w:rPr>
          <w:rFonts w:ascii="Times New Roman" w:hAnsi="Times New Roman" w:cs="Times New Roman"/>
          <w:color w:val="000000" w:themeColor="text1"/>
          <w:sz w:val="28"/>
          <w:szCs w:val="28"/>
        </w:rPr>
        <w:t xml:space="preserve"> "О противодействии коррупции", от 27.05.2003 </w:t>
      </w:r>
      <w:hyperlink r:id="rId7">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58-ФЗ</w:t>
        </w:r>
      </w:hyperlink>
      <w:r w:rsidRPr="00AC19C0">
        <w:rPr>
          <w:rFonts w:ascii="Times New Roman" w:hAnsi="Times New Roman" w:cs="Times New Roman"/>
          <w:color w:val="000000" w:themeColor="text1"/>
          <w:sz w:val="28"/>
          <w:szCs w:val="28"/>
        </w:rPr>
        <w:t xml:space="preserve"> "О системе государственной службы Российской Федерации", </w:t>
      </w:r>
      <w:hyperlink r:id="rId8">
        <w:r w:rsidRPr="00AC19C0">
          <w:rPr>
            <w:rFonts w:ascii="Times New Roman" w:hAnsi="Times New Roman" w:cs="Times New Roman"/>
            <w:color w:val="000000" w:themeColor="text1"/>
            <w:sz w:val="28"/>
            <w:szCs w:val="28"/>
          </w:rPr>
          <w:t>Указом</w:t>
        </w:r>
      </w:hyperlink>
      <w:r w:rsidRPr="00AC19C0">
        <w:rPr>
          <w:rFonts w:ascii="Times New Roman" w:hAnsi="Times New Roman" w:cs="Times New Roman"/>
          <w:color w:val="000000" w:themeColor="text1"/>
          <w:sz w:val="28"/>
          <w:szCs w:val="28"/>
        </w:rPr>
        <w:t xml:space="preserve"> Президента Росс</w:t>
      </w:r>
      <w:r w:rsidR="0026620F">
        <w:rPr>
          <w:rFonts w:ascii="Times New Roman" w:hAnsi="Times New Roman" w:cs="Times New Roman"/>
          <w:color w:val="000000" w:themeColor="text1"/>
          <w:sz w:val="28"/>
          <w:szCs w:val="28"/>
        </w:rPr>
        <w:t>ийской Федерации от 12.08.2002 №</w:t>
      </w:r>
      <w:r w:rsidRPr="00AC19C0">
        <w:rPr>
          <w:rFonts w:ascii="Times New Roman" w:hAnsi="Times New Roman" w:cs="Times New Roman"/>
          <w:color w:val="000000" w:themeColor="text1"/>
          <w:sz w:val="28"/>
          <w:szCs w:val="28"/>
        </w:rPr>
        <w:t xml:space="preserve"> 885 "Об утверждении общих принципов служебного поведения государственных служащих", Типовым </w:t>
      </w:r>
      <w:hyperlink r:id="rId9">
        <w:r w:rsidRPr="00AC19C0">
          <w:rPr>
            <w:rFonts w:ascii="Times New Roman" w:hAnsi="Times New Roman" w:cs="Times New Roman"/>
            <w:color w:val="000000" w:themeColor="text1"/>
            <w:sz w:val="28"/>
            <w:szCs w:val="28"/>
          </w:rPr>
          <w:t>кодексом</w:t>
        </w:r>
      </w:hyperlink>
      <w:r w:rsidRPr="00AC19C0">
        <w:rPr>
          <w:rFonts w:ascii="Times New Roman" w:hAnsi="Times New Roman" w:cs="Times New Roman"/>
          <w:color w:val="000000" w:themeColor="text1"/>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приказами Судебного департамента при Верховном Суде Российской Федерации от 26.04.2011 </w:t>
      </w:r>
      <w:hyperlink r:id="rId10">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79</w:t>
        </w:r>
      </w:hyperlink>
      <w:r w:rsidRPr="00AC19C0">
        <w:rPr>
          <w:rFonts w:ascii="Times New Roman" w:hAnsi="Times New Roman" w:cs="Times New Roman"/>
          <w:color w:val="000000" w:themeColor="text1"/>
          <w:sz w:val="28"/>
          <w:szCs w:val="28"/>
        </w:rPr>
        <w:t xml:space="preserve">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от 14.07.2017 </w:t>
      </w:r>
      <w:hyperlink r:id="rId11">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129</w:t>
        </w:r>
      </w:hyperlink>
      <w:r w:rsidRPr="00AC19C0">
        <w:rPr>
          <w:rFonts w:ascii="Times New Roman" w:hAnsi="Times New Roman" w:cs="Times New Roman"/>
          <w:color w:val="000000" w:themeColor="text1"/>
          <w:sz w:val="28"/>
          <w:szCs w:val="28"/>
        </w:rPr>
        <w:t xml:space="preserve">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w:t>
      </w:r>
      <w:r w:rsidRPr="00EA007E">
        <w:rPr>
          <w:rFonts w:ascii="Times New Roman" w:hAnsi="Times New Roman" w:cs="Times New Roman"/>
          <w:sz w:val="28"/>
          <w:szCs w:val="28"/>
        </w:rPr>
        <w:t>Российской Федерации, утвержденный приказом Судебного департамента при Верховном Суде Рос</w:t>
      </w:r>
      <w:r w:rsidR="00891E52">
        <w:rPr>
          <w:rFonts w:ascii="Times New Roman" w:hAnsi="Times New Roman" w:cs="Times New Roman"/>
          <w:sz w:val="28"/>
          <w:szCs w:val="28"/>
        </w:rPr>
        <w:t>сийской Федерации от 26.04.2011</w:t>
      </w:r>
      <w:r w:rsidR="0026620F">
        <w:rPr>
          <w:rFonts w:ascii="Times New Roman" w:hAnsi="Times New Roman" w:cs="Times New Roman"/>
          <w:sz w:val="28"/>
          <w:szCs w:val="28"/>
        </w:rPr>
        <w:t xml:space="preserve"> №</w:t>
      </w:r>
      <w:r w:rsidRPr="00EA007E">
        <w:rPr>
          <w:rFonts w:ascii="Times New Roman" w:hAnsi="Times New Roman" w:cs="Times New Roman"/>
          <w:sz w:val="28"/>
          <w:szCs w:val="28"/>
        </w:rPr>
        <w:t xml:space="preserve"> 79", </w:t>
      </w:r>
      <w:r w:rsidRPr="00823162">
        <w:rPr>
          <w:rFonts w:ascii="Times New Roman" w:hAnsi="Times New Roman" w:cs="Times New Roman"/>
          <w:b/>
          <w:sz w:val="28"/>
          <w:szCs w:val="28"/>
        </w:rPr>
        <w:t>приказываю:</w:t>
      </w:r>
    </w:p>
    <w:p w:rsidR="00E17AD4" w:rsidRDefault="001A2B12" w:rsidP="001A2B12">
      <w:pPr>
        <w:pStyle w:val="2"/>
        <w:tabs>
          <w:tab w:val="right" w:pos="9638"/>
        </w:tabs>
        <w:jc w:val="both"/>
        <w:rPr>
          <w:bCs/>
        </w:rPr>
      </w:pPr>
      <w:r>
        <w:rPr>
          <w:bCs/>
        </w:rPr>
        <w:t xml:space="preserve">          </w:t>
      </w:r>
    </w:p>
    <w:p w:rsidR="003B615B" w:rsidRDefault="003B615B" w:rsidP="003B615B">
      <w:pPr>
        <w:pStyle w:val="ConsPlusNormal"/>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1. Утвердить </w:t>
      </w:r>
      <w:hyperlink w:anchor="P29">
        <w:r w:rsidRPr="00AC19C0">
          <w:rPr>
            <w:rFonts w:ascii="Times New Roman" w:hAnsi="Times New Roman" w:cs="Times New Roman"/>
            <w:color w:val="000000" w:themeColor="text1"/>
            <w:sz w:val="28"/>
            <w:szCs w:val="28"/>
          </w:rPr>
          <w:t>Кодекс</w:t>
        </w:r>
      </w:hyperlink>
      <w:r w:rsidRPr="00AC19C0">
        <w:rPr>
          <w:rFonts w:ascii="Times New Roman" w:hAnsi="Times New Roman" w:cs="Times New Roman"/>
          <w:color w:val="000000" w:themeColor="text1"/>
          <w:sz w:val="28"/>
          <w:szCs w:val="28"/>
        </w:rPr>
        <w:t xml:space="preserve"> </w:t>
      </w:r>
      <w:r w:rsidRPr="00EA007E">
        <w:rPr>
          <w:rFonts w:ascii="Times New Roman" w:hAnsi="Times New Roman" w:cs="Times New Roman"/>
          <w:sz w:val="28"/>
          <w:szCs w:val="28"/>
        </w:rPr>
        <w:t xml:space="preserve">этики и служебного поведения федеральных государственных гражданских служащих </w:t>
      </w:r>
      <w:r>
        <w:rPr>
          <w:rFonts w:ascii="Times New Roman" w:hAnsi="Times New Roman" w:cs="Times New Roman"/>
          <w:sz w:val="28"/>
          <w:szCs w:val="28"/>
        </w:rPr>
        <w:t>Кудымкарского городского суда Пермского края</w:t>
      </w:r>
      <w:r w:rsidRPr="00EA007E">
        <w:rPr>
          <w:rFonts w:ascii="Times New Roman" w:hAnsi="Times New Roman" w:cs="Times New Roman"/>
          <w:sz w:val="28"/>
          <w:szCs w:val="28"/>
        </w:rPr>
        <w:t xml:space="preserve"> (далее - Кодекс этики) (приложение N 1).</w:t>
      </w:r>
    </w:p>
    <w:p w:rsidR="006F2F8E" w:rsidRPr="00EA007E" w:rsidRDefault="006F2F8E" w:rsidP="003B615B">
      <w:pPr>
        <w:pStyle w:val="ConsPlusNormal"/>
        <w:ind w:firstLine="540"/>
        <w:jc w:val="both"/>
        <w:rPr>
          <w:rFonts w:ascii="Times New Roman" w:hAnsi="Times New Roman" w:cs="Times New Roman"/>
          <w:sz w:val="28"/>
          <w:szCs w:val="28"/>
        </w:rPr>
      </w:pPr>
    </w:p>
    <w:p w:rsidR="003B615B" w:rsidRPr="00EA007E" w:rsidRDefault="003B615B" w:rsidP="003B615B">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lastRenderedPageBreak/>
        <w:t>2. О</w:t>
      </w:r>
      <w:r w:rsidR="00CA2689">
        <w:rPr>
          <w:rFonts w:ascii="Times New Roman" w:hAnsi="Times New Roman" w:cs="Times New Roman"/>
          <w:sz w:val="28"/>
          <w:szCs w:val="28"/>
        </w:rPr>
        <w:t xml:space="preserve">тветственному по вопросам </w:t>
      </w:r>
      <w:proofErr w:type="gramStart"/>
      <w:r w:rsidR="00CA2689">
        <w:rPr>
          <w:rFonts w:ascii="Times New Roman" w:hAnsi="Times New Roman" w:cs="Times New Roman"/>
          <w:sz w:val="28"/>
          <w:szCs w:val="28"/>
        </w:rPr>
        <w:t xml:space="preserve">противодействия коррупции </w:t>
      </w:r>
      <w:r w:rsidRPr="00EA007E">
        <w:rPr>
          <w:rFonts w:ascii="Times New Roman" w:hAnsi="Times New Roman" w:cs="Times New Roman"/>
          <w:sz w:val="28"/>
          <w:szCs w:val="28"/>
        </w:rPr>
        <w:t>положения Кодекса этики</w:t>
      </w:r>
      <w:proofErr w:type="gramEnd"/>
      <w:r w:rsidRPr="00EA007E">
        <w:rPr>
          <w:rFonts w:ascii="Times New Roman" w:hAnsi="Times New Roman" w:cs="Times New Roman"/>
          <w:sz w:val="28"/>
          <w:szCs w:val="28"/>
        </w:rPr>
        <w:t xml:space="preserve"> доводить до сведения вновь назначенных гражданских служащих </w:t>
      </w:r>
      <w:r w:rsidR="00E43073">
        <w:rPr>
          <w:rFonts w:ascii="Times New Roman" w:hAnsi="Times New Roman" w:cs="Times New Roman"/>
          <w:sz w:val="28"/>
          <w:szCs w:val="28"/>
        </w:rPr>
        <w:t>Кудымкарского городского суда Пермского края.</w:t>
      </w:r>
    </w:p>
    <w:p w:rsidR="0003281C" w:rsidRDefault="00E43073" w:rsidP="003B615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Признать утратившим</w:t>
      </w:r>
      <w:r w:rsidR="005F0FC1">
        <w:rPr>
          <w:rFonts w:ascii="Times New Roman" w:hAnsi="Times New Roman" w:cs="Times New Roman"/>
          <w:sz w:val="28"/>
          <w:szCs w:val="28"/>
        </w:rPr>
        <w:t xml:space="preserve"> силу приказ</w:t>
      </w:r>
      <w:r w:rsidR="003B615B" w:rsidRPr="00EA007E">
        <w:rPr>
          <w:rFonts w:ascii="Times New Roman" w:hAnsi="Times New Roman" w:cs="Times New Roman"/>
          <w:sz w:val="28"/>
          <w:szCs w:val="28"/>
        </w:rPr>
        <w:t xml:space="preserve"> </w:t>
      </w:r>
      <w:r>
        <w:rPr>
          <w:rFonts w:ascii="Times New Roman" w:hAnsi="Times New Roman" w:cs="Times New Roman"/>
          <w:sz w:val="28"/>
          <w:szCs w:val="28"/>
        </w:rPr>
        <w:t>Кудымкарского городского суда Пермского края от 29.08.2017</w:t>
      </w:r>
      <w:r w:rsidR="003B615B" w:rsidRPr="00EA007E">
        <w:rPr>
          <w:rFonts w:ascii="Times New Roman" w:hAnsi="Times New Roman" w:cs="Times New Roman"/>
          <w:sz w:val="28"/>
          <w:szCs w:val="28"/>
        </w:rPr>
        <w:t xml:space="preserve"> </w:t>
      </w:r>
      <w:r>
        <w:rPr>
          <w:rFonts w:ascii="Times New Roman" w:hAnsi="Times New Roman" w:cs="Times New Roman"/>
          <w:sz w:val="28"/>
          <w:szCs w:val="28"/>
        </w:rPr>
        <w:t xml:space="preserve">№ 34 </w:t>
      </w:r>
      <w:r w:rsidR="003B615B" w:rsidRPr="00EA007E">
        <w:rPr>
          <w:rFonts w:ascii="Times New Roman" w:hAnsi="Times New Roman" w:cs="Times New Roman"/>
          <w:sz w:val="28"/>
          <w:szCs w:val="28"/>
        </w:rPr>
        <w:t>"Об утверждении Кодекса этики и служебного поведения федеральных государственных гражда</w:t>
      </w:r>
      <w:r w:rsidR="0003281C">
        <w:rPr>
          <w:rFonts w:ascii="Times New Roman" w:hAnsi="Times New Roman" w:cs="Times New Roman"/>
          <w:sz w:val="28"/>
          <w:szCs w:val="28"/>
        </w:rPr>
        <w:t>нских служащих Кудымкарского городского суда Пермского края".</w:t>
      </w:r>
    </w:p>
    <w:p w:rsidR="003B615B" w:rsidRPr="00EA007E" w:rsidRDefault="003B615B" w:rsidP="003B615B">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4. </w:t>
      </w:r>
      <w:proofErr w:type="gramStart"/>
      <w:r w:rsidRPr="00EA007E">
        <w:rPr>
          <w:rFonts w:ascii="Times New Roman" w:hAnsi="Times New Roman" w:cs="Times New Roman"/>
          <w:sz w:val="28"/>
          <w:szCs w:val="28"/>
        </w:rPr>
        <w:t>Контроль за</w:t>
      </w:r>
      <w:proofErr w:type="gramEnd"/>
      <w:r w:rsidRPr="00EA007E">
        <w:rPr>
          <w:rFonts w:ascii="Times New Roman" w:hAnsi="Times New Roman" w:cs="Times New Roman"/>
          <w:sz w:val="28"/>
          <w:szCs w:val="28"/>
        </w:rPr>
        <w:t xml:space="preserve"> исполнением настоящего приказа оставляю за собой.</w:t>
      </w:r>
    </w:p>
    <w:p w:rsidR="001A2B12" w:rsidRDefault="001A2B12" w:rsidP="001A2B12">
      <w:pPr>
        <w:pStyle w:val="2"/>
        <w:tabs>
          <w:tab w:val="right" w:pos="9638"/>
        </w:tabs>
        <w:ind w:firstLine="900"/>
        <w:jc w:val="both"/>
        <w:rPr>
          <w:bCs/>
        </w:rPr>
      </w:pPr>
    </w:p>
    <w:p w:rsidR="0003281C" w:rsidRDefault="0003281C" w:rsidP="001A2B12">
      <w:pPr>
        <w:pStyle w:val="2"/>
        <w:tabs>
          <w:tab w:val="right" w:pos="9638"/>
        </w:tabs>
        <w:ind w:firstLine="900"/>
        <w:jc w:val="both"/>
        <w:rPr>
          <w:bCs/>
        </w:rPr>
      </w:pPr>
    </w:p>
    <w:p w:rsidR="001A2B12" w:rsidRDefault="00216F86" w:rsidP="00216F86">
      <w:pPr>
        <w:pStyle w:val="2"/>
        <w:tabs>
          <w:tab w:val="right" w:pos="9638"/>
        </w:tabs>
        <w:spacing w:line="360" w:lineRule="auto"/>
        <w:rPr>
          <w:bCs/>
        </w:rPr>
      </w:pPr>
      <w:r>
        <w:rPr>
          <w:bCs/>
        </w:rPr>
        <w:t>Председатель</w:t>
      </w:r>
      <w:r w:rsidR="001A2B12">
        <w:rPr>
          <w:bCs/>
        </w:rPr>
        <w:t xml:space="preserve"> суда                                         </w:t>
      </w:r>
      <w:r>
        <w:rPr>
          <w:bCs/>
        </w:rPr>
        <w:t xml:space="preserve">                         О.Г. Константинова</w:t>
      </w:r>
    </w:p>
    <w:p w:rsidR="00BB7FC9" w:rsidRDefault="00BB7FC9"/>
    <w:p w:rsidR="001A2B12" w:rsidRDefault="001A2B12"/>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216F86" w:rsidRDefault="00216F86"/>
    <w:p w:rsidR="001A2B12" w:rsidRDefault="001A2B12"/>
    <w:p w:rsidR="00AB126D" w:rsidRDefault="00AB126D"/>
    <w:p w:rsidR="00AB126D" w:rsidRDefault="00AB126D"/>
    <w:p w:rsidR="00AB126D" w:rsidRDefault="00AB126D"/>
    <w:p w:rsidR="008D790A" w:rsidRDefault="008D790A"/>
    <w:p w:rsidR="0003281C" w:rsidRDefault="0003281C"/>
    <w:tbl>
      <w:tblPr>
        <w:tblpPr w:leftFromText="180" w:rightFromText="18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tblGrid>
      <w:tr w:rsidR="001A2B12" w:rsidTr="008D34AF">
        <w:trPr>
          <w:trHeight w:val="1665"/>
        </w:trPr>
        <w:tc>
          <w:tcPr>
            <w:tcW w:w="4530" w:type="dxa"/>
            <w:tcBorders>
              <w:top w:val="nil"/>
              <w:left w:val="nil"/>
              <w:bottom w:val="nil"/>
              <w:right w:val="nil"/>
            </w:tcBorders>
          </w:tcPr>
          <w:p w:rsidR="001A2B12" w:rsidRPr="007F4B8E" w:rsidRDefault="0003281C" w:rsidP="0003281C">
            <w:pPr>
              <w:jc w:val="right"/>
              <w:rPr>
                <w:color w:val="000000" w:themeColor="text1"/>
                <w:sz w:val="28"/>
                <w:szCs w:val="28"/>
              </w:rPr>
            </w:pPr>
            <w:r w:rsidRPr="007F4B8E">
              <w:rPr>
                <w:color w:val="000000" w:themeColor="text1"/>
                <w:sz w:val="28"/>
                <w:szCs w:val="28"/>
              </w:rPr>
              <w:lastRenderedPageBreak/>
              <w:t xml:space="preserve">Приложение № 1 </w:t>
            </w:r>
          </w:p>
          <w:p w:rsidR="006F2F8E" w:rsidRPr="007F4B8E" w:rsidRDefault="0003281C" w:rsidP="0003281C">
            <w:pPr>
              <w:jc w:val="right"/>
              <w:rPr>
                <w:color w:val="000000" w:themeColor="text1"/>
                <w:sz w:val="28"/>
                <w:szCs w:val="28"/>
              </w:rPr>
            </w:pPr>
            <w:r w:rsidRPr="007F4B8E">
              <w:rPr>
                <w:color w:val="000000" w:themeColor="text1"/>
                <w:sz w:val="28"/>
                <w:szCs w:val="28"/>
              </w:rPr>
              <w:t xml:space="preserve">к </w:t>
            </w:r>
            <w:r w:rsidR="006F2F8E" w:rsidRPr="007F4B8E">
              <w:rPr>
                <w:color w:val="000000" w:themeColor="text1"/>
                <w:sz w:val="28"/>
                <w:szCs w:val="28"/>
              </w:rPr>
              <w:t>приказу</w:t>
            </w:r>
          </w:p>
          <w:p w:rsidR="006F2F8E" w:rsidRPr="007F4B8E" w:rsidRDefault="0003281C" w:rsidP="006F2F8E">
            <w:pPr>
              <w:jc w:val="right"/>
              <w:rPr>
                <w:color w:val="000000" w:themeColor="text1"/>
                <w:sz w:val="28"/>
                <w:szCs w:val="28"/>
              </w:rPr>
            </w:pPr>
            <w:r w:rsidRPr="007F4B8E">
              <w:rPr>
                <w:color w:val="000000" w:themeColor="text1"/>
                <w:sz w:val="28"/>
                <w:szCs w:val="28"/>
              </w:rPr>
              <w:t xml:space="preserve"> Кудымкарского городского суда Пермского края</w:t>
            </w:r>
          </w:p>
          <w:p w:rsidR="0003281C" w:rsidRPr="007F4B8E" w:rsidRDefault="006F2F8E" w:rsidP="006F2F8E">
            <w:pPr>
              <w:jc w:val="right"/>
              <w:rPr>
                <w:color w:val="000000" w:themeColor="text1"/>
                <w:sz w:val="28"/>
                <w:szCs w:val="28"/>
              </w:rPr>
            </w:pPr>
            <w:r w:rsidRPr="007F4B8E">
              <w:rPr>
                <w:color w:val="000000" w:themeColor="text1"/>
                <w:sz w:val="28"/>
                <w:szCs w:val="28"/>
              </w:rPr>
              <w:t xml:space="preserve"> </w:t>
            </w:r>
            <w:r w:rsidR="0003281C" w:rsidRPr="007F4B8E">
              <w:rPr>
                <w:color w:val="000000" w:themeColor="text1"/>
                <w:sz w:val="28"/>
                <w:szCs w:val="28"/>
              </w:rPr>
              <w:t xml:space="preserve">от </w:t>
            </w:r>
            <w:r w:rsidR="00F06A18" w:rsidRPr="007F4B8E">
              <w:rPr>
                <w:color w:val="000000" w:themeColor="text1"/>
                <w:sz w:val="28"/>
                <w:szCs w:val="28"/>
              </w:rPr>
              <w:t>03</w:t>
            </w:r>
            <w:r w:rsidRPr="007F4B8E">
              <w:rPr>
                <w:color w:val="000000" w:themeColor="text1"/>
                <w:sz w:val="28"/>
                <w:szCs w:val="28"/>
              </w:rPr>
              <w:t xml:space="preserve"> октября </w:t>
            </w:r>
            <w:r w:rsidR="007F4B8E" w:rsidRPr="007F4B8E">
              <w:rPr>
                <w:color w:val="000000" w:themeColor="text1"/>
                <w:sz w:val="28"/>
                <w:szCs w:val="28"/>
              </w:rPr>
              <w:t>2025 года  № 73</w:t>
            </w:r>
          </w:p>
        </w:tc>
      </w:tr>
    </w:tbl>
    <w:p w:rsidR="001A2B12" w:rsidRPr="004D04F6" w:rsidRDefault="001A2B12" w:rsidP="001A2B12">
      <w:pPr>
        <w:shd w:val="clear" w:color="auto" w:fill="FFFFFF"/>
        <w:spacing w:line="360" w:lineRule="auto"/>
        <w:ind w:firstLine="724"/>
        <w:jc w:val="right"/>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3069590</wp:posOffset>
                </wp:positionH>
                <wp:positionV relativeFrom="paragraph">
                  <wp:posOffset>-367665</wp:posOffset>
                </wp:positionV>
                <wp:extent cx="323850" cy="209550"/>
                <wp:effectExtent l="8255" t="13970" r="10795" b="508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955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margin-left:241.7pt;margin-top:-28.95pt;width:25.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" fillcolor="white [3212]" strokecolor="white [3212]"/>
            </w:pict>
          </mc:Fallback>
        </mc:AlternateContent>
      </w:r>
      <w:r w:rsidRPr="004D04F6">
        <w:rPr>
          <w:color w:val="000000"/>
          <w:sz w:val="28"/>
          <w:szCs w:val="28"/>
        </w:rPr>
        <w:t xml:space="preserve">                                   </w:t>
      </w:r>
    </w:p>
    <w:p w:rsidR="001A2B12" w:rsidRPr="004D04F6" w:rsidRDefault="001A2B12" w:rsidP="001A2B12">
      <w:pPr>
        <w:shd w:val="clear" w:color="auto" w:fill="FFFFFF"/>
        <w:spacing w:line="360" w:lineRule="auto"/>
        <w:ind w:firstLine="724"/>
        <w:jc w:val="right"/>
        <w:rPr>
          <w:color w:val="000000"/>
          <w:sz w:val="28"/>
          <w:szCs w:val="28"/>
        </w:rPr>
      </w:pPr>
    </w:p>
    <w:p w:rsidR="001A2B12" w:rsidRPr="004D04F6" w:rsidRDefault="001A2B12" w:rsidP="001A2B12">
      <w:pPr>
        <w:shd w:val="clear" w:color="auto" w:fill="FFFFFF"/>
        <w:spacing w:line="360" w:lineRule="auto"/>
        <w:ind w:firstLine="724"/>
        <w:jc w:val="center"/>
        <w:rPr>
          <w:color w:val="000000"/>
          <w:sz w:val="28"/>
          <w:szCs w:val="28"/>
        </w:rPr>
      </w:pPr>
    </w:p>
    <w:p w:rsidR="001A2B12" w:rsidRPr="004D04F6" w:rsidRDefault="001A2B12" w:rsidP="001A2B12">
      <w:pPr>
        <w:shd w:val="clear" w:color="auto" w:fill="FFFFFF"/>
        <w:ind w:right="60" w:firstLine="724"/>
        <w:rPr>
          <w:color w:val="000000"/>
          <w:sz w:val="28"/>
          <w:szCs w:val="28"/>
        </w:rPr>
      </w:pPr>
    </w:p>
    <w:p w:rsidR="001A2B12" w:rsidRDefault="001A2B12" w:rsidP="001A2B12">
      <w:pPr>
        <w:shd w:val="clear" w:color="auto" w:fill="FFFFFF"/>
        <w:ind w:right="60" w:firstLine="724"/>
        <w:rPr>
          <w:color w:val="000000"/>
          <w:sz w:val="28"/>
          <w:szCs w:val="28"/>
        </w:rPr>
      </w:pPr>
    </w:p>
    <w:p w:rsidR="008A4552" w:rsidRDefault="006F2F8E" w:rsidP="006F2F8E">
      <w:pPr>
        <w:pStyle w:val="ConsPlusTitle"/>
        <w:jc w:val="center"/>
        <w:rPr>
          <w:rFonts w:ascii="Times New Roman" w:hAnsi="Times New Roman" w:cs="Times New Roman"/>
          <w:sz w:val="28"/>
          <w:szCs w:val="28"/>
        </w:rPr>
      </w:pPr>
      <w:r w:rsidRPr="00EA007E">
        <w:rPr>
          <w:rFonts w:ascii="Times New Roman" w:hAnsi="Times New Roman" w:cs="Times New Roman"/>
          <w:sz w:val="28"/>
          <w:szCs w:val="28"/>
        </w:rPr>
        <w:t>КОДЕКС</w:t>
      </w:r>
      <w:r w:rsidR="008A4552">
        <w:rPr>
          <w:rFonts w:ascii="Times New Roman" w:hAnsi="Times New Roman" w:cs="Times New Roman"/>
          <w:sz w:val="28"/>
          <w:szCs w:val="28"/>
        </w:rPr>
        <w:t xml:space="preserve"> </w:t>
      </w:r>
      <w:r w:rsidRPr="00EA007E">
        <w:rPr>
          <w:rFonts w:ascii="Times New Roman" w:hAnsi="Times New Roman" w:cs="Times New Roman"/>
          <w:sz w:val="28"/>
          <w:szCs w:val="28"/>
        </w:rPr>
        <w:t xml:space="preserve">ЭТИКИ И СЛУЖЕБНОГО ПОВЕДЕНИЯ </w:t>
      </w:r>
    </w:p>
    <w:p w:rsidR="006F2F8E" w:rsidRPr="00EA007E" w:rsidRDefault="006F2F8E" w:rsidP="008A4552">
      <w:pPr>
        <w:pStyle w:val="ConsPlusTitle"/>
        <w:jc w:val="center"/>
        <w:rPr>
          <w:rFonts w:ascii="Times New Roman" w:hAnsi="Times New Roman" w:cs="Times New Roman"/>
          <w:sz w:val="28"/>
          <w:szCs w:val="28"/>
        </w:rPr>
      </w:pPr>
      <w:r w:rsidRPr="00EA007E">
        <w:rPr>
          <w:rFonts w:ascii="Times New Roman" w:hAnsi="Times New Roman" w:cs="Times New Roman"/>
          <w:sz w:val="28"/>
          <w:szCs w:val="28"/>
        </w:rPr>
        <w:t>ФЕДЕРАЛЬНЫХ ГОСУДАРСТВЕННЫХ</w:t>
      </w:r>
      <w:r w:rsidR="008A4552">
        <w:rPr>
          <w:rFonts w:ascii="Times New Roman" w:hAnsi="Times New Roman" w:cs="Times New Roman"/>
          <w:sz w:val="28"/>
          <w:szCs w:val="28"/>
        </w:rPr>
        <w:t xml:space="preserve"> </w:t>
      </w:r>
      <w:r w:rsidRPr="00EA007E">
        <w:rPr>
          <w:rFonts w:ascii="Times New Roman" w:hAnsi="Times New Roman" w:cs="Times New Roman"/>
          <w:sz w:val="28"/>
          <w:szCs w:val="28"/>
        </w:rPr>
        <w:t xml:space="preserve">ГРАЖДАНСКИХ СЛУЖАЩИХ </w:t>
      </w:r>
      <w:r w:rsidR="008A4552">
        <w:rPr>
          <w:rFonts w:ascii="Times New Roman" w:hAnsi="Times New Roman" w:cs="Times New Roman"/>
          <w:sz w:val="28"/>
          <w:szCs w:val="28"/>
        </w:rPr>
        <w:t>КУДЫМКАРСКОГО ГОРОДСКОГО СУДА ПЕРМСКОГО КРАЯ</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Title"/>
        <w:jc w:val="center"/>
        <w:outlineLvl w:val="1"/>
        <w:rPr>
          <w:rFonts w:ascii="Times New Roman" w:hAnsi="Times New Roman" w:cs="Times New Roman"/>
          <w:sz w:val="28"/>
          <w:szCs w:val="28"/>
        </w:rPr>
      </w:pPr>
      <w:r w:rsidRPr="00EA007E">
        <w:rPr>
          <w:rFonts w:ascii="Times New Roman" w:hAnsi="Times New Roman" w:cs="Times New Roman"/>
          <w:sz w:val="28"/>
          <w:szCs w:val="28"/>
        </w:rPr>
        <w:t>I. Общие положения</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1.1. Настоящий Кодекс этики и служебного поведения федеральных государственных гражданских служащих (далее - Кодекс этики) </w:t>
      </w:r>
      <w:r w:rsidR="008A4552">
        <w:rPr>
          <w:rFonts w:ascii="Times New Roman" w:hAnsi="Times New Roman" w:cs="Times New Roman"/>
          <w:sz w:val="28"/>
          <w:szCs w:val="28"/>
        </w:rPr>
        <w:t xml:space="preserve">Кудымкарского городского суда Пермского края </w:t>
      </w:r>
      <w:r w:rsidRPr="00EA007E">
        <w:rPr>
          <w:rFonts w:ascii="Times New Roman" w:hAnsi="Times New Roman" w:cs="Times New Roman"/>
          <w:sz w:val="28"/>
          <w:szCs w:val="28"/>
        </w:rPr>
        <w:t xml:space="preserve">(далее - </w:t>
      </w:r>
      <w:r w:rsidR="008A4552">
        <w:rPr>
          <w:rFonts w:ascii="Times New Roman" w:hAnsi="Times New Roman" w:cs="Times New Roman"/>
          <w:sz w:val="28"/>
          <w:szCs w:val="28"/>
        </w:rPr>
        <w:t>Суд</w:t>
      </w:r>
      <w:r w:rsidRPr="00EA007E">
        <w:rPr>
          <w:rFonts w:ascii="Times New Roman" w:hAnsi="Times New Roman" w:cs="Times New Roman"/>
          <w:sz w:val="28"/>
          <w:szCs w:val="28"/>
        </w:rPr>
        <w:t xml:space="preserve">) разработан в соответствии с </w:t>
      </w:r>
      <w:r w:rsidRPr="00AC19C0">
        <w:rPr>
          <w:rFonts w:ascii="Times New Roman" w:hAnsi="Times New Roman" w:cs="Times New Roman"/>
          <w:color w:val="000000" w:themeColor="text1"/>
          <w:sz w:val="28"/>
          <w:szCs w:val="28"/>
        </w:rPr>
        <w:t xml:space="preserve">положениями </w:t>
      </w:r>
      <w:hyperlink r:id="rId12">
        <w:r w:rsidRPr="00AC19C0">
          <w:rPr>
            <w:rFonts w:ascii="Times New Roman" w:hAnsi="Times New Roman" w:cs="Times New Roman"/>
            <w:color w:val="000000" w:themeColor="text1"/>
            <w:sz w:val="28"/>
            <w:szCs w:val="28"/>
          </w:rPr>
          <w:t>Конституции</w:t>
        </w:r>
      </w:hyperlink>
      <w:r w:rsidRPr="00AC19C0">
        <w:rPr>
          <w:rFonts w:ascii="Times New Roman" w:hAnsi="Times New Roman" w:cs="Times New Roman"/>
          <w:color w:val="000000" w:themeColor="text1"/>
          <w:sz w:val="28"/>
          <w:szCs w:val="28"/>
        </w:rPr>
        <w:t xml:space="preserve"> Российской Федерации, федеральными законами от 25.12.2008 </w:t>
      </w:r>
      <w:hyperlink r:id="rId13">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273-ФЗ</w:t>
        </w:r>
      </w:hyperlink>
      <w:r w:rsidRPr="00AC19C0">
        <w:rPr>
          <w:rFonts w:ascii="Times New Roman" w:hAnsi="Times New Roman" w:cs="Times New Roman"/>
          <w:color w:val="000000" w:themeColor="text1"/>
          <w:sz w:val="28"/>
          <w:szCs w:val="28"/>
        </w:rPr>
        <w:t xml:space="preserve"> "О противодействии коррупции", от 27.05.2003 </w:t>
      </w:r>
      <w:hyperlink r:id="rId14">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58-ФЗ</w:t>
        </w:r>
      </w:hyperlink>
      <w:r w:rsidRPr="00AC19C0">
        <w:rPr>
          <w:rFonts w:ascii="Times New Roman" w:hAnsi="Times New Roman" w:cs="Times New Roman"/>
          <w:color w:val="000000" w:themeColor="text1"/>
          <w:sz w:val="28"/>
          <w:szCs w:val="28"/>
        </w:rPr>
        <w:t xml:space="preserve"> "О системе государственной службы Российской Федерации", </w:t>
      </w:r>
      <w:hyperlink r:id="rId15">
        <w:r w:rsidRPr="00AC19C0">
          <w:rPr>
            <w:rFonts w:ascii="Times New Roman" w:hAnsi="Times New Roman" w:cs="Times New Roman"/>
            <w:color w:val="000000" w:themeColor="text1"/>
            <w:sz w:val="28"/>
            <w:szCs w:val="28"/>
          </w:rPr>
          <w:t>Указом</w:t>
        </w:r>
      </w:hyperlink>
      <w:r w:rsidRPr="00AC19C0">
        <w:rPr>
          <w:rFonts w:ascii="Times New Roman" w:hAnsi="Times New Roman" w:cs="Times New Roman"/>
          <w:color w:val="000000" w:themeColor="text1"/>
          <w:sz w:val="28"/>
          <w:szCs w:val="28"/>
        </w:rPr>
        <w:t xml:space="preserve"> Президента Российск</w:t>
      </w:r>
      <w:r w:rsidR="0026620F">
        <w:rPr>
          <w:rFonts w:ascii="Times New Roman" w:hAnsi="Times New Roman" w:cs="Times New Roman"/>
          <w:color w:val="000000" w:themeColor="text1"/>
          <w:sz w:val="28"/>
          <w:szCs w:val="28"/>
        </w:rPr>
        <w:t>ой Федерации от 12.08.2002  №</w:t>
      </w:r>
      <w:r w:rsidRPr="00AC19C0">
        <w:rPr>
          <w:rFonts w:ascii="Times New Roman" w:hAnsi="Times New Roman" w:cs="Times New Roman"/>
          <w:color w:val="000000" w:themeColor="text1"/>
          <w:sz w:val="28"/>
          <w:szCs w:val="28"/>
        </w:rPr>
        <w:t xml:space="preserve"> 885 "Об утверждении общих принципов служебного поведения государственных служащих", Типовым </w:t>
      </w:r>
      <w:hyperlink r:id="rId16">
        <w:r w:rsidRPr="00AC19C0">
          <w:rPr>
            <w:rFonts w:ascii="Times New Roman" w:hAnsi="Times New Roman" w:cs="Times New Roman"/>
            <w:color w:val="000000" w:themeColor="text1"/>
            <w:sz w:val="28"/>
            <w:szCs w:val="28"/>
          </w:rPr>
          <w:t>кодексом</w:t>
        </w:r>
      </w:hyperlink>
      <w:r w:rsidRPr="00AC19C0">
        <w:rPr>
          <w:rFonts w:ascii="Times New Roman" w:hAnsi="Times New Roman" w:cs="Times New Roman"/>
          <w:color w:val="000000" w:themeColor="text1"/>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приказами Судебного департамента при Верховном Суде Российской Федерации от 26.04.2011 </w:t>
      </w:r>
      <w:hyperlink r:id="rId17">
        <w:r w:rsidR="0026620F">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79</w:t>
        </w:r>
      </w:hyperlink>
      <w:r w:rsidRPr="00AC19C0">
        <w:rPr>
          <w:rFonts w:ascii="Times New Roman" w:hAnsi="Times New Roman" w:cs="Times New Roman"/>
          <w:color w:val="000000" w:themeColor="text1"/>
          <w:sz w:val="28"/>
          <w:szCs w:val="28"/>
        </w:rPr>
        <w:t xml:space="preserve">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от 14.07.2017 </w:t>
      </w:r>
      <w:hyperlink r:id="rId18">
        <w:r w:rsidR="00B16CB4">
          <w:rPr>
            <w:rFonts w:ascii="Times New Roman" w:hAnsi="Times New Roman" w:cs="Times New Roman"/>
            <w:color w:val="000000" w:themeColor="text1"/>
            <w:sz w:val="28"/>
            <w:szCs w:val="28"/>
          </w:rPr>
          <w:t>№</w:t>
        </w:r>
        <w:r w:rsidRPr="00AC19C0">
          <w:rPr>
            <w:rFonts w:ascii="Times New Roman" w:hAnsi="Times New Roman" w:cs="Times New Roman"/>
            <w:color w:val="000000" w:themeColor="text1"/>
            <w:sz w:val="28"/>
            <w:szCs w:val="28"/>
          </w:rPr>
          <w:t xml:space="preserve"> 129</w:t>
        </w:r>
      </w:hyperlink>
      <w:r w:rsidRPr="00AC19C0">
        <w:rPr>
          <w:rFonts w:ascii="Times New Roman" w:hAnsi="Times New Roman" w:cs="Times New Roman"/>
          <w:color w:val="000000" w:themeColor="text1"/>
          <w:sz w:val="28"/>
          <w:szCs w:val="28"/>
        </w:rPr>
        <w:t xml:space="preserve">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w:t>
      </w:r>
      <w:r w:rsidRPr="00EA007E">
        <w:rPr>
          <w:rFonts w:ascii="Times New Roman" w:hAnsi="Times New Roman" w:cs="Times New Roman"/>
          <w:sz w:val="28"/>
          <w:szCs w:val="28"/>
        </w:rPr>
        <w:t>управлений Судебного департамента в субъектах Российской Федерации, утвержденный приказом Судебного департамента при Верховном Суде Росс</w:t>
      </w:r>
      <w:r w:rsidR="00B16CB4">
        <w:rPr>
          <w:rFonts w:ascii="Times New Roman" w:hAnsi="Times New Roman" w:cs="Times New Roman"/>
          <w:sz w:val="28"/>
          <w:szCs w:val="28"/>
        </w:rPr>
        <w:t>ийской Федерации от 26.04.2011 №</w:t>
      </w:r>
      <w:r w:rsidRPr="00EA007E">
        <w:rPr>
          <w:rFonts w:ascii="Times New Roman" w:hAnsi="Times New Roman" w:cs="Times New Roman"/>
          <w:sz w:val="28"/>
          <w:szCs w:val="28"/>
        </w:rPr>
        <w:t xml:space="preserve"> 79", а также основан на общепризнанных нравственных принципах и нормах российского общества.</w:t>
      </w:r>
    </w:p>
    <w:p w:rsidR="006F2F8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1.2. Кодекс этики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(далее - гражданские служащие) </w:t>
      </w:r>
      <w:r w:rsidR="002A4AC6">
        <w:rPr>
          <w:rFonts w:ascii="Times New Roman" w:hAnsi="Times New Roman" w:cs="Times New Roman"/>
          <w:sz w:val="28"/>
          <w:szCs w:val="28"/>
        </w:rPr>
        <w:t>Суда</w:t>
      </w:r>
      <w:r w:rsidRPr="00EA007E">
        <w:rPr>
          <w:rFonts w:ascii="Times New Roman" w:hAnsi="Times New Roman" w:cs="Times New Roman"/>
          <w:sz w:val="28"/>
          <w:szCs w:val="28"/>
        </w:rPr>
        <w:t xml:space="preserve"> независимо от замещаемой ими должности.</w:t>
      </w:r>
    </w:p>
    <w:p w:rsidR="008A4552" w:rsidRPr="00EA007E" w:rsidRDefault="008A4552" w:rsidP="006F2F8E">
      <w:pPr>
        <w:pStyle w:val="ConsPlusNormal"/>
        <w:spacing w:before="220"/>
        <w:ind w:firstLine="540"/>
        <w:jc w:val="both"/>
        <w:rPr>
          <w:rFonts w:ascii="Times New Roman" w:hAnsi="Times New Roman" w:cs="Times New Roman"/>
          <w:sz w:val="28"/>
          <w:szCs w:val="28"/>
        </w:rPr>
      </w:pP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lastRenderedPageBreak/>
        <w:t xml:space="preserve">1.3. Гражданин Российской Федерации, поступающий на федеральную государственную гражданскую службу (далее - гражданская служба) в </w:t>
      </w:r>
      <w:r w:rsidR="002A4AC6">
        <w:rPr>
          <w:rFonts w:ascii="Times New Roman" w:hAnsi="Times New Roman" w:cs="Times New Roman"/>
          <w:sz w:val="28"/>
          <w:szCs w:val="28"/>
        </w:rPr>
        <w:t>Суд</w:t>
      </w:r>
      <w:r w:rsidRPr="00EA007E">
        <w:rPr>
          <w:rFonts w:ascii="Times New Roman" w:hAnsi="Times New Roman" w:cs="Times New Roman"/>
          <w:sz w:val="28"/>
          <w:szCs w:val="28"/>
        </w:rPr>
        <w:t>, обязан ознакомиться с положениями Кодекса этики и соблюдать их в процессе своей служебной деятельности.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1.4. Каждый гражданский служащий должен принимать все необходимые меры для соблюдения положений Кодекса этики, а каждый гражданин Российской Федерации вправе ожидать от гражданского служащего поведения в отношениях с ним в соответствии с положениями Кодекса этики.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1.5. Целью Кодекса этики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1.6. Кодекс этики призван повысить эффективность выполнения гражданскими служащими своих должностных обязанностей.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1.7. Кодекс этики служит основой для формирования должной морали в сфере гражданской службы, уважительного отношения к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 Знание и соблюдение гражданскими служащими положений Кодекса этики является одним из критериев оценки качества их профессиональной деятельности и служебного поведения.</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Title"/>
        <w:jc w:val="center"/>
        <w:outlineLvl w:val="1"/>
        <w:rPr>
          <w:rFonts w:ascii="Times New Roman" w:hAnsi="Times New Roman" w:cs="Times New Roman"/>
          <w:sz w:val="28"/>
          <w:szCs w:val="28"/>
        </w:rPr>
      </w:pPr>
      <w:r w:rsidRPr="00EA007E">
        <w:rPr>
          <w:rFonts w:ascii="Times New Roman" w:hAnsi="Times New Roman" w:cs="Times New Roman"/>
          <w:sz w:val="28"/>
          <w:szCs w:val="28"/>
        </w:rPr>
        <w:t>II. Основные принципы и правила служебного поведения</w:t>
      </w:r>
    </w:p>
    <w:p w:rsidR="006F2F8E" w:rsidRPr="00EA007E" w:rsidRDefault="006F2F8E" w:rsidP="002A4AC6">
      <w:pPr>
        <w:pStyle w:val="ConsPlusTitle"/>
        <w:jc w:val="center"/>
        <w:rPr>
          <w:rFonts w:ascii="Times New Roman" w:hAnsi="Times New Roman" w:cs="Times New Roman"/>
          <w:sz w:val="28"/>
          <w:szCs w:val="28"/>
        </w:rPr>
      </w:pPr>
      <w:r w:rsidRPr="00EA007E">
        <w:rPr>
          <w:rFonts w:ascii="Times New Roman" w:hAnsi="Times New Roman" w:cs="Times New Roman"/>
          <w:sz w:val="28"/>
          <w:szCs w:val="28"/>
        </w:rPr>
        <w:t xml:space="preserve">гражданских служащих </w:t>
      </w:r>
      <w:r w:rsidR="002A4AC6">
        <w:rPr>
          <w:rFonts w:ascii="Times New Roman" w:hAnsi="Times New Roman" w:cs="Times New Roman"/>
          <w:sz w:val="28"/>
          <w:szCs w:val="28"/>
        </w:rPr>
        <w:t>Кудымкарского городского суда Пермского края</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ind w:firstLine="540"/>
        <w:jc w:val="both"/>
        <w:rPr>
          <w:rFonts w:ascii="Times New Roman" w:hAnsi="Times New Roman" w:cs="Times New Roman"/>
          <w:sz w:val="28"/>
          <w:szCs w:val="28"/>
        </w:rPr>
      </w:pPr>
      <w:r w:rsidRPr="00EA007E">
        <w:rPr>
          <w:rFonts w:ascii="Times New Roman" w:hAnsi="Times New Roman" w:cs="Times New Roman"/>
          <w:sz w:val="28"/>
          <w:szCs w:val="28"/>
        </w:rPr>
        <w:t>2.1.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2.2. Гражданские служащие, сознавая ответственность перед государством, обществом и гражданами, призваны:</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lastRenderedPageBreak/>
        <w:t>в) осуществлять свою деятельность в пределах полномочий;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е) </w:t>
      </w:r>
      <w:r w:rsidR="00FC682E">
        <w:rPr>
          <w:rFonts w:ascii="Times New Roman" w:hAnsi="Times New Roman" w:cs="Times New Roman"/>
          <w:sz w:val="28"/>
          <w:szCs w:val="28"/>
        </w:rPr>
        <w:t>уведомлять председателя Суда</w:t>
      </w:r>
      <w:r w:rsidRPr="00EA007E">
        <w:rPr>
          <w:rFonts w:ascii="Times New Roman" w:hAnsi="Times New Roman" w:cs="Times New Roman"/>
          <w:sz w:val="28"/>
          <w:szCs w:val="28"/>
        </w:rPr>
        <w:t>,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и) соблюдать нормы служебной, профессиональной этики и правила делового поведения;</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w:t>
      </w:r>
      <w:r w:rsidR="00FC682E">
        <w:rPr>
          <w:rFonts w:ascii="Times New Roman" w:hAnsi="Times New Roman" w:cs="Times New Roman"/>
          <w:sz w:val="28"/>
          <w:szCs w:val="28"/>
        </w:rPr>
        <w:t>утации или авторитету Суда</w:t>
      </w:r>
      <w:r w:rsidRPr="00EA007E">
        <w:rPr>
          <w:rFonts w:ascii="Times New Roman" w:hAnsi="Times New Roman" w:cs="Times New Roman"/>
          <w:sz w:val="28"/>
          <w:szCs w:val="28"/>
        </w:rPr>
        <w:t>;</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lastRenderedPageBreak/>
        <w:t xml:space="preserve">п) воздерживаться от публичных высказываний, суждений и оценок в отношении деятельности </w:t>
      </w:r>
      <w:r w:rsidR="00FC682E">
        <w:rPr>
          <w:rFonts w:ascii="Times New Roman" w:hAnsi="Times New Roman" w:cs="Times New Roman"/>
          <w:sz w:val="28"/>
          <w:szCs w:val="28"/>
        </w:rPr>
        <w:t xml:space="preserve">Суда, </w:t>
      </w:r>
      <w:r w:rsidRPr="00EA007E">
        <w:rPr>
          <w:rFonts w:ascii="Times New Roman" w:hAnsi="Times New Roman" w:cs="Times New Roman"/>
          <w:sz w:val="28"/>
          <w:szCs w:val="28"/>
        </w:rPr>
        <w:t xml:space="preserve">Управления </w:t>
      </w:r>
      <w:r w:rsidR="00FC682E">
        <w:rPr>
          <w:rFonts w:ascii="Times New Roman" w:hAnsi="Times New Roman" w:cs="Times New Roman"/>
          <w:sz w:val="28"/>
          <w:szCs w:val="28"/>
        </w:rPr>
        <w:t xml:space="preserve">Судебного департамента в </w:t>
      </w:r>
      <w:r w:rsidR="00C87C77">
        <w:rPr>
          <w:rFonts w:ascii="Times New Roman" w:hAnsi="Times New Roman" w:cs="Times New Roman"/>
          <w:sz w:val="28"/>
          <w:szCs w:val="28"/>
        </w:rPr>
        <w:t>Пермском крае</w:t>
      </w:r>
      <w:r w:rsidR="00FC682E">
        <w:rPr>
          <w:rFonts w:ascii="Times New Roman" w:hAnsi="Times New Roman" w:cs="Times New Roman"/>
          <w:sz w:val="28"/>
          <w:szCs w:val="28"/>
        </w:rPr>
        <w:t xml:space="preserve"> </w:t>
      </w:r>
      <w:r w:rsidRPr="00EA007E">
        <w:rPr>
          <w:rFonts w:ascii="Times New Roman" w:hAnsi="Times New Roman" w:cs="Times New Roman"/>
          <w:sz w:val="28"/>
          <w:szCs w:val="28"/>
        </w:rPr>
        <w:t xml:space="preserve">либо </w:t>
      </w:r>
      <w:r w:rsidR="00FC682E">
        <w:rPr>
          <w:rFonts w:ascii="Times New Roman" w:hAnsi="Times New Roman" w:cs="Times New Roman"/>
          <w:sz w:val="28"/>
          <w:szCs w:val="28"/>
        </w:rPr>
        <w:t xml:space="preserve">иных </w:t>
      </w:r>
      <w:r w:rsidRPr="00EA007E">
        <w:rPr>
          <w:rFonts w:ascii="Times New Roman" w:hAnsi="Times New Roman" w:cs="Times New Roman"/>
          <w:sz w:val="28"/>
          <w:szCs w:val="28"/>
        </w:rPr>
        <w:t>судов, председателей судов либо начальника Управления</w:t>
      </w:r>
      <w:r w:rsidR="00FC682E">
        <w:rPr>
          <w:rFonts w:ascii="Times New Roman" w:hAnsi="Times New Roman" w:cs="Times New Roman"/>
          <w:sz w:val="28"/>
          <w:szCs w:val="28"/>
        </w:rPr>
        <w:t xml:space="preserve"> Судебного департамента в Пермском крае</w:t>
      </w:r>
      <w:r w:rsidRPr="00EA007E">
        <w:rPr>
          <w:rFonts w:ascii="Times New Roman" w:hAnsi="Times New Roman" w:cs="Times New Roman"/>
          <w:sz w:val="28"/>
          <w:szCs w:val="28"/>
        </w:rPr>
        <w:t>, если это не входит в должностные обязанности гражданского служащего;</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р) соблюдать установленные в </w:t>
      </w:r>
      <w:r w:rsidR="00C87C77">
        <w:rPr>
          <w:rFonts w:ascii="Times New Roman" w:hAnsi="Times New Roman" w:cs="Times New Roman"/>
          <w:sz w:val="28"/>
          <w:szCs w:val="28"/>
        </w:rPr>
        <w:t>Суде</w:t>
      </w:r>
      <w:r w:rsidRPr="00EA007E">
        <w:rPr>
          <w:rFonts w:ascii="Times New Roman" w:hAnsi="Times New Roman" w:cs="Times New Roman"/>
          <w:sz w:val="28"/>
          <w:szCs w:val="28"/>
        </w:rPr>
        <w:t xml:space="preserve"> правила публичных выступлений и предоставления служебной информации;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C87C77">
        <w:rPr>
          <w:rFonts w:ascii="Times New Roman" w:hAnsi="Times New Roman" w:cs="Times New Roman"/>
          <w:sz w:val="28"/>
          <w:szCs w:val="28"/>
        </w:rPr>
        <w:t>Суда</w:t>
      </w:r>
      <w:r w:rsidRPr="00EA007E">
        <w:rPr>
          <w:rFonts w:ascii="Times New Roman" w:hAnsi="Times New Roman" w:cs="Times New Roman"/>
          <w:sz w:val="28"/>
          <w:szCs w:val="28"/>
        </w:rPr>
        <w:t>, а также оказывать содействие в получении достоверной информации в установленном порядке;</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EA007E">
        <w:rPr>
          <w:rFonts w:ascii="Times New Roman" w:hAnsi="Times New Roman" w:cs="Times New Roman"/>
          <w:sz w:val="28"/>
          <w:szCs w:val="28"/>
        </w:rPr>
        <w:t>объектов</w:t>
      </w:r>
      <w:proofErr w:type="gramEnd"/>
      <w:r w:rsidRPr="00EA007E">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2.3. </w:t>
      </w:r>
      <w:proofErr w:type="gramStart"/>
      <w:r w:rsidRPr="00EA007E">
        <w:rPr>
          <w:rFonts w:ascii="Times New Roman" w:hAnsi="Times New Roman" w:cs="Times New Roman"/>
          <w:sz w:val="28"/>
          <w:szCs w:val="28"/>
        </w:rPr>
        <w:t xml:space="preserve">Гражданские служащие обязаны соблюдать </w:t>
      </w:r>
      <w:hyperlink r:id="rId19">
        <w:r w:rsidRPr="00AC19C0">
          <w:rPr>
            <w:rFonts w:ascii="Times New Roman" w:hAnsi="Times New Roman" w:cs="Times New Roman"/>
            <w:color w:val="000000" w:themeColor="text1"/>
            <w:sz w:val="28"/>
            <w:szCs w:val="28"/>
          </w:rPr>
          <w:t>Конституцию</w:t>
        </w:r>
      </w:hyperlink>
      <w:r w:rsidRPr="00AC19C0">
        <w:rPr>
          <w:rFonts w:ascii="Times New Roman" w:hAnsi="Times New Roman" w:cs="Times New Roman"/>
          <w:color w:val="000000" w:themeColor="text1"/>
          <w:sz w:val="28"/>
          <w:szCs w:val="28"/>
        </w:rPr>
        <w:t xml:space="preserve"> </w:t>
      </w:r>
      <w:r w:rsidRPr="00EA007E">
        <w:rPr>
          <w:rFonts w:ascii="Times New Roman" w:hAnsi="Times New Roman" w:cs="Times New Roman"/>
          <w:sz w:val="28"/>
          <w:szCs w:val="28"/>
        </w:rPr>
        <w:t>Российской Федерации, федеральные конституционные и федеральные законы, иные нормативные правовые акты Российской Федерации.</w:t>
      </w:r>
      <w:proofErr w:type="gramEnd"/>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2.4.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2.5.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2.6.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6F2F8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w:t>
      </w:r>
      <w:r w:rsidRPr="00EA007E">
        <w:rPr>
          <w:rFonts w:ascii="Times New Roman" w:hAnsi="Times New Roman" w:cs="Times New Roman"/>
          <w:sz w:val="28"/>
          <w:szCs w:val="28"/>
        </w:rPr>
        <w:lastRenderedPageBreak/>
        <w:t>обязанностей.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2.7. Гражданский служащий, замещающий должность, предусмотренную соответствующим перечнем должностей, обязан:</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sidRPr="00EA007E">
        <w:rPr>
          <w:rFonts w:ascii="Times New Roman" w:hAnsi="Times New Roman" w:cs="Times New Roman"/>
          <w:sz w:val="28"/>
          <w:szCs w:val="28"/>
        </w:rPr>
        <w:t>за</w:t>
      </w:r>
      <w:proofErr w:type="gramEnd"/>
      <w:r w:rsidRPr="00EA007E">
        <w:rPr>
          <w:rFonts w:ascii="Times New Roman" w:hAnsi="Times New Roman" w:cs="Times New Roman"/>
          <w:sz w:val="28"/>
          <w:szCs w:val="28"/>
        </w:rPr>
        <w:t xml:space="preserve"> отчетным;</w:t>
      </w:r>
    </w:p>
    <w:p w:rsidR="006F2F8E" w:rsidRPr="00EA007E" w:rsidRDefault="006F2F8E" w:rsidP="006F2F8E">
      <w:pPr>
        <w:pStyle w:val="ConsPlusNormal"/>
        <w:spacing w:before="220"/>
        <w:ind w:firstLine="540"/>
        <w:jc w:val="both"/>
        <w:rPr>
          <w:rFonts w:ascii="Times New Roman" w:hAnsi="Times New Roman" w:cs="Times New Roman"/>
          <w:sz w:val="28"/>
          <w:szCs w:val="28"/>
        </w:rPr>
      </w:pPr>
      <w:proofErr w:type="gramStart"/>
      <w:r w:rsidRPr="00EA007E">
        <w:rPr>
          <w:rFonts w:ascii="Times New Roman" w:hAnsi="Times New Roman" w:cs="Times New Roman"/>
          <w:sz w:val="28"/>
          <w:szCs w:val="28"/>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2.8. Гражданскому служащему запрещается:</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б) прекращать исполнение должностных обязанностей в целях урегулирования служебного спора.</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2.9.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2.10. Гражданский служащий обязан уведомлять </w:t>
      </w:r>
      <w:r w:rsidR="00C87C77">
        <w:rPr>
          <w:rFonts w:ascii="Times New Roman" w:hAnsi="Times New Roman" w:cs="Times New Roman"/>
          <w:sz w:val="28"/>
          <w:szCs w:val="28"/>
        </w:rPr>
        <w:t>председателя Суда</w:t>
      </w:r>
      <w:r w:rsidRPr="00EA007E">
        <w:rPr>
          <w:rFonts w:ascii="Times New Roman" w:hAnsi="Times New Roman" w:cs="Times New Roman"/>
          <w:sz w:val="28"/>
          <w:szCs w:val="28"/>
        </w:rP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2.11.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w:t>
      </w:r>
      <w:r w:rsidRPr="00EA007E">
        <w:rPr>
          <w:rFonts w:ascii="Times New Roman" w:hAnsi="Times New Roman" w:cs="Times New Roman"/>
          <w:sz w:val="28"/>
          <w:szCs w:val="28"/>
        </w:rPr>
        <w:lastRenderedPageBreak/>
        <w:t xml:space="preserve">в </w:t>
      </w:r>
      <w:r w:rsidR="00C1403B">
        <w:rPr>
          <w:rFonts w:ascii="Times New Roman" w:hAnsi="Times New Roman" w:cs="Times New Roman"/>
          <w:sz w:val="28"/>
          <w:szCs w:val="28"/>
        </w:rPr>
        <w:t>Суд</w:t>
      </w:r>
      <w:r w:rsidRPr="00EA007E">
        <w:rPr>
          <w:rFonts w:ascii="Times New Roman" w:hAnsi="Times New Roman" w:cs="Times New Roman"/>
          <w:sz w:val="28"/>
          <w:szCs w:val="28"/>
        </w:rPr>
        <w:t>, за исключением случаев, установленных законодательством Российской Федерации.</w:t>
      </w:r>
    </w:p>
    <w:p w:rsidR="006F2F8E" w:rsidRPr="00EA007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2.12</w:t>
      </w:r>
      <w:r w:rsidR="006F2F8E" w:rsidRPr="00EA007E">
        <w:rPr>
          <w:rFonts w:ascii="Times New Roman" w:hAnsi="Times New Roman" w:cs="Times New Roman"/>
          <w:sz w:val="28"/>
          <w:szCs w:val="28"/>
        </w:rPr>
        <w:t xml:space="preserve">. Гражданский служащий может обрабатывать и передавать служебную информацию при соблюдении действующих в </w:t>
      </w:r>
      <w:r w:rsidR="00C1403B">
        <w:rPr>
          <w:rFonts w:ascii="Times New Roman" w:hAnsi="Times New Roman" w:cs="Times New Roman"/>
          <w:sz w:val="28"/>
          <w:szCs w:val="28"/>
        </w:rPr>
        <w:t>Суде</w:t>
      </w:r>
      <w:r w:rsidR="006F2F8E" w:rsidRPr="00EA007E">
        <w:rPr>
          <w:rFonts w:ascii="Times New Roman" w:hAnsi="Times New Roman" w:cs="Times New Roman"/>
          <w:sz w:val="28"/>
          <w:szCs w:val="28"/>
        </w:rPr>
        <w:t xml:space="preserve"> норм и требований, принятых в соответствии с законодательством Российской Федерации.</w:t>
      </w:r>
    </w:p>
    <w:p w:rsidR="006F2F8E" w:rsidRPr="00EA007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w:t>
      </w:r>
      <w:r w:rsidR="006F2F8E" w:rsidRPr="00EA007E">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6F2F8E" w:rsidRPr="00EA007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2.14</w:t>
      </w:r>
      <w:r w:rsidR="006F2F8E" w:rsidRPr="00EA007E">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C1403B">
        <w:rPr>
          <w:rFonts w:ascii="Times New Roman" w:hAnsi="Times New Roman" w:cs="Times New Roman"/>
          <w:sz w:val="28"/>
          <w:szCs w:val="28"/>
        </w:rPr>
        <w:t>Суде</w:t>
      </w:r>
      <w:r w:rsidR="006F2F8E" w:rsidRPr="00EA007E">
        <w:rPr>
          <w:rFonts w:ascii="Times New Roman" w:hAnsi="Times New Roman" w:cs="Times New Roman"/>
          <w:sz w:val="28"/>
          <w:szCs w:val="28"/>
        </w:rPr>
        <w:t xml:space="preserve"> благоприятного для эффективной работы морально-психологического климата.</w:t>
      </w:r>
    </w:p>
    <w:p w:rsidR="006F2F8E" w:rsidRPr="00EA007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2.15</w:t>
      </w:r>
      <w:r w:rsidR="006F2F8E" w:rsidRPr="00EA007E">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а) принимать меры по предотвращению и урегулированию конфликта интересов;</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б) принимать меры по предупреждению коррупции;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6F2F8E" w:rsidRPr="00EA007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2.16</w:t>
      </w:r>
      <w:r w:rsidR="006F2F8E" w:rsidRPr="00EA007E">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6F2F8E" w:rsidRDefault="000E4D7F" w:rsidP="006F2F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2.17</w:t>
      </w:r>
      <w:r w:rsidR="006F2F8E" w:rsidRPr="00EA007E">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947743" w:rsidRDefault="00947743" w:rsidP="006F2F8E">
      <w:pPr>
        <w:pStyle w:val="ConsPlusNormal"/>
        <w:spacing w:before="220"/>
        <w:ind w:firstLine="540"/>
        <w:jc w:val="both"/>
        <w:rPr>
          <w:rFonts w:ascii="Times New Roman" w:hAnsi="Times New Roman" w:cs="Times New Roman"/>
          <w:sz w:val="28"/>
          <w:szCs w:val="28"/>
        </w:rPr>
      </w:pPr>
    </w:p>
    <w:p w:rsidR="00947743" w:rsidRDefault="00947743" w:rsidP="006F2F8E">
      <w:pPr>
        <w:pStyle w:val="ConsPlusTitle"/>
        <w:jc w:val="center"/>
        <w:outlineLvl w:val="1"/>
        <w:rPr>
          <w:rFonts w:ascii="Times New Roman" w:hAnsi="Times New Roman" w:cs="Times New Roman"/>
          <w:sz w:val="28"/>
          <w:szCs w:val="28"/>
        </w:rPr>
      </w:pPr>
    </w:p>
    <w:p w:rsidR="006F2F8E" w:rsidRPr="00EA007E" w:rsidRDefault="006F2F8E" w:rsidP="006F2F8E">
      <w:pPr>
        <w:pStyle w:val="ConsPlusTitle"/>
        <w:jc w:val="center"/>
        <w:outlineLvl w:val="1"/>
        <w:rPr>
          <w:rFonts w:ascii="Times New Roman" w:hAnsi="Times New Roman" w:cs="Times New Roman"/>
          <w:sz w:val="28"/>
          <w:szCs w:val="28"/>
        </w:rPr>
      </w:pPr>
      <w:r w:rsidRPr="00EA007E">
        <w:rPr>
          <w:rFonts w:ascii="Times New Roman" w:hAnsi="Times New Roman" w:cs="Times New Roman"/>
          <w:sz w:val="28"/>
          <w:szCs w:val="28"/>
        </w:rPr>
        <w:lastRenderedPageBreak/>
        <w:t xml:space="preserve">III. Этические правила служебного поведения </w:t>
      </w:r>
      <w:proofErr w:type="gramStart"/>
      <w:r w:rsidRPr="00EA007E">
        <w:rPr>
          <w:rFonts w:ascii="Times New Roman" w:hAnsi="Times New Roman" w:cs="Times New Roman"/>
          <w:sz w:val="28"/>
          <w:szCs w:val="28"/>
        </w:rPr>
        <w:t>гражданских</w:t>
      </w:r>
      <w:proofErr w:type="gramEnd"/>
    </w:p>
    <w:p w:rsidR="006F2F8E" w:rsidRPr="00EA007E" w:rsidRDefault="006F2F8E" w:rsidP="006F2F8E">
      <w:pPr>
        <w:pStyle w:val="ConsPlusTitle"/>
        <w:jc w:val="center"/>
        <w:rPr>
          <w:rFonts w:ascii="Times New Roman" w:hAnsi="Times New Roman" w:cs="Times New Roman"/>
          <w:sz w:val="28"/>
          <w:szCs w:val="28"/>
        </w:rPr>
      </w:pPr>
      <w:r w:rsidRPr="00EA007E">
        <w:rPr>
          <w:rFonts w:ascii="Times New Roman" w:hAnsi="Times New Roman" w:cs="Times New Roman"/>
          <w:sz w:val="28"/>
          <w:szCs w:val="28"/>
        </w:rPr>
        <w:t xml:space="preserve">служащих </w:t>
      </w:r>
      <w:r w:rsidR="00C1403B">
        <w:rPr>
          <w:rFonts w:ascii="Times New Roman" w:hAnsi="Times New Roman" w:cs="Times New Roman"/>
          <w:sz w:val="28"/>
          <w:szCs w:val="28"/>
        </w:rPr>
        <w:t>Кудымкарского городского суда Пермского края</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ind w:firstLine="540"/>
        <w:jc w:val="both"/>
        <w:rPr>
          <w:rFonts w:ascii="Times New Roman" w:hAnsi="Times New Roman" w:cs="Times New Roman"/>
          <w:sz w:val="28"/>
          <w:szCs w:val="28"/>
        </w:rPr>
      </w:pPr>
      <w:r w:rsidRPr="00EA007E">
        <w:rPr>
          <w:rFonts w:ascii="Times New Roman" w:hAnsi="Times New Roman" w:cs="Times New Roman"/>
          <w:sz w:val="28"/>
          <w:szCs w:val="28"/>
        </w:rPr>
        <w:t>3.1.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 xml:space="preserve">3.2. В служебном поведении гражданский служащий воздерживается </w:t>
      </w:r>
      <w:proofErr w:type="gramStart"/>
      <w:r w:rsidRPr="00EA007E">
        <w:rPr>
          <w:rFonts w:ascii="Times New Roman" w:hAnsi="Times New Roman" w:cs="Times New Roman"/>
          <w:sz w:val="28"/>
          <w:szCs w:val="28"/>
        </w:rPr>
        <w:t>от</w:t>
      </w:r>
      <w:proofErr w:type="gramEnd"/>
      <w:r w:rsidRPr="00EA007E">
        <w:rPr>
          <w:rFonts w:ascii="Times New Roman" w:hAnsi="Times New Roman" w:cs="Times New Roman"/>
          <w:sz w:val="28"/>
          <w:szCs w:val="28"/>
        </w:rPr>
        <w:t>:</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3.3.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3.4.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Title"/>
        <w:jc w:val="center"/>
        <w:outlineLvl w:val="1"/>
        <w:rPr>
          <w:rFonts w:ascii="Times New Roman" w:hAnsi="Times New Roman" w:cs="Times New Roman"/>
          <w:sz w:val="28"/>
          <w:szCs w:val="28"/>
        </w:rPr>
      </w:pPr>
      <w:r w:rsidRPr="00EA007E">
        <w:rPr>
          <w:rFonts w:ascii="Times New Roman" w:hAnsi="Times New Roman" w:cs="Times New Roman"/>
          <w:sz w:val="28"/>
          <w:szCs w:val="28"/>
        </w:rPr>
        <w:t>IV. Ответственность за нарушение положений Кодекса этики</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ind w:firstLine="540"/>
        <w:jc w:val="both"/>
        <w:rPr>
          <w:rFonts w:ascii="Times New Roman" w:hAnsi="Times New Roman" w:cs="Times New Roman"/>
          <w:sz w:val="28"/>
          <w:szCs w:val="28"/>
        </w:rPr>
      </w:pPr>
      <w:proofErr w:type="gramStart"/>
      <w:r w:rsidRPr="00EA007E">
        <w:rPr>
          <w:rFonts w:ascii="Times New Roman" w:hAnsi="Times New Roman" w:cs="Times New Roman"/>
          <w:sz w:val="28"/>
          <w:szCs w:val="28"/>
        </w:rPr>
        <w:t>4.1 Нарушение гражданским служащим положений Кодекса этики подлежит моральному осуждению на заседании Комиссии по соблюдению требований к служебному поведению гражданских служащих и урегулированию конфликта интересов, образованной в Управлении</w:t>
      </w:r>
      <w:r w:rsidR="00F94FED">
        <w:rPr>
          <w:rFonts w:ascii="Times New Roman" w:hAnsi="Times New Roman" w:cs="Times New Roman"/>
          <w:sz w:val="28"/>
          <w:szCs w:val="28"/>
        </w:rPr>
        <w:t xml:space="preserve"> </w:t>
      </w:r>
      <w:r w:rsidR="00F94FED">
        <w:rPr>
          <w:rFonts w:ascii="Times New Roman" w:hAnsi="Times New Roman" w:cs="Times New Roman"/>
          <w:sz w:val="28"/>
          <w:szCs w:val="28"/>
        </w:rPr>
        <w:lastRenderedPageBreak/>
        <w:t>Судебного департамента в Пермском крае</w:t>
      </w:r>
      <w:r w:rsidRPr="00EA007E">
        <w:rPr>
          <w:rFonts w:ascii="Times New Roman" w:hAnsi="Times New Roman" w:cs="Times New Roman"/>
          <w:sz w:val="28"/>
          <w:szCs w:val="28"/>
        </w:rPr>
        <w:t>, а в случаях, предусмотренных федеральными законами, нарушение положений Кодекса этики влечет применение к гражданскому служащему мер юридической ответственности.</w:t>
      </w:r>
      <w:proofErr w:type="gramEnd"/>
    </w:p>
    <w:p w:rsidR="006F2F8E" w:rsidRPr="00EA007E" w:rsidRDefault="006F2F8E" w:rsidP="006F2F8E">
      <w:pPr>
        <w:pStyle w:val="ConsPlusNormal"/>
        <w:spacing w:before="220"/>
        <w:ind w:firstLine="540"/>
        <w:jc w:val="both"/>
        <w:rPr>
          <w:rFonts w:ascii="Times New Roman" w:hAnsi="Times New Roman" w:cs="Times New Roman"/>
          <w:sz w:val="28"/>
          <w:szCs w:val="28"/>
        </w:rPr>
      </w:pPr>
      <w:r w:rsidRPr="00EA007E">
        <w:rPr>
          <w:rFonts w:ascii="Times New Roman" w:hAnsi="Times New Roman" w:cs="Times New Roman"/>
          <w:sz w:val="28"/>
          <w:szCs w:val="28"/>
        </w:rPr>
        <w:t>4.2 Соблюдение гражданскими служащими положений Кодекса этики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rsidR="00963FC6">
        <w:rPr>
          <w:rFonts w:ascii="Times New Roman" w:hAnsi="Times New Roman" w:cs="Times New Roman"/>
          <w:sz w:val="28"/>
          <w:szCs w:val="28"/>
        </w:rPr>
        <w:t xml:space="preserve"> </w:t>
      </w: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jc w:val="both"/>
        <w:rPr>
          <w:rFonts w:ascii="Times New Roman" w:hAnsi="Times New Roman" w:cs="Times New Roman"/>
          <w:sz w:val="28"/>
          <w:szCs w:val="28"/>
        </w:rPr>
      </w:pPr>
    </w:p>
    <w:p w:rsidR="006F2F8E" w:rsidRPr="00EA007E" w:rsidRDefault="006F2F8E" w:rsidP="006F2F8E">
      <w:pPr>
        <w:pStyle w:val="ConsPlusNormal"/>
        <w:pBdr>
          <w:bottom w:val="single" w:sz="6" w:space="0" w:color="auto"/>
        </w:pBdr>
        <w:spacing w:before="100" w:after="100"/>
        <w:jc w:val="both"/>
        <w:rPr>
          <w:rFonts w:ascii="Times New Roman" w:hAnsi="Times New Roman" w:cs="Times New Roman"/>
          <w:sz w:val="28"/>
          <w:szCs w:val="28"/>
        </w:rPr>
      </w:pPr>
    </w:p>
    <w:p w:rsidR="006F2F8E" w:rsidRPr="00EA007E" w:rsidRDefault="006F2F8E" w:rsidP="006F2F8E">
      <w:pPr>
        <w:rPr>
          <w:sz w:val="28"/>
          <w:szCs w:val="28"/>
        </w:rPr>
      </w:pPr>
    </w:p>
    <w:p w:rsidR="001A2B12" w:rsidRDefault="001A2B12" w:rsidP="006F2F8E">
      <w:pPr>
        <w:shd w:val="clear" w:color="auto" w:fill="FFFFFF"/>
        <w:jc w:val="center"/>
      </w:pPr>
    </w:p>
    <w:sectPr w:rsidR="001A2B12" w:rsidSect="00D13C84">
      <w:pgSz w:w="11906" w:h="16838"/>
      <w:pgMar w:top="90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819"/>
    <w:multiLevelType w:val="hybridMultilevel"/>
    <w:tmpl w:val="CC9AC420"/>
    <w:lvl w:ilvl="0" w:tplc="E7509D20">
      <w:start w:val="1"/>
      <w:numFmt w:val="upperRoman"/>
      <w:lvlText w:val="%1."/>
      <w:lvlJc w:val="left"/>
      <w:pPr>
        <w:ind w:left="1444" w:hanging="72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
    <w:nsid w:val="25D2187A"/>
    <w:multiLevelType w:val="multilevel"/>
    <w:tmpl w:val="5B08BEC4"/>
    <w:lvl w:ilvl="0">
      <w:start w:val="1"/>
      <w:numFmt w:val="decimal"/>
      <w:lvlText w:val="%1."/>
      <w:lvlJc w:val="left"/>
      <w:pPr>
        <w:ind w:left="1495" w:hanging="360"/>
      </w:pPr>
    </w:lvl>
    <w:lvl w:ilvl="1">
      <w:start w:val="1"/>
      <w:numFmt w:val="decimal"/>
      <w:isLgl/>
      <w:lvlText w:val="%1.%2."/>
      <w:lvlJc w:val="left"/>
      <w:pPr>
        <w:ind w:left="1804" w:hanging="720"/>
      </w:pPr>
      <w:rPr>
        <w:rFonts w:hint="default"/>
      </w:rPr>
    </w:lvl>
    <w:lvl w:ilvl="2">
      <w:start w:val="1"/>
      <w:numFmt w:val="decimal"/>
      <w:isLgl/>
      <w:lvlText w:val="%1.%2.%3."/>
      <w:lvlJc w:val="left"/>
      <w:pPr>
        <w:ind w:left="1804"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884" w:hanging="180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2">
    <w:nsid w:val="6DC27D98"/>
    <w:multiLevelType w:val="hybridMultilevel"/>
    <w:tmpl w:val="7388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2F"/>
    <w:rsid w:val="0003281C"/>
    <w:rsid w:val="000E4D7F"/>
    <w:rsid w:val="00194FF6"/>
    <w:rsid w:val="001A2B12"/>
    <w:rsid w:val="001C5DA2"/>
    <w:rsid w:val="001D2B5E"/>
    <w:rsid w:val="00216F86"/>
    <w:rsid w:val="00225BDF"/>
    <w:rsid w:val="0026620F"/>
    <w:rsid w:val="002A4AC6"/>
    <w:rsid w:val="00356D2C"/>
    <w:rsid w:val="0039156E"/>
    <w:rsid w:val="003B615B"/>
    <w:rsid w:val="004B7A2F"/>
    <w:rsid w:val="005F0E29"/>
    <w:rsid w:val="005F0FC1"/>
    <w:rsid w:val="00664D90"/>
    <w:rsid w:val="006F2F8E"/>
    <w:rsid w:val="007F4B8E"/>
    <w:rsid w:val="0080366D"/>
    <w:rsid w:val="00823162"/>
    <w:rsid w:val="00824AD7"/>
    <w:rsid w:val="00850436"/>
    <w:rsid w:val="00850A43"/>
    <w:rsid w:val="00891E52"/>
    <w:rsid w:val="008A4552"/>
    <w:rsid w:val="008D790A"/>
    <w:rsid w:val="00947743"/>
    <w:rsid w:val="00963FC6"/>
    <w:rsid w:val="00AB126D"/>
    <w:rsid w:val="00AC19C0"/>
    <w:rsid w:val="00B16CB4"/>
    <w:rsid w:val="00BB7FC9"/>
    <w:rsid w:val="00C1403B"/>
    <w:rsid w:val="00C170D2"/>
    <w:rsid w:val="00C87C77"/>
    <w:rsid w:val="00CA2689"/>
    <w:rsid w:val="00D13C84"/>
    <w:rsid w:val="00DB5E8F"/>
    <w:rsid w:val="00E02652"/>
    <w:rsid w:val="00E17AD4"/>
    <w:rsid w:val="00E2672B"/>
    <w:rsid w:val="00E43073"/>
    <w:rsid w:val="00F06A18"/>
    <w:rsid w:val="00F10F85"/>
    <w:rsid w:val="00F27DB4"/>
    <w:rsid w:val="00F94FED"/>
    <w:rsid w:val="00FC682E"/>
    <w:rsid w:val="00FF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A2B12"/>
    <w:pPr>
      <w:overflowPunct w:val="0"/>
      <w:autoSpaceDE w:val="0"/>
      <w:autoSpaceDN w:val="0"/>
      <w:adjustRightInd w:val="0"/>
    </w:pPr>
    <w:rPr>
      <w:sz w:val="28"/>
      <w:szCs w:val="20"/>
    </w:rPr>
  </w:style>
  <w:style w:type="character" w:customStyle="1" w:styleId="20">
    <w:name w:val="Основной текст 2 Знак"/>
    <w:basedOn w:val="a0"/>
    <w:link w:val="2"/>
    <w:rsid w:val="001A2B12"/>
    <w:rPr>
      <w:rFonts w:ascii="Times New Roman" w:eastAsia="Times New Roman" w:hAnsi="Times New Roman" w:cs="Times New Roman"/>
      <w:sz w:val="28"/>
      <w:szCs w:val="20"/>
      <w:lang w:eastAsia="ru-RU"/>
    </w:rPr>
  </w:style>
  <w:style w:type="paragraph" w:styleId="a3">
    <w:name w:val="List Paragraph"/>
    <w:basedOn w:val="a"/>
    <w:uiPriority w:val="34"/>
    <w:qFormat/>
    <w:rsid w:val="001A2B12"/>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1A2B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1A2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F8E"/>
    <w:pPr>
      <w:widowControl w:val="0"/>
      <w:autoSpaceDE w:val="0"/>
      <w:autoSpaceDN w:val="0"/>
      <w:spacing w:after="0" w:line="240" w:lineRule="auto"/>
    </w:pPr>
    <w:rPr>
      <w:rFonts w:ascii="Calibri" w:eastAsia="Times New Roman" w:hAnsi="Calibri" w:cs="Calibri"/>
      <w:b/>
      <w:lang w:eastAsia="ru-RU"/>
    </w:rPr>
  </w:style>
  <w:style w:type="paragraph" w:styleId="a5">
    <w:name w:val="Balloon Text"/>
    <w:basedOn w:val="a"/>
    <w:link w:val="a6"/>
    <w:uiPriority w:val="99"/>
    <w:semiHidden/>
    <w:unhideWhenUsed/>
    <w:rsid w:val="00225BDF"/>
    <w:rPr>
      <w:rFonts w:ascii="Tahoma" w:hAnsi="Tahoma" w:cs="Tahoma"/>
      <w:sz w:val="16"/>
      <w:szCs w:val="16"/>
    </w:rPr>
  </w:style>
  <w:style w:type="character" w:customStyle="1" w:styleId="a6">
    <w:name w:val="Текст выноски Знак"/>
    <w:basedOn w:val="a0"/>
    <w:link w:val="a5"/>
    <w:uiPriority w:val="99"/>
    <w:semiHidden/>
    <w:rsid w:val="00225B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A2B12"/>
    <w:pPr>
      <w:overflowPunct w:val="0"/>
      <w:autoSpaceDE w:val="0"/>
      <w:autoSpaceDN w:val="0"/>
      <w:adjustRightInd w:val="0"/>
    </w:pPr>
    <w:rPr>
      <w:sz w:val="28"/>
      <w:szCs w:val="20"/>
    </w:rPr>
  </w:style>
  <w:style w:type="character" w:customStyle="1" w:styleId="20">
    <w:name w:val="Основной текст 2 Знак"/>
    <w:basedOn w:val="a0"/>
    <w:link w:val="2"/>
    <w:rsid w:val="001A2B12"/>
    <w:rPr>
      <w:rFonts w:ascii="Times New Roman" w:eastAsia="Times New Roman" w:hAnsi="Times New Roman" w:cs="Times New Roman"/>
      <w:sz w:val="28"/>
      <w:szCs w:val="20"/>
      <w:lang w:eastAsia="ru-RU"/>
    </w:rPr>
  </w:style>
  <w:style w:type="paragraph" w:styleId="a3">
    <w:name w:val="List Paragraph"/>
    <w:basedOn w:val="a"/>
    <w:uiPriority w:val="34"/>
    <w:qFormat/>
    <w:rsid w:val="001A2B12"/>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1A2B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1A2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F8E"/>
    <w:pPr>
      <w:widowControl w:val="0"/>
      <w:autoSpaceDE w:val="0"/>
      <w:autoSpaceDN w:val="0"/>
      <w:spacing w:after="0" w:line="240" w:lineRule="auto"/>
    </w:pPr>
    <w:rPr>
      <w:rFonts w:ascii="Calibri" w:eastAsia="Times New Roman" w:hAnsi="Calibri" w:cs="Calibri"/>
      <w:b/>
      <w:lang w:eastAsia="ru-RU"/>
    </w:rPr>
  </w:style>
  <w:style w:type="paragraph" w:styleId="a5">
    <w:name w:val="Balloon Text"/>
    <w:basedOn w:val="a"/>
    <w:link w:val="a6"/>
    <w:uiPriority w:val="99"/>
    <w:semiHidden/>
    <w:unhideWhenUsed/>
    <w:rsid w:val="00225BDF"/>
    <w:rPr>
      <w:rFonts w:ascii="Tahoma" w:hAnsi="Tahoma" w:cs="Tahoma"/>
      <w:sz w:val="16"/>
      <w:szCs w:val="16"/>
    </w:rPr>
  </w:style>
  <w:style w:type="character" w:customStyle="1" w:styleId="a6">
    <w:name w:val="Текст выноски Знак"/>
    <w:basedOn w:val="a0"/>
    <w:link w:val="a5"/>
    <w:uiPriority w:val="99"/>
    <w:semiHidden/>
    <w:rsid w:val="00225B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3702" TargetMode="External"/><Relationship Id="rId13" Type="http://schemas.openxmlformats.org/officeDocument/2006/relationships/hyperlink" Target="https://login.consultant.ru/link/?req=doc&amp;base=LAW&amp;n=495137" TargetMode="External"/><Relationship Id="rId18" Type="http://schemas.openxmlformats.org/officeDocument/2006/relationships/hyperlink" Target="https://login.consultant.ru/link/?req=doc&amp;base=LAW&amp;n=27729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login.consultant.ru/link/?req=doc&amp;base=LAW&amp;n=509410"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307921" TargetMode="External"/><Relationship Id="rId2" Type="http://schemas.openxmlformats.org/officeDocument/2006/relationships/styles" Target="styles.xml"/><Relationship Id="rId16" Type="http://schemas.openxmlformats.org/officeDocument/2006/relationships/hyperlink" Target="https://login.consultant.ru/link/?req=doc&amp;base=LAW&amp;n=1135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95137" TargetMode="External"/><Relationship Id="rId11" Type="http://schemas.openxmlformats.org/officeDocument/2006/relationships/hyperlink" Target="https://login.consultant.ru/link/?req=doc&amp;base=LAW&amp;n=27729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3702" TargetMode="External"/><Relationship Id="rId10" Type="http://schemas.openxmlformats.org/officeDocument/2006/relationships/hyperlink" Target="https://login.consultant.ru/link/?req=doc&amp;base=LAW&amp;n=307921" TargetMode="External"/><Relationship Id="rId19"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https://login.consultant.ru/link/?req=doc&amp;base=LAW&amp;n=113505" TargetMode="External"/><Relationship Id="rId14" Type="http://schemas.openxmlformats.org/officeDocument/2006/relationships/hyperlink" Target="https://login.consultant.ru/link/?req=doc&amp;base=LAW&amp;n=509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2025-10-06T13:09:00Z</cp:lastPrinted>
  <dcterms:created xsi:type="dcterms:W3CDTF">2025-09-30T03:51:00Z</dcterms:created>
  <dcterms:modified xsi:type="dcterms:W3CDTF">2025-10-06T13:09:00Z</dcterms:modified>
</cp:coreProperties>
</file>