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5FF" w:rsidRPr="00C075FF" w:rsidRDefault="00C075FF" w:rsidP="00C0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Судебные извещения через </w:t>
      </w:r>
      <w:proofErr w:type="spellStart"/>
      <w:r w:rsidRPr="00C07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Госуслуги</w:t>
      </w:r>
      <w:proofErr w:type="spellEnd"/>
      <w:r w:rsidRPr="00C07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просто и быстро</w:t>
      </w:r>
    </w:p>
    <w:p w:rsidR="00C075FF" w:rsidRPr="00C075FF" w:rsidRDefault="00C075FF" w:rsidP="00C075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FF" w:rsidRPr="00C075FF" w:rsidRDefault="00C075FF" w:rsidP="00C075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судебного уведомления на портале </w:t>
      </w:r>
      <w:proofErr w:type="spellStart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удобный и быстрый способ взаимодействия с судебной системой. 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Судебные уведомления приходят в личный кабинет, если у вас подтверждена учетная запись на </w:t>
      </w:r>
      <w:proofErr w:type="spellStart"/>
      <w:proofErr w:type="gramStart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proofErr w:type="gramEnd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 дали согласие на их получение.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Судебные документы (запрос, извещение, повестка и другие) направляются физическим и юридическим лицам в виде PDF-документа, который можно скачать из личного кабинета. Отчет о доставке заверяется электронной подписью.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заказные письма имеют такую же юридическую силу, как и бумажные. Благодаря отправке по защищенным каналам, вся информация остается конфиденциальной.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судебной корреспонденции на </w:t>
      </w:r>
      <w:proofErr w:type="spellStart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существует два сервиса. Сервис «Государственная электронная почтовая связь» самый удобный способ получения почты из суда.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данной возможности необходимо: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Зайти в профиль и открыть вкладку «Настройки </w:t>
      </w:r>
      <w:proofErr w:type="spellStart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Госпочты</w:t>
      </w:r>
      <w:proofErr w:type="spellEnd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параметр «Суды» и включить получение электронных писем в активное положение.</w:t>
      </w:r>
      <w:bookmarkStart w:id="0" w:name="_GoBack"/>
      <w:bookmarkEnd w:id="0"/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«Электронные заказные письма» удобен для любого гражданина – не нужно тратить время на получение письма на почте, а само письмо всегда под рукой – в мобильном телефоне или на любом другом устройстве.</w:t>
      </w:r>
    </w:p>
    <w:p w:rsidR="00C075FF" w:rsidRPr="00C075FF" w:rsidRDefault="00C075FF" w:rsidP="00C07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Подключить сервис электронных заказных писем можно на сайте Почта России или используя сервис в мобильном приложении </w:t>
      </w:r>
      <w:hyperlink r:id="rId4" w:tgtFrame="_blank" w:history="1">
        <w:r w:rsidRPr="00C075F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zakaznoe.pochta.ru</w:t>
        </w:r>
      </w:hyperlink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075FF" w:rsidRPr="00C075FF" w:rsidRDefault="00C075FF" w:rsidP="00C075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7CA" w:rsidRPr="00C075FF" w:rsidRDefault="00C075FF" w:rsidP="00C075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При отсутствии аккаунта на </w:t>
      </w:r>
      <w:proofErr w:type="spellStart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C07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адресат получит традиционное бумажное письмо. </w:t>
      </w:r>
    </w:p>
    <w:sectPr w:rsidR="00B257CA" w:rsidRPr="00C07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44"/>
    <w:rsid w:val="00B257CA"/>
    <w:rsid w:val="00C075FF"/>
    <w:rsid w:val="00D7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843EF-3D7D-4DF7-818E-B6AD54B7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posttextroot--otcaj">
    <w:name w:val="vkitposttext__root--otcaj"/>
    <w:basedOn w:val="a0"/>
    <w:rsid w:val="00C075FF"/>
  </w:style>
  <w:style w:type="character" w:styleId="a3">
    <w:name w:val="Hyperlink"/>
    <w:basedOn w:val="a0"/>
    <w:uiPriority w:val="99"/>
    <w:semiHidden/>
    <w:unhideWhenUsed/>
    <w:rsid w:val="00C07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zakaznoe.pochta.ru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Бердоносова А.М.</dc:creator>
  <cp:keywords/>
  <dc:description/>
  <cp:lastModifiedBy>Бердоносова А.М.</cp:lastModifiedBy>
  <cp:revision>2</cp:revision>
  <dcterms:created xsi:type="dcterms:W3CDTF">2025-07-30T03:28:00Z</dcterms:created>
  <dcterms:modified xsi:type="dcterms:W3CDTF">2025-07-30T03:30:00Z</dcterms:modified>
</cp:coreProperties>
</file>