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FD86" w14:textId="77777777" w:rsidR="009A04B4" w:rsidRDefault="009A04B4" w:rsidP="00D80407">
      <w:pPr>
        <w:spacing w:after="0" w:line="216" w:lineRule="auto"/>
        <w:rPr>
          <w:rFonts w:ascii="Times New Roman" w:hAnsi="Times New Roman" w:cs="Times New Roman"/>
          <w:vertAlign w:val="superscript"/>
        </w:rPr>
      </w:pPr>
    </w:p>
    <w:p w14:paraId="6CF0C981" w14:textId="77777777" w:rsidR="009A04B4" w:rsidRDefault="009A04B4" w:rsidP="009A04B4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ПАМЯТКА</w:t>
      </w:r>
    </w:p>
    <w:p w14:paraId="6C6F532B" w14:textId="77777777" w:rsidR="009A04B4" w:rsidRDefault="009A04B4" w:rsidP="009A04B4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направлению судами извещений и судебных актов в электронной форме</w:t>
      </w:r>
    </w:p>
    <w:p w14:paraId="05D69BD3" w14:textId="77777777" w:rsidR="009A04B4" w:rsidRDefault="009A04B4" w:rsidP="009A04B4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4A33B" w14:textId="77777777" w:rsidR="009A04B4" w:rsidRDefault="009A04B4" w:rsidP="009A0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судебных извещений и судебных актов (приказов, определений, решений, постановлений) всех судебных инстанций, выполненных в электронном виде (электронный документ, электронный образ документа), в адрес участников судебных процессов возможно любым из следующих способов:</w:t>
      </w:r>
    </w:p>
    <w:p w14:paraId="3996BD0A" w14:textId="77777777" w:rsidR="009A04B4" w:rsidRDefault="009A04B4" w:rsidP="009A0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DF01B8" w14:textId="77777777" w:rsidR="009A04B4" w:rsidRDefault="009A04B4" w:rsidP="009A0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посредством СМС-сообщения и/или по адресу электронной почты (только судебные извещения)</w:t>
      </w:r>
    </w:p>
    <w:p w14:paraId="1451EEED" w14:textId="77777777" w:rsidR="009A04B4" w:rsidRDefault="009A04B4" w:rsidP="009A0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Направление судебных извещений СМС-сообщением на указанный в расписке номер мобильного телефона и/или по адресу электронной почты означает, что с момента доставки соответствующего сообщения участник судебного процесса считается надлежащим образом извещенным (в том числе в интересах доверителя). В случае изменения указанного в расписке номера мобильного телефона, адреса электронной почты необходимо своевременно уведомить об этом суд, в противном случае извещение, направленное по указанному номеру, адресу, будет считаться надлежащим. В отношении указанного в расписке номера мобильного телефона не должна быть включена блокировка входящих СМС-сообщений с коротких номеров и буквенных адресатов. Также необходимо просматривать входящие электронные письма, в том числе идентифицированные как «спам». </w:t>
      </w:r>
    </w:p>
    <w:p w14:paraId="2647AFF9" w14:textId="77777777" w:rsidR="009A04B4" w:rsidRDefault="009A04B4" w:rsidP="009A04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6ADF0" w14:textId="77777777" w:rsidR="009A04B4" w:rsidRDefault="009A04B4" w:rsidP="009A0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в личный кабинет портала Государственных услуг Российской Федерации </w:t>
      </w:r>
    </w:p>
    <w:p w14:paraId="77BB98CA" w14:textId="77777777" w:rsidR="009A04B4" w:rsidRDefault="009A04B4" w:rsidP="009A0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  <w14:ligatures w14:val="none"/>
        </w:rPr>
        <w:drawing>
          <wp:anchor distT="0" distB="0" distL="114300" distR="114300" simplePos="0" relativeHeight="251677696" behindDoc="1" locked="0" layoutInCell="1" allowOverlap="1" wp14:anchorId="6D341C0C" wp14:editId="0324E336">
            <wp:simplePos x="0" y="0"/>
            <wp:positionH relativeFrom="column">
              <wp:posOffset>5734685</wp:posOffset>
            </wp:positionH>
            <wp:positionV relativeFrom="paragraph">
              <wp:posOffset>243840</wp:posOffset>
            </wp:positionV>
            <wp:extent cx="662940" cy="668020"/>
            <wp:effectExtent l="0" t="0" r="3810" b="0"/>
            <wp:wrapTight wrapText="bothSides">
              <wp:wrapPolygon edited="0">
                <wp:start x="0" y="0"/>
                <wp:lineTo x="0" y="20943"/>
                <wp:lineTo x="21103" y="20943"/>
                <wp:lineTo x="21103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Получение судебных актов, судебных извещений и иных судебных документов, выполненных в электронном виде, в личный кабинет портала Госуслуги посредством сервиса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возможно после подключения соответствующей функции в профиле пользователя на портале Госуслуги в разделе «Уведомления» – «Суды». Электронный документ, подписанный усиленной квалифицированной цифровой подписью, поступает непосредственно в личный кабинет Госуслуг, где может быть проверена подлинность документа и электронной цифровой подписи.</w:t>
      </w:r>
    </w:p>
    <w:p w14:paraId="72E17DF5" w14:textId="77777777" w:rsidR="009A04B4" w:rsidRDefault="009A04B4" w:rsidP="009A0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A1484" w14:textId="77777777" w:rsidR="009A04B4" w:rsidRDefault="009A04B4" w:rsidP="009A04B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личный кабинет на портале «Электронное правосудие» </w:t>
      </w:r>
    </w:p>
    <w:p w14:paraId="4AE1F72D" w14:textId="77777777" w:rsidR="009A04B4" w:rsidRDefault="009A04B4" w:rsidP="009A0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  <w14:ligatures w14:val="none"/>
        </w:rPr>
        <w:drawing>
          <wp:anchor distT="0" distB="0" distL="114300" distR="114300" simplePos="0" relativeHeight="251678720" behindDoc="1" locked="0" layoutInCell="1" allowOverlap="1" wp14:anchorId="392D42FE" wp14:editId="186FE2D8">
            <wp:simplePos x="0" y="0"/>
            <wp:positionH relativeFrom="column">
              <wp:posOffset>5725795</wp:posOffset>
            </wp:positionH>
            <wp:positionV relativeFrom="paragraph">
              <wp:posOffset>238760</wp:posOffset>
            </wp:positionV>
            <wp:extent cx="662305" cy="662305"/>
            <wp:effectExtent l="0" t="0" r="4445" b="4445"/>
            <wp:wrapTight wrapText="bothSides">
              <wp:wrapPolygon edited="0">
                <wp:start x="0" y="0"/>
                <wp:lineTo x="0" y="21124"/>
                <wp:lineTo x="21124" y="21124"/>
                <wp:lineTo x="2112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правление лицам, участвующим в деле </w:t>
      </w:r>
      <w:r>
        <w:rPr>
          <w:rFonts w:ascii="Times New Roman" w:hAnsi="Times New Roman" w:cs="Times New Roman"/>
          <w:sz w:val="24"/>
          <w:szCs w:val="24"/>
        </w:rPr>
        <w:t xml:space="preserve">судебных актов, судебных извещений и иных судебных документов, выполненных в электронном виде,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возможно </w:t>
      </w:r>
      <w:r>
        <w:rPr>
          <w:rFonts w:ascii="Times New Roman" w:hAnsi="Times New Roman" w:cs="Times New Roman"/>
          <w:sz w:val="24"/>
          <w:szCs w:val="24"/>
        </w:rPr>
        <w:t xml:space="preserve">путем их размещения на официальном сайте суда в сети «Интернет» в режиме ограниченного доступа в разделе «Дела» личного кабинета портала «Электронное правосудие» </w:t>
      </w:r>
      <w:hyperlink r:id="rId8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https://ej.sudr</w:t>
        </w:r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. Доступ к личному кабинету осуществляется при наличии подтвержденной учетной записи в ЕСИА (Госуслуги) или усиленной квалифицированной электронной подписи. </w:t>
      </w:r>
    </w:p>
    <w:p w14:paraId="59D4506A" w14:textId="77777777" w:rsidR="009A04B4" w:rsidRDefault="009A04B4" w:rsidP="009A0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DCEE5" w14:textId="77777777" w:rsidR="009A04B4" w:rsidRDefault="009A04B4" w:rsidP="009A04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посредством использования сервиса «Электронное заказное письмо» АО «Почта России»</w:t>
      </w:r>
    </w:p>
    <w:p w14:paraId="2F96FF9C" w14:textId="77777777" w:rsidR="009A04B4" w:rsidRDefault="009A04B4" w:rsidP="009A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  <w14:ligatures w14:val="none"/>
        </w:rPr>
        <w:drawing>
          <wp:anchor distT="0" distB="0" distL="114300" distR="114300" simplePos="0" relativeHeight="251679744" behindDoc="1" locked="0" layoutInCell="1" allowOverlap="1" wp14:anchorId="175E3769" wp14:editId="148080CD">
            <wp:simplePos x="0" y="0"/>
            <wp:positionH relativeFrom="column">
              <wp:posOffset>5742940</wp:posOffset>
            </wp:positionH>
            <wp:positionV relativeFrom="paragraph">
              <wp:posOffset>930910</wp:posOffset>
            </wp:positionV>
            <wp:extent cx="662940" cy="668020"/>
            <wp:effectExtent l="0" t="0" r="3810" b="0"/>
            <wp:wrapTight wrapText="bothSides">
              <wp:wrapPolygon edited="0">
                <wp:start x="0" y="0"/>
                <wp:lineTo x="0" y="20943"/>
                <wp:lineTo x="21103" y="20943"/>
                <wp:lineTo x="2110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Судебные акты, судебные извещения и иные судебные документы, выполненные в электронном виде, могут быть направлены в личный кабинет портала Госуслуг и личный кабинет АО «Почта России». Для возможности электронной доставки писем в личный кабинет портала Госуслуг необходимо выразить согласие на получение электронных заказных писем от АО «Почта России» в профиле пользователя личного кабинета портала Госуслуг. Для получения писем в личный кабинет АО «Почта России» необходимо зарегистрировать личный кабинет на сайте АО «Почта России». При отсутствии возможности электронной доставки, письмо доставляется по указанному почтовому адресу в бумажном виде, печать, подготовку и франкирование писем осуществляет АО «Почта России». При этом электронный образ документа с усиленной квалифицированной электронной подписью доступен по ссылке и коду, указанным на информационной странице распечатанного письма.</w:t>
      </w:r>
    </w:p>
    <w:p w14:paraId="4ED8C409" w14:textId="77777777" w:rsidR="009A04B4" w:rsidRDefault="009A04B4" w:rsidP="009A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5683B" w14:textId="77777777" w:rsidR="009A04B4" w:rsidRPr="00A86987" w:rsidRDefault="009A04B4" w:rsidP="00D80407">
      <w:pPr>
        <w:spacing w:after="0" w:line="216" w:lineRule="auto"/>
        <w:rPr>
          <w:rFonts w:ascii="Times New Roman" w:hAnsi="Times New Roman" w:cs="Times New Roman"/>
          <w:b/>
          <w:bCs/>
          <w:sz w:val="2"/>
          <w:szCs w:val="2"/>
        </w:rPr>
      </w:pPr>
    </w:p>
    <w:sectPr w:rsidR="009A04B4" w:rsidRPr="00A86987" w:rsidSect="00F10535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5F8A"/>
    <w:multiLevelType w:val="hybridMultilevel"/>
    <w:tmpl w:val="43B61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54D8"/>
    <w:multiLevelType w:val="hybridMultilevel"/>
    <w:tmpl w:val="CEB0EB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5C0D"/>
    <w:multiLevelType w:val="hybridMultilevel"/>
    <w:tmpl w:val="F1DC2DF4"/>
    <w:lvl w:ilvl="0" w:tplc="D1AC2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C1598"/>
    <w:multiLevelType w:val="hybridMultilevel"/>
    <w:tmpl w:val="1A88213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14DE3"/>
    <w:multiLevelType w:val="hybridMultilevel"/>
    <w:tmpl w:val="547A2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F0FFA"/>
    <w:multiLevelType w:val="hybridMultilevel"/>
    <w:tmpl w:val="21CCE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B26CD"/>
    <w:multiLevelType w:val="hybridMultilevel"/>
    <w:tmpl w:val="0A9C75DE"/>
    <w:lvl w:ilvl="0" w:tplc="CDE8BB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647CA"/>
    <w:multiLevelType w:val="hybridMultilevel"/>
    <w:tmpl w:val="43B61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8344A"/>
    <w:multiLevelType w:val="hybridMultilevel"/>
    <w:tmpl w:val="36B64B8C"/>
    <w:lvl w:ilvl="0" w:tplc="01765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716"/>
    <w:rsid w:val="000073EB"/>
    <w:rsid w:val="00020393"/>
    <w:rsid w:val="000257C8"/>
    <w:rsid w:val="000467A8"/>
    <w:rsid w:val="0006175A"/>
    <w:rsid w:val="00062DE2"/>
    <w:rsid w:val="00063E61"/>
    <w:rsid w:val="00094172"/>
    <w:rsid w:val="000A6912"/>
    <w:rsid w:val="000B3943"/>
    <w:rsid w:val="000B71AF"/>
    <w:rsid w:val="000E0255"/>
    <w:rsid w:val="000E63C4"/>
    <w:rsid w:val="000F1CD4"/>
    <w:rsid w:val="000F4825"/>
    <w:rsid w:val="00101C8A"/>
    <w:rsid w:val="00106E20"/>
    <w:rsid w:val="00126BEF"/>
    <w:rsid w:val="00132F69"/>
    <w:rsid w:val="00154618"/>
    <w:rsid w:val="00175766"/>
    <w:rsid w:val="001870F3"/>
    <w:rsid w:val="001B0443"/>
    <w:rsid w:val="001C61B2"/>
    <w:rsid w:val="001D36A8"/>
    <w:rsid w:val="002006F5"/>
    <w:rsid w:val="0020367F"/>
    <w:rsid w:val="00206F76"/>
    <w:rsid w:val="002233A4"/>
    <w:rsid w:val="00245206"/>
    <w:rsid w:val="00274B3B"/>
    <w:rsid w:val="002847F2"/>
    <w:rsid w:val="002B6ED0"/>
    <w:rsid w:val="002B7665"/>
    <w:rsid w:val="002E7382"/>
    <w:rsid w:val="002E7895"/>
    <w:rsid w:val="002F0598"/>
    <w:rsid w:val="002F19A2"/>
    <w:rsid w:val="002F1C4F"/>
    <w:rsid w:val="003102DA"/>
    <w:rsid w:val="00316924"/>
    <w:rsid w:val="003768D1"/>
    <w:rsid w:val="0038418A"/>
    <w:rsid w:val="003A007F"/>
    <w:rsid w:val="003A6C8B"/>
    <w:rsid w:val="003E2EB9"/>
    <w:rsid w:val="00423811"/>
    <w:rsid w:val="00445268"/>
    <w:rsid w:val="004B6DA7"/>
    <w:rsid w:val="00521733"/>
    <w:rsid w:val="005258AD"/>
    <w:rsid w:val="00536439"/>
    <w:rsid w:val="0053676D"/>
    <w:rsid w:val="005624A1"/>
    <w:rsid w:val="005719FE"/>
    <w:rsid w:val="00582C5B"/>
    <w:rsid w:val="00586968"/>
    <w:rsid w:val="005B1EDD"/>
    <w:rsid w:val="005B366D"/>
    <w:rsid w:val="005C71DE"/>
    <w:rsid w:val="00601793"/>
    <w:rsid w:val="00637CEA"/>
    <w:rsid w:val="006672BF"/>
    <w:rsid w:val="0068458A"/>
    <w:rsid w:val="006A6632"/>
    <w:rsid w:val="006E0E14"/>
    <w:rsid w:val="006E6E40"/>
    <w:rsid w:val="006F07C4"/>
    <w:rsid w:val="006F6120"/>
    <w:rsid w:val="007020D5"/>
    <w:rsid w:val="0071435A"/>
    <w:rsid w:val="00742536"/>
    <w:rsid w:val="00750EFC"/>
    <w:rsid w:val="007B3721"/>
    <w:rsid w:val="007E46F1"/>
    <w:rsid w:val="007F7283"/>
    <w:rsid w:val="00815BD7"/>
    <w:rsid w:val="00831EA4"/>
    <w:rsid w:val="00847065"/>
    <w:rsid w:val="00853E54"/>
    <w:rsid w:val="00875879"/>
    <w:rsid w:val="008858D6"/>
    <w:rsid w:val="00892BAD"/>
    <w:rsid w:val="008B68CF"/>
    <w:rsid w:val="00924AD2"/>
    <w:rsid w:val="00945DB4"/>
    <w:rsid w:val="00984D7C"/>
    <w:rsid w:val="009A04B4"/>
    <w:rsid w:val="009A2794"/>
    <w:rsid w:val="009E21F1"/>
    <w:rsid w:val="009F44D9"/>
    <w:rsid w:val="009F72A9"/>
    <w:rsid w:val="00A044BA"/>
    <w:rsid w:val="00A3373A"/>
    <w:rsid w:val="00A46496"/>
    <w:rsid w:val="00A46524"/>
    <w:rsid w:val="00A71289"/>
    <w:rsid w:val="00A7582D"/>
    <w:rsid w:val="00A86987"/>
    <w:rsid w:val="00AB44C2"/>
    <w:rsid w:val="00AC10D0"/>
    <w:rsid w:val="00AE0EFD"/>
    <w:rsid w:val="00AF1950"/>
    <w:rsid w:val="00B0417D"/>
    <w:rsid w:val="00B114F0"/>
    <w:rsid w:val="00B14667"/>
    <w:rsid w:val="00B15476"/>
    <w:rsid w:val="00B43A18"/>
    <w:rsid w:val="00B44F96"/>
    <w:rsid w:val="00B56B9B"/>
    <w:rsid w:val="00B7313F"/>
    <w:rsid w:val="00B742E4"/>
    <w:rsid w:val="00B83100"/>
    <w:rsid w:val="00B978BF"/>
    <w:rsid w:val="00BB3CA2"/>
    <w:rsid w:val="00BD3452"/>
    <w:rsid w:val="00BE1EB3"/>
    <w:rsid w:val="00BF06AD"/>
    <w:rsid w:val="00BF517B"/>
    <w:rsid w:val="00C07A96"/>
    <w:rsid w:val="00C1486A"/>
    <w:rsid w:val="00C47C4A"/>
    <w:rsid w:val="00C916F0"/>
    <w:rsid w:val="00C916FF"/>
    <w:rsid w:val="00CA4E1A"/>
    <w:rsid w:val="00CC2189"/>
    <w:rsid w:val="00CF56CD"/>
    <w:rsid w:val="00D13194"/>
    <w:rsid w:val="00D80407"/>
    <w:rsid w:val="00D901EC"/>
    <w:rsid w:val="00D965AD"/>
    <w:rsid w:val="00DA3E21"/>
    <w:rsid w:val="00DA6286"/>
    <w:rsid w:val="00DB7716"/>
    <w:rsid w:val="00DC41C1"/>
    <w:rsid w:val="00DD557D"/>
    <w:rsid w:val="00DD6E09"/>
    <w:rsid w:val="00DE31F8"/>
    <w:rsid w:val="00DE45A8"/>
    <w:rsid w:val="00E10C5D"/>
    <w:rsid w:val="00E22FDE"/>
    <w:rsid w:val="00E25D5F"/>
    <w:rsid w:val="00E34F55"/>
    <w:rsid w:val="00E47D90"/>
    <w:rsid w:val="00E545C0"/>
    <w:rsid w:val="00E61EC4"/>
    <w:rsid w:val="00E710F7"/>
    <w:rsid w:val="00EA4ABC"/>
    <w:rsid w:val="00EB09E5"/>
    <w:rsid w:val="00F0002D"/>
    <w:rsid w:val="00F10535"/>
    <w:rsid w:val="00F24275"/>
    <w:rsid w:val="00F36751"/>
    <w:rsid w:val="00F41607"/>
    <w:rsid w:val="00F463D8"/>
    <w:rsid w:val="00F70834"/>
    <w:rsid w:val="00F87D79"/>
    <w:rsid w:val="00F925A6"/>
    <w:rsid w:val="00FA4DA4"/>
    <w:rsid w:val="00FA6A87"/>
    <w:rsid w:val="00F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B1659"/>
  <w15:docId w15:val="{4D564DE0-885A-4969-8CF1-7C9756E1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716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16"/>
    <w:pPr>
      <w:ind w:left="720"/>
      <w:contextualSpacing/>
    </w:pPr>
  </w:style>
  <w:style w:type="table" w:styleId="a4">
    <w:name w:val="Table Grid"/>
    <w:basedOn w:val="a1"/>
    <w:rsid w:val="00FA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A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A6C8B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character" w:styleId="a7">
    <w:name w:val="Hyperlink"/>
    <w:basedOn w:val="a0"/>
    <w:semiHidden/>
    <w:unhideWhenUsed/>
    <w:rsid w:val="009A0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.sudrf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7E478-601A-4A9D-A86F-FA3FC7C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Каробчевский</dc:creator>
  <cp:lastModifiedBy>Консультант</cp:lastModifiedBy>
  <cp:revision>4</cp:revision>
  <cp:lastPrinted>2025-06-27T04:29:00Z</cp:lastPrinted>
  <dcterms:created xsi:type="dcterms:W3CDTF">2025-07-08T11:48:00Z</dcterms:created>
  <dcterms:modified xsi:type="dcterms:W3CDTF">2025-08-14T11:58:00Z</dcterms:modified>
</cp:coreProperties>
</file>