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9" w:rsidRPr="002F2DC8" w:rsidRDefault="00575BB9" w:rsidP="002F2DC8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В __________________________________________________ районный суд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Истец: _______________________________ (наименование или Ф.И.О.),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ИНН: ___________________________, ОГРН: _________________________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Ответчик: ____________________________ (наименование или Ф.И.О.),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дата и место рождения: _________________________ (если известны),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место работы: __________________________________ (если известно),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ИНН: ___________________, ОГРН: _________________ (если известны)</w:t>
      </w:r>
    </w:p>
    <w:p w:rsidR="00575BB9" w:rsidRPr="002F2DC8" w:rsidRDefault="00575BB9" w:rsidP="002F2DC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Цена иска: ___________________________ рублей</w:t>
      </w:r>
    </w:p>
    <w:p w:rsidR="00575BB9" w:rsidRPr="002F2DC8" w:rsidRDefault="00575BB9" w:rsidP="002F2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DC8">
        <w:rPr>
          <w:rFonts w:ascii="Times New Roman" w:hAnsi="Times New Roman" w:cs="Times New Roman"/>
          <w:sz w:val="24"/>
          <w:szCs w:val="24"/>
        </w:rPr>
        <w:t>Госпошлина: __________________________ рублей</w:t>
      </w: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BB9" w:rsidRPr="00575BB9" w:rsidRDefault="00575B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5BB9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575BB9" w:rsidRPr="00575BB9" w:rsidRDefault="00575B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о признании движимой вещи бесхозяйным имуществом</w:t>
      </w:r>
    </w:p>
    <w:bookmarkEnd w:id="0"/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"__"_______________ ___ года истец принял во владение движимую вещь: ____________ __________________________________________________ (указать основные характеристики) при следующих обстоятельствах ______________________________________________________________________________________________________________.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Ответчик считает, что приобрел право __________________ (указать вид права) на указанную движимую вещь на основании ________________________________________________.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lastRenderedPageBreak/>
        <w:t>Вместе с тем собственник указанной вещи отказался от нее (бросил ее), что подтверждается __________________________________.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5">
        <w:r w:rsidRPr="00575BB9">
          <w:rPr>
            <w:rFonts w:ascii="Times New Roman" w:hAnsi="Times New Roman" w:cs="Times New Roman"/>
            <w:sz w:val="28"/>
            <w:szCs w:val="28"/>
          </w:rPr>
          <w:t>абз. 2 ст. 12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защита гражданских прав осуществляется путем признания права.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575BB9">
          <w:rPr>
            <w:rFonts w:ascii="Times New Roman" w:hAnsi="Times New Roman" w:cs="Times New Roman"/>
            <w:sz w:val="28"/>
            <w:szCs w:val="28"/>
          </w:rPr>
          <w:t>п. 1 ст. 225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бесхозяйной является вещь, которая не имеет собственника или собственник которой неизвестен либо, если иное не предусмотрено законами, от права собственности на которую собственник отказался.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575BB9">
          <w:rPr>
            <w:rFonts w:ascii="Times New Roman" w:hAnsi="Times New Roman" w:cs="Times New Roman"/>
            <w:sz w:val="28"/>
            <w:szCs w:val="28"/>
          </w:rPr>
          <w:t>п. 1 ст. 226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движимые вещи, брошенные собственником или иным образом оставленные им с целью отказа от права собственности на них (брошенные вещи), могут быть обращены другими лицами в свою собственность в порядке, предусмотренном </w:t>
      </w:r>
      <w:hyperlink r:id="rId8">
        <w:r w:rsidRPr="00575BB9">
          <w:rPr>
            <w:rFonts w:ascii="Times New Roman" w:hAnsi="Times New Roman" w:cs="Times New Roman"/>
            <w:sz w:val="28"/>
            <w:szCs w:val="28"/>
          </w:rPr>
          <w:t>п. 2 ст. 226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9">
        <w:r w:rsidRPr="00575BB9">
          <w:rPr>
            <w:rFonts w:ascii="Times New Roman" w:hAnsi="Times New Roman" w:cs="Times New Roman"/>
            <w:sz w:val="28"/>
            <w:szCs w:val="28"/>
          </w:rPr>
          <w:t>абз. 2 п. 2 ст. 226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другие брошенные вещи, помимо указанных в </w:t>
      </w:r>
      <w:hyperlink r:id="rId10">
        <w:r w:rsidRPr="00575BB9">
          <w:rPr>
            <w:rFonts w:ascii="Times New Roman" w:hAnsi="Times New Roman" w:cs="Times New Roman"/>
            <w:sz w:val="28"/>
            <w:szCs w:val="28"/>
          </w:rPr>
          <w:t>абз. 1 п. 2 ст. 226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поступают в собственность лица, вступившего во владение ими, если по заявлению этого лица они признаны судом бесхозяйными.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>
        <w:r w:rsidRPr="00575BB9">
          <w:rPr>
            <w:rFonts w:ascii="Times New Roman" w:hAnsi="Times New Roman" w:cs="Times New Roman"/>
            <w:sz w:val="28"/>
            <w:szCs w:val="28"/>
          </w:rPr>
          <w:t>ст. 236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гражданин или юридическое лицо может отказаться от права собственности на принадлежащее ему имущество, объявив об этом либо совершив другие действия, определенно свидетельствующие о его устранении от владения, пользования и распоряжения имуществом без намерения сохранить какие-либо права на это имущество.</w:t>
      </w:r>
    </w:p>
    <w:p w:rsidR="00575BB9" w:rsidRPr="00575BB9" w:rsidRDefault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 </w:t>
      </w:r>
      <w:hyperlink r:id="rId12">
        <w:r w:rsidRPr="00575BB9">
          <w:rPr>
            <w:rFonts w:ascii="Times New Roman" w:hAnsi="Times New Roman" w:cs="Times New Roman"/>
            <w:sz w:val="28"/>
            <w:szCs w:val="28"/>
          </w:rPr>
          <w:t>абз. 2 ст. 12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575BB9">
          <w:rPr>
            <w:rFonts w:ascii="Times New Roman" w:hAnsi="Times New Roman" w:cs="Times New Roman"/>
            <w:sz w:val="28"/>
            <w:szCs w:val="28"/>
          </w:rPr>
          <w:t>п. 1 ст. 225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575BB9">
          <w:rPr>
            <w:rFonts w:ascii="Times New Roman" w:hAnsi="Times New Roman" w:cs="Times New Roman"/>
            <w:sz w:val="28"/>
            <w:szCs w:val="28"/>
          </w:rPr>
          <w:t>ст. ст. 226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575BB9">
          <w:rPr>
            <w:rFonts w:ascii="Times New Roman" w:hAnsi="Times New Roman" w:cs="Times New Roman"/>
            <w:sz w:val="28"/>
            <w:szCs w:val="28"/>
          </w:rPr>
          <w:t>236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6">
        <w:r w:rsidRPr="00575BB9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575BB9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575BB9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</w:t>
      </w: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BB9" w:rsidRPr="00575BB9" w:rsidRDefault="00575B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ПРОШУ:</w:t>
      </w: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BB9" w:rsidRPr="00575BB9" w:rsidRDefault="00575BB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1. Признать движимую вещь ____________________ (указать основные характеристики) бесхозяйным имуществом.</w:t>
      </w:r>
    </w:p>
    <w:p w:rsidR="00575BB9" w:rsidRPr="00575BB9" w:rsidRDefault="00575BB9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2. Признать право собственности истца на указанную движимую вещь.</w:t>
      </w: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575BB9" w:rsidRPr="00575BB9" w:rsidRDefault="00575BB9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1. Доказательства того, что истец нашел и принял во владение движимую вещь.</w:t>
      </w:r>
    </w:p>
    <w:p w:rsidR="00575BB9" w:rsidRPr="00575BB9" w:rsidRDefault="00575BB9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2. Документы, подтверждающие, что движимая вещь является бесхозяйным имуществом.</w:t>
      </w:r>
    </w:p>
    <w:p w:rsidR="00575BB9" w:rsidRPr="00575BB9" w:rsidRDefault="00575BB9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lastRenderedPageBreak/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75BB9" w:rsidRPr="00575BB9" w:rsidRDefault="00575BB9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4. Документ, подтверждающий уплату государственной пошлины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575BB9" w:rsidRPr="00575BB9" w:rsidRDefault="00575BB9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575BB9" w:rsidRPr="00575BB9" w:rsidRDefault="00575BB9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6. Иные документы, подтверждающие обстоятельства, на которых истец основывает свои требования.</w:t>
      </w: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"__"___________ ____ г.</w:t>
      </w: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BB9" w:rsidRPr="00575BB9" w:rsidRDefault="0057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575BB9" w:rsidRPr="00575BB9" w:rsidRDefault="00575BB9" w:rsidP="00575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BB9">
        <w:rPr>
          <w:rFonts w:ascii="Times New Roman" w:hAnsi="Times New Roman" w:cs="Times New Roman"/>
          <w:sz w:val="28"/>
          <w:szCs w:val="28"/>
        </w:rPr>
        <w:t>________________ (подпись) / _____________________________________ (Ф.И.О.)</w:t>
      </w:r>
    </w:p>
    <w:p w:rsidR="00664797" w:rsidRPr="00575BB9" w:rsidRDefault="00664797">
      <w:pPr>
        <w:rPr>
          <w:rFonts w:ascii="Times New Roman" w:hAnsi="Times New Roman" w:cs="Times New Roman"/>
          <w:sz w:val="28"/>
          <w:szCs w:val="28"/>
        </w:rPr>
      </w:pPr>
    </w:p>
    <w:sectPr w:rsidR="00664797" w:rsidRPr="00575BB9" w:rsidSect="0088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B9"/>
    <w:rsid w:val="002F2DC8"/>
    <w:rsid w:val="00575BB9"/>
    <w:rsid w:val="0066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5B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5B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1076" TargetMode="External"/><Relationship Id="rId13" Type="http://schemas.openxmlformats.org/officeDocument/2006/relationships/hyperlink" Target="https://login.consultant.ru/link/?req=doc&amp;base=LAW&amp;n=482692&amp;dst=1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1209" TargetMode="External"/><Relationship Id="rId12" Type="http://schemas.openxmlformats.org/officeDocument/2006/relationships/hyperlink" Target="https://login.consultant.ru/link/?req=doc&amp;base=LAW&amp;n=482692&amp;dst=100073" TargetMode="External"/><Relationship Id="rId17" Type="http://schemas.openxmlformats.org/officeDocument/2006/relationships/hyperlink" Target="https://login.consultant.ru/link/?req=doc&amp;base=LAW&amp;n=478601&amp;dst=12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8" TargetMode="External"/><Relationship Id="rId11" Type="http://schemas.openxmlformats.org/officeDocument/2006/relationships/hyperlink" Target="https://login.consultant.ru/link/?req=doc&amp;base=LAW&amp;n=482692&amp;dst=101262" TargetMode="External"/><Relationship Id="rId5" Type="http://schemas.openxmlformats.org/officeDocument/2006/relationships/hyperlink" Target="https://login.consultant.ru/link/?req=doc&amp;base=LAW&amp;n=482692&amp;dst=100073" TargetMode="External"/><Relationship Id="rId15" Type="http://schemas.openxmlformats.org/officeDocument/2006/relationships/hyperlink" Target="https://login.consultant.ru/link/?req=doc&amp;base=LAW&amp;n=482692&amp;dst=101262" TargetMode="External"/><Relationship Id="rId10" Type="http://schemas.openxmlformats.org/officeDocument/2006/relationships/hyperlink" Target="https://login.consultant.ru/link/?req=doc&amp;base=LAW&amp;n=482692&amp;dst=110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1211" TargetMode="External"/><Relationship Id="rId14" Type="http://schemas.openxmlformats.org/officeDocument/2006/relationships/hyperlink" Target="https://login.consultant.ru/link/?req=doc&amp;base=LAW&amp;n=482692&amp;dst=10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2024-11-06T12:51:00Z</dcterms:created>
  <dcterms:modified xsi:type="dcterms:W3CDTF">2024-11-12T06:29:00Z</dcterms:modified>
</cp:coreProperties>
</file>