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29" w:rsidRPr="00AA1438" w:rsidRDefault="008F3429" w:rsidP="008F3429">
      <w:pPr>
        <w:jc w:val="center"/>
        <w:rPr>
          <w:rFonts w:ascii="Times New Roman" w:hAnsi="Times New Roman"/>
          <w:sz w:val="28"/>
          <w:szCs w:val="28"/>
        </w:rPr>
      </w:pPr>
      <w:r w:rsidRPr="00AA1438">
        <w:rPr>
          <w:rFonts w:ascii="Times New Roman" w:hAnsi="Times New Roman"/>
          <w:sz w:val="28"/>
          <w:szCs w:val="28"/>
        </w:rPr>
        <w:t>Управление Судебного департамента в Республике Мордовия</w:t>
      </w:r>
    </w:p>
    <w:p w:rsidR="008F3429" w:rsidRPr="00AA1438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AA1438">
        <w:rPr>
          <w:rFonts w:ascii="Times New Roman" w:hAnsi="Times New Roman"/>
          <w:sz w:val="28"/>
          <w:szCs w:val="28"/>
        </w:rPr>
        <w:t>П</w:t>
      </w:r>
      <w:proofErr w:type="gramEnd"/>
      <w:r w:rsidRPr="00AA1438">
        <w:rPr>
          <w:rFonts w:ascii="Times New Roman" w:hAnsi="Times New Roman"/>
          <w:sz w:val="28"/>
          <w:szCs w:val="28"/>
        </w:rPr>
        <w:t xml:space="preserve"> Р И К А З</w:t>
      </w: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F3429" w:rsidRPr="00AA1438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F3429" w:rsidRPr="00AA1438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«10» сентября 2019</w:t>
      </w:r>
      <w:r w:rsidRPr="00AA143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№120</w:t>
      </w: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AA1438">
        <w:rPr>
          <w:rFonts w:ascii="Times New Roman" w:hAnsi="Times New Roman"/>
          <w:sz w:val="28"/>
          <w:szCs w:val="28"/>
        </w:rPr>
        <w:t>г</w:t>
      </w:r>
      <w:proofErr w:type="gramStart"/>
      <w:r w:rsidRPr="00AA1438">
        <w:rPr>
          <w:rFonts w:ascii="Times New Roman" w:hAnsi="Times New Roman"/>
          <w:sz w:val="28"/>
          <w:szCs w:val="28"/>
        </w:rPr>
        <w:t>.С</w:t>
      </w:r>
      <w:proofErr w:type="gramEnd"/>
      <w:r w:rsidRPr="00AA1438">
        <w:rPr>
          <w:rFonts w:ascii="Times New Roman" w:hAnsi="Times New Roman"/>
          <w:sz w:val="28"/>
          <w:szCs w:val="28"/>
        </w:rPr>
        <w:t>аранск</w:t>
      </w:r>
      <w:proofErr w:type="spellEnd"/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AA1438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8346A">
        <w:rPr>
          <w:rFonts w:ascii="Times New Roman" w:hAnsi="Times New Roman"/>
          <w:sz w:val="28"/>
          <w:szCs w:val="28"/>
        </w:rPr>
        <w:t xml:space="preserve">Об утверждении Порядка получения </w:t>
      </w:r>
      <w:proofErr w:type="gramStart"/>
      <w:r w:rsidRPr="0008346A">
        <w:rPr>
          <w:rFonts w:ascii="Times New Roman" w:hAnsi="Times New Roman"/>
          <w:sz w:val="28"/>
          <w:szCs w:val="28"/>
        </w:rPr>
        <w:t>федеральными</w:t>
      </w:r>
      <w:proofErr w:type="gramEnd"/>
      <w:r w:rsidRPr="0008346A">
        <w:rPr>
          <w:rFonts w:ascii="Times New Roman" w:hAnsi="Times New Roman"/>
          <w:sz w:val="28"/>
          <w:szCs w:val="28"/>
        </w:rPr>
        <w:t xml:space="preserve"> государственными</w:t>
      </w: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8346A">
        <w:rPr>
          <w:rFonts w:ascii="Times New Roman" w:hAnsi="Times New Roman"/>
          <w:sz w:val="28"/>
          <w:szCs w:val="28"/>
        </w:rPr>
        <w:t>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46A">
        <w:rPr>
          <w:rFonts w:ascii="Times New Roman" w:hAnsi="Times New Roman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и приказа Судебного департамента при Верховном Суде Российской Федерации от 28 августа 2019 года № 201  ПРИКАЗЫВАЮ:</w:t>
      </w: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46A">
        <w:rPr>
          <w:rFonts w:ascii="Times New Roman" w:hAnsi="Times New Roman"/>
          <w:sz w:val="28"/>
          <w:szCs w:val="28"/>
        </w:rPr>
        <w:t>1.Утвердить прилагаемый Порядок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  разрешения представителя нанимателя на участие на безвозмездной основе в управлении некоммерческими  организациями.</w:t>
      </w: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0834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8346A">
        <w:rPr>
          <w:rFonts w:ascii="Times New Roman" w:hAnsi="Times New Roman"/>
          <w:sz w:val="28"/>
          <w:szCs w:val="28"/>
        </w:rPr>
        <w:t xml:space="preserve"> исполнением настоящего приказа  оставляю за собой.</w:t>
      </w: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8346A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8346A">
        <w:rPr>
          <w:rFonts w:ascii="Times New Roman" w:hAnsi="Times New Roman"/>
          <w:sz w:val="28"/>
          <w:szCs w:val="28"/>
        </w:rPr>
        <w:t>приказ Управления Судебного департамента в Республике Мордовия от  06 декабря 2017 г. № 103 «Об утверждении Порядка получения федеральными государственными гражданскими служащими Управления Судебного департамента в Республике Мордовия разрешения представителя нанимателя на участие на безвозмездной основе в управлении общественной  организацией,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недвижимости»;</w:t>
      </w:r>
      <w:proofErr w:type="gramEnd"/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8346A">
        <w:rPr>
          <w:rFonts w:ascii="Times New Roman" w:hAnsi="Times New Roman"/>
          <w:sz w:val="28"/>
          <w:szCs w:val="28"/>
        </w:rPr>
        <w:t>приказ Управления Судебного департамента в Республике Мордовия от 06 декабря 2017 г. № 104 «Об утверждении Порядка получения федеральными государственными гражданскими служащими районных судов Республики Мордовия разрешения представителя нанимателя на участие на безвозмездной основе в управлении общественной организацией, жилищным, жилищно-</w:t>
      </w:r>
      <w:r w:rsidRPr="0008346A">
        <w:rPr>
          <w:rFonts w:ascii="Times New Roman" w:hAnsi="Times New Roman"/>
          <w:sz w:val="28"/>
          <w:szCs w:val="28"/>
        </w:rPr>
        <w:lastRenderedPageBreak/>
        <w:t>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недвижимости».</w:t>
      </w: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08346A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ачальника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8346A">
        <w:rPr>
          <w:rFonts w:ascii="Times New Roman" w:hAnsi="Times New Roman"/>
          <w:sz w:val="28"/>
          <w:szCs w:val="28"/>
        </w:rPr>
        <w:t xml:space="preserve">Управления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834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46A">
        <w:rPr>
          <w:rFonts w:ascii="Times New Roman" w:hAnsi="Times New Roman"/>
          <w:sz w:val="28"/>
          <w:szCs w:val="28"/>
        </w:rPr>
        <w:t>Ш.Н.Кадикин</w:t>
      </w:r>
      <w:proofErr w:type="spellEnd"/>
    </w:p>
    <w:p w:rsidR="008F3429" w:rsidRPr="00AA1438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Pr="00AA1438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/>
          <w:sz w:val="28"/>
          <w:szCs w:val="28"/>
        </w:rPr>
      </w:pPr>
    </w:p>
    <w:p w:rsidR="008F3429" w:rsidRDefault="008F3429" w:rsidP="008F3429">
      <w:pPr>
        <w:widowControl w:val="0"/>
        <w:spacing w:after="0" w:line="306" w:lineRule="exact"/>
        <w:ind w:left="5103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306" w:lineRule="exact"/>
        <w:ind w:left="5103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08346A">
        <w:rPr>
          <w:rFonts w:ascii="Times New Roman" w:hAnsi="Times New Roman"/>
          <w:spacing w:val="-3"/>
          <w:sz w:val="28"/>
          <w:szCs w:val="28"/>
          <w:lang w:eastAsia="ru-RU"/>
        </w:rPr>
        <w:lastRenderedPageBreak/>
        <w:t>УТВЕРЖДЕН</w:t>
      </w:r>
    </w:p>
    <w:p w:rsidR="008F3429" w:rsidRPr="0008346A" w:rsidRDefault="008F3429" w:rsidP="008F3429">
      <w:pPr>
        <w:widowControl w:val="0"/>
        <w:tabs>
          <w:tab w:val="right" w:pos="6844"/>
          <w:tab w:val="right" w:pos="8916"/>
          <w:tab w:val="left" w:pos="9062"/>
        </w:tabs>
        <w:spacing w:after="0" w:line="306" w:lineRule="exact"/>
        <w:ind w:left="5103" w:right="720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08346A">
        <w:rPr>
          <w:rFonts w:ascii="Times New Roman" w:hAnsi="Times New Roman"/>
          <w:spacing w:val="-3"/>
          <w:sz w:val="28"/>
          <w:szCs w:val="28"/>
          <w:lang w:eastAsia="ru-RU"/>
        </w:rPr>
        <w:t xml:space="preserve">приказом Управления Судебного департамента в Республике Мордовия </w:t>
      </w:r>
    </w:p>
    <w:p w:rsidR="008F3429" w:rsidRPr="0008346A" w:rsidRDefault="008F3429" w:rsidP="008F3429">
      <w:pPr>
        <w:widowControl w:val="0"/>
        <w:tabs>
          <w:tab w:val="right" w:pos="6844"/>
          <w:tab w:val="right" w:pos="8916"/>
          <w:tab w:val="left" w:pos="9062"/>
        </w:tabs>
        <w:spacing w:after="0" w:line="306" w:lineRule="exact"/>
        <w:ind w:left="5103" w:right="720"/>
        <w:rPr>
          <w:rFonts w:ascii="Times New Roman" w:hAnsi="Times New Roman"/>
          <w:spacing w:val="-3"/>
          <w:sz w:val="28"/>
          <w:szCs w:val="28"/>
          <w:lang w:eastAsia="ru-RU"/>
        </w:rPr>
      </w:pPr>
      <w:r w:rsidRPr="0008346A">
        <w:rPr>
          <w:rFonts w:ascii="Times New Roman" w:hAnsi="Times New Roman"/>
          <w:spacing w:val="-3"/>
          <w:sz w:val="28"/>
          <w:szCs w:val="28"/>
          <w:lang w:eastAsia="ru-RU"/>
        </w:rPr>
        <w:t>от «10» сентября  2019 г. № 120</w:t>
      </w:r>
    </w:p>
    <w:p w:rsidR="008F3429" w:rsidRPr="0008346A" w:rsidRDefault="008F3429" w:rsidP="008F3429">
      <w:pPr>
        <w:widowControl w:val="0"/>
        <w:tabs>
          <w:tab w:val="right" w:pos="6844"/>
          <w:tab w:val="right" w:pos="8916"/>
          <w:tab w:val="left" w:pos="9062"/>
        </w:tabs>
        <w:spacing w:after="0" w:line="240" w:lineRule="auto"/>
        <w:ind w:left="5103" w:firstLine="567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tabs>
          <w:tab w:val="right" w:pos="6844"/>
          <w:tab w:val="right" w:pos="8916"/>
          <w:tab w:val="left" w:pos="9062"/>
        </w:tabs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tabs>
          <w:tab w:val="right" w:pos="6844"/>
          <w:tab w:val="right" w:pos="8916"/>
          <w:tab w:val="left" w:pos="9062"/>
        </w:tabs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346A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8F3429" w:rsidRPr="0008346A" w:rsidRDefault="008F3429" w:rsidP="008F3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346A">
        <w:rPr>
          <w:rFonts w:ascii="Times New Roman" w:hAnsi="Times New Roman"/>
          <w:b/>
          <w:sz w:val="28"/>
          <w:szCs w:val="28"/>
          <w:lang w:eastAsia="ru-RU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8F3429" w:rsidRPr="0008346A" w:rsidRDefault="008F3429" w:rsidP="008F34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346A">
        <w:rPr>
          <w:rFonts w:ascii="Times New Roman" w:hAnsi="Times New Roman"/>
          <w:color w:val="000000"/>
          <w:sz w:val="24"/>
          <w:szCs w:val="24"/>
          <w:lang w:eastAsia="ru-RU"/>
        </w:rPr>
        <w:t>(в редакции приказа от 5 июня 2023 № 189)</w:t>
      </w:r>
    </w:p>
    <w:p w:rsidR="008F3429" w:rsidRPr="0008346A" w:rsidRDefault="008F3429" w:rsidP="008F34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устанавливает процедуру получения разрешения представителя нанимателя </w:t>
      </w: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на участие на безвозмездной основе в управлении некоммерческими организациями в соответствии с пунктом</w:t>
      </w:r>
      <w:proofErr w:type="gramEnd"/>
      <w:r w:rsidRPr="0008346A">
        <w:rPr>
          <w:rFonts w:ascii="Times New Roman" w:hAnsi="Times New Roman"/>
          <w:sz w:val="28"/>
          <w:szCs w:val="28"/>
          <w:lang w:eastAsia="ru-RU"/>
        </w:rPr>
        <w:t xml:space="preserve"> 3 части 1 статьи 17 Федерального закона от 27 июля 2004 г. № 79-ФЗ « О государственной гражданской службе Российской Федерации». 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Федеральный государственный гражданский служащий, замещающий должность федеральной государственной гражданской службы в районных судах Республики Мордовия и Управлении Судебного департамента в Республике Мордовия (далее – Управление),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кооперативами, товариществом собственников недвижимости (далее</w:t>
      </w:r>
      <w:proofErr w:type="gramEnd"/>
      <w:r w:rsidRPr="0008346A">
        <w:rPr>
          <w:rFonts w:ascii="Times New Roman" w:hAnsi="Times New Roman"/>
          <w:sz w:val="28"/>
          <w:szCs w:val="28"/>
          <w:lang w:eastAsia="ru-RU"/>
        </w:rPr>
        <w:t xml:space="preserve"> — некоммерческая организация) в качестве единоличного исполнительного органа или входить в состав коллегиальных органов управления с  разрешения представителя нанимателя.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Управлении, в Порядке получения федеральными государственными гражданскими служащими, замещающими должность федеральной государственной гражданской службы в районных судах Республики Мордовия и Управлении,  разрешения представителя нанимателя на участие на безвозмездной основе в управлении некоммерческими организациями (далее - Порядок) понимаются федеральные государственные гражданские служащие, замещающие должности федеральной</w:t>
      </w:r>
      <w:proofErr w:type="gramEnd"/>
      <w:r w:rsidRPr="0008346A">
        <w:rPr>
          <w:rFonts w:ascii="Times New Roman" w:hAnsi="Times New Roman"/>
          <w:sz w:val="28"/>
          <w:szCs w:val="28"/>
          <w:lang w:eastAsia="ru-RU"/>
        </w:rPr>
        <w:t xml:space="preserve"> государственной гражданской службы в районных судах Республики Мордовия и Управлении (далее - гражданские служащие).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lastRenderedPageBreak/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Для получения разрешения на участие на безвозмездной основе в управлении некоммерческой организацией в качестве</w:t>
      </w:r>
      <w:proofErr w:type="gramEnd"/>
      <w:r w:rsidRPr="0008346A">
        <w:rPr>
          <w:rFonts w:ascii="Times New Roman" w:hAnsi="Times New Roman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по форме согласно приложению № 1 к настоящему Порядку.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>5. 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 xml:space="preserve">6. </w:t>
      </w: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Оформленное ходатайство представляется гражданским служащим в  отдел государственной службы, кадрового обеспечения и противодействия коррупции  Управления, в районном суде - ответственному за работу по противодействию коррупции, до начала участия в управлении  некоммерческой  организацией.</w:t>
      </w:r>
      <w:proofErr w:type="gramEnd"/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 xml:space="preserve">7.  Отдел государственной службы, кадрового обеспечения и противодействия коррупции  Управления, ответственный за работу по противодействию  коррупции в районном суде: 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>а) принимает и регистрирует ходатайство в день поступления в журнале регистрации ходатайств по форме согласно приложению № 2 к настоящему Порядку;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б) готовит заключение о 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  <w:proofErr w:type="gramEnd"/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>в) представляет ходатайство и заключение на него в течение тридцати рабочих дней на рассмотрение начальнику Управления - в Управлении, Председателю суда - в районных судах.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При подготовке заключения отдел государственной службы, кадрового обеспечения и противодействия коррупции  Управления,  ответственный   за работу  по противодействию коррупции в районном суде вправе проводить беседы с гражданскими служащими,  представившими ходатайство, с их согласия,  получать от них с их согласия необходимые пояснения.</w:t>
      </w:r>
      <w:proofErr w:type="gramEnd"/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 xml:space="preserve">9. </w:t>
      </w: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При необходимости в соответствии с решением начальника Управления, Председателя суда на основании заключения отдела по вопросам противодействия коррупции Управления,  ответственного за работу по противодействию  коррупции в районном суде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</w:t>
      </w:r>
      <w:proofErr w:type="gramEnd"/>
      <w:r w:rsidRPr="0008346A">
        <w:rPr>
          <w:rFonts w:ascii="Times New Roman" w:hAnsi="Times New Roman"/>
          <w:sz w:val="28"/>
          <w:szCs w:val="28"/>
          <w:lang w:eastAsia="ru-RU"/>
        </w:rPr>
        <w:t xml:space="preserve"> департамента в Республике Мордовия и урегулированию конфликта интересов (далее – Комиссия) на предмет наличия у гражданского служащего, представившего ходатайство,  возможности возникновения конфликта интересов в </w:t>
      </w:r>
      <w:r w:rsidRPr="0008346A">
        <w:rPr>
          <w:rFonts w:ascii="Times New Roman" w:hAnsi="Times New Roman"/>
          <w:sz w:val="28"/>
          <w:szCs w:val="28"/>
          <w:lang w:eastAsia="ru-RU"/>
        </w:rPr>
        <w:lastRenderedPageBreak/>
        <w:t>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его коллегиального органа управления.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>10. По результатам рассмотрения ходатайства и заключения на него, а также в случае рассмотрения ходатайства на заседании Комиссии, начальник Управления, Председатель суда выносит одно из следующих решений: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8346A">
        <w:rPr>
          <w:rFonts w:ascii="Times New Roman" w:hAnsi="Times New Roman"/>
          <w:sz w:val="28"/>
          <w:szCs w:val="28"/>
          <w:lang w:eastAsia="ru-RU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  <w:proofErr w:type="gramEnd"/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>11. 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8F3429" w:rsidRPr="0008346A" w:rsidRDefault="008F3429" w:rsidP="008F34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46A">
        <w:rPr>
          <w:rFonts w:ascii="Times New Roman" w:hAnsi="Times New Roman"/>
          <w:sz w:val="28"/>
          <w:szCs w:val="28"/>
          <w:lang w:eastAsia="ru-RU"/>
        </w:rPr>
        <w:t>12. Отдел государственной службы, кадрового обеспечения и противодействия коррупции  Управления, ответственный за  работу по противодействию  коррупции в районном суде в течение трех рабочих дней с момента принятия  начальником  Управления, Председателем суда решения по результатам рассмотрения ходатайства уведомляет гражданского служащего о решении, принятом Начальником  Управления,  Председателем суда.</w:t>
      </w:r>
    </w:p>
    <w:p w:rsidR="008F3429" w:rsidRPr="0008346A" w:rsidRDefault="008F3429" w:rsidP="008F3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ind w:right="20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341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lastRenderedPageBreak/>
        <w:t>Приложение № 1</w:t>
      </w:r>
    </w:p>
    <w:p w:rsidR="008F3429" w:rsidRPr="0008346A" w:rsidRDefault="008F3429" w:rsidP="008F3429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8F3429" w:rsidRPr="0008346A" w:rsidRDefault="008F3429" w:rsidP="008F3429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Default="008F3429" w:rsidP="008F3429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 xml:space="preserve">Начальнику Управления Судебного </w:t>
      </w:r>
    </w:p>
    <w:p w:rsidR="008F3429" w:rsidRPr="0008346A" w:rsidRDefault="008F3429" w:rsidP="008F3429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д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>епартамента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>в Республике Мордовия</w:t>
      </w:r>
    </w:p>
    <w:p w:rsidR="008F3429" w:rsidRPr="0008346A" w:rsidRDefault="008F3429" w:rsidP="008F3429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(Председателю районного Суда)</w:t>
      </w:r>
    </w:p>
    <w:p w:rsidR="008F3429" w:rsidRPr="0008346A" w:rsidRDefault="008F3429" w:rsidP="008F3429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от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</w:r>
    </w:p>
    <w:p w:rsidR="008F3429" w:rsidRPr="0008346A" w:rsidRDefault="008F3429" w:rsidP="008F3429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/>
          <w:bCs/>
          <w:spacing w:val="1"/>
          <w:sz w:val="18"/>
          <w:szCs w:val="18"/>
          <w:lang w:eastAsia="ru-RU"/>
        </w:rPr>
      </w:pPr>
      <w:r w:rsidRPr="0008346A">
        <w:rPr>
          <w:rFonts w:ascii="Times New Roman" w:hAnsi="Times New Roman"/>
          <w:bCs/>
          <w:spacing w:val="1"/>
          <w:sz w:val="18"/>
          <w:szCs w:val="18"/>
          <w:lang w:eastAsia="ru-RU"/>
        </w:rPr>
        <w:t>(Ф.И.О. федерального государственного гражданского служащего)</w:t>
      </w:r>
    </w:p>
    <w:p w:rsidR="008F3429" w:rsidRPr="0008346A" w:rsidRDefault="008F3429" w:rsidP="008F3429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bookmark1"/>
      <w:r w:rsidRPr="0008346A">
        <w:rPr>
          <w:rFonts w:ascii="Times New Roman" w:hAnsi="Times New Roman"/>
          <w:b/>
          <w:bCs/>
          <w:sz w:val="28"/>
          <w:szCs w:val="28"/>
          <w:lang w:eastAsia="ru-RU"/>
        </w:rPr>
        <w:t>ХОДАТАЙСТВО</w:t>
      </w:r>
      <w:bookmarkEnd w:id="0"/>
    </w:p>
    <w:p w:rsidR="008F3429" w:rsidRDefault="008F3429" w:rsidP="008F3429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</w:pPr>
      <w:r w:rsidRPr="0008346A"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8F3429" w:rsidRDefault="008F3429" w:rsidP="008F3429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240" w:lineRule="auto"/>
        <w:ind w:left="140"/>
        <w:jc w:val="center"/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left" w:pos="2721"/>
          <w:tab w:val="center" w:pos="3211"/>
          <w:tab w:val="center" w:pos="5832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В соответствии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с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пунктом 3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части 1 статьи 17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</w:r>
      <w:bookmarkStart w:id="1" w:name="_GoBack"/>
      <w:bookmarkEnd w:id="1"/>
      <w:r w:rsidRPr="0008346A">
        <w:rPr>
          <w:rFonts w:ascii="Times New Roman" w:eastAsia="Calibri" w:hAnsi="Times New Roman"/>
          <w:sz w:val="28"/>
          <w:szCs w:val="28"/>
          <w:lang w:eastAsia="ru-RU"/>
        </w:rPr>
        <w:t>Федерального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закона</w:t>
      </w:r>
    </w:p>
    <w:p w:rsidR="008F3429" w:rsidRPr="0008346A" w:rsidRDefault="008F3429" w:rsidP="008F3429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от 27 июля 2004г.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№ 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79-ФЗ  «О государственной    гражданской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службе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>Российской Федерации»</w:t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2" w:name="bookmark2"/>
      <w:r w:rsidRPr="0008346A">
        <w:rPr>
          <w:rFonts w:ascii="Times New Roman" w:hAnsi="Times New Roman"/>
          <w:sz w:val="28"/>
          <w:szCs w:val="28"/>
          <w:lang w:eastAsia="ru-RU"/>
        </w:rPr>
        <w:t>я,_________________________________________________________________</w:t>
      </w:r>
      <w:r w:rsidRPr="0008346A">
        <w:rPr>
          <w:rFonts w:ascii="Times New Roman" w:hAnsi="Times New Roman"/>
          <w:sz w:val="28"/>
          <w:szCs w:val="28"/>
          <w:lang w:eastAsia="ru-RU"/>
        </w:rPr>
        <w:tab/>
        <w:t>,</w:t>
      </w:r>
      <w:bookmarkEnd w:id="2"/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  <w:r w:rsidRPr="0008346A">
        <w:rPr>
          <w:rFonts w:ascii="Times New Roman" w:hAnsi="Times New Roman"/>
          <w:bCs/>
          <w:spacing w:val="1"/>
          <w:sz w:val="28"/>
          <w:szCs w:val="28"/>
          <w:lang w:eastAsia="ru-RU"/>
        </w:rPr>
        <w:t>(Ф.И.О. федерального государственного гражданского служащего)</w:t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08346A">
        <w:rPr>
          <w:rFonts w:ascii="Times New Roman" w:eastAsia="Calibri" w:hAnsi="Times New Roman"/>
          <w:sz w:val="28"/>
          <w:szCs w:val="28"/>
          <w:lang w:eastAsia="ru-RU"/>
        </w:rPr>
        <w:t>замещающий</w:t>
      </w:r>
      <w:proofErr w:type="gramEnd"/>
      <w:r w:rsidRPr="0008346A">
        <w:rPr>
          <w:rFonts w:ascii="Times New Roman" w:eastAsia="Calibri" w:hAnsi="Times New Roman"/>
          <w:sz w:val="28"/>
          <w:szCs w:val="28"/>
          <w:lang w:eastAsia="ru-RU"/>
        </w:rPr>
        <w:t xml:space="preserve"> (</w:t>
      </w:r>
      <w:proofErr w:type="spellStart"/>
      <w:r w:rsidRPr="0008346A">
        <w:rPr>
          <w:rFonts w:ascii="Times New Roman" w:eastAsia="Calibri" w:hAnsi="Times New Roman"/>
          <w:sz w:val="28"/>
          <w:szCs w:val="28"/>
          <w:lang w:eastAsia="ru-RU"/>
        </w:rPr>
        <w:t>ая</w:t>
      </w:r>
      <w:proofErr w:type="spellEnd"/>
      <w:r w:rsidRPr="0008346A">
        <w:rPr>
          <w:rFonts w:ascii="Times New Roman" w:eastAsia="Calibri" w:hAnsi="Times New Roman"/>
          <w:sz w:val="28"/>
          <w:szCs w:val="28"/>
          <w:lang w:eastAsia="ru-RU"/>
        </w:rPr>
        <w:t xml:space="preserve">) должность 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службы</w:t>
      </w:r>
    </w:p>
    <w:p w:rsidR="008F3429" w:rsidRPr="0008346A" w:rsidRDefault="008F3429" w:rsidP="008F3429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  <w:r w:rsidRPr="0008346A">
        <w:rPr>
          <w:rFonts w:ascii="Times New Roman" w:hAnsi="Times New Roman"/>
          <w:bCs/>
          <w:spacing w:val="1"/>
          <w:sz w:val="28"/>
          <w:szCs w:val="28"/>
          <w:lang w:eastAsia="ru-RU"/>
        </w:rPr>
        <w:t xml:space="preserve">                         (наименование замещаемой должности)</w:t>
      </w:r>
    </w:p>
    <w:p w:rsidR="008F3429" w:rsidRPr="0008346A" w:rsidRDefault="008F3429" w:rsidP="008F3429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gramStart"/>
      <w:r w:rsidRPr="0008346A">
        <w:rPr>
          <w:rFonts w:ascii="Times New Roman" w:eastAsia="Calibri" w:hAnsi="Times New Roman"/>
          <w:sz w:val="28"/>
          <w:szCs w:val="28"/>
          <w:lang w:eastAsia="ru-RU"/>
        </w:rPr>
        <w:t>Намерен</w:t>
      </w:r>
      <w:proofErr w:type="gramEnd"/>
      <w:r w:rsidRPr="0008346A">
        <w:rPr>
          <w:rFonts w:ascii="Times New Roman" w:eastAsia="Calibri" w:hAnsi="Times New Roman"/>
          <w:sz w:val="28"/>
          <w:szCs w:val="28"/>
          <w:lang w:eastAsia="ru-RU"/>
        </w:rPr>
        <w:t xml:space="preserve"> (а) с «    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»____________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20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года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по «        »____________20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__ года</w:t>
      </w:r>
    </w:p>
    <w:p w:rsidR="008F3429" w:rsidRPr="0008346A" w:rsidRDefault="008F3429" w:rsidP="008F3429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08346A">
        <w:rPr>
          <w:rFonts w:ascii="Times New Roman" w:hAnsi="Times New Roman"/>
          <w:sz w:val="23"/>
          <w:szCs w:val="23"/>
          <w:lang w:eastAsia="ru-RU"/>
        </w:rPr>
        <w:t xml:space="preserve">                                                                  </w:t>
      </w:r>
      <w:bookmarkStart w:id="3" w:name="bookmark3"/>
      <w:r w:rsidRPr="0008346A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_________________________________________________________________________________</w:t>
      </w:r>
      <w:r w:rsidRPr="0008346A">
        <w:rPr>
          <w:rFonts w:ascii="Times New Roman" w:hAnsi="Times New Roman"/>
          <w:sz w:val="23"/>
          <w:szCs w:val="23"/>
          <w:lang w:eastAsia="ru-RU"/>
        </w:rPr>
        <w:tab/>
      </w:r>
      <w:bookmarkEnd w:id="3"/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/>
          <w:bCs/>
          <w:spacing w:val="-9"/>
          <w:sz w:val="28"/>
          <w:szCs w:val="28"/>
          <w:lang w:eastAsia="ru-RU"/>
        </w:rPr>
      </w:pPr>
      <w:r w:rsidRPr="0008346A">
        <w:rPr>
          <w:rFonts w:ascii="Times New Roman" w:hAnsi="Times New Roman"/>
          <w:bCs/>
          <w:spacing w:val="-9"/>
          <w:sz w:val="28"/>
          <w:szCs w:val="28"/>
          <w:lang w:eastAsia="ru-RU"/>
        </w:rPr>
        <w:t>(наименование некоммерческой организации)</w:t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/>
          <w:bCs/>
          <w:spacing w:val="-9"/>
          <w:sz w:val="28"/>
          <w:szCs w:val="28"/>
          <w:lang w:eastAsia="ru-RU"/>
        </w:rPr>
      </w:pPr>
      <w:r w:rsidRPr="0008346A">
        <w:rPr>
          <w:rFonts w:ascii="Times New Roman" w:hAnsi="Times New Roman"/>
          <w:b/>
          <w:bCs/>
          <w:spacing w:val="-9"/>
          <w:sz w:val="28"/>
          <w:szCs w:val="28"/>
          <w:lang w:eastAsia="ru-RU"/>
        </w:rPr>
        <w:t>______________________________________________________________________</w:t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/>
          <w:b/>
          <w:bCs/>
          <w:spacing w:val="-11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</w: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__________________________________________________________________</w:t>
      </w:r>
    </w:p>
    <w:p w:rsidR="008F3429" w:rsidRPr="0008346A" w:rsidRDefault="008F3429" w:rsidP="008F3429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«       »____________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20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softHyphen/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/>
          <w:bCs/>
          <w:spacing w:val="1"/>
          <w:sz w:val="28"/>
          <w:szCs w:val="28"/>
          <w:lang w:eastAsia="ru-RU"/>
        </w:rPr>
      </w:pPr>
      <w:r w:rsidRPr="0008346A">
        <w:rPr>
          <w:rFonts w:ascii="Times New Roman" w:hAnsi="Times New Roman"/>
          <w:bCs/>
          <w:spacing w:val="1"/>
          <w:sz w:val="28"/>
          <w:szCs w:val="28"/>
          <w:lang w:eastAsia="ru-RU"/>
        </w:rPr>
        <w:t xml:space="preserve">                                                                                               (подпись)</w:t>
      </w:r>
    </w:p>
    <w:p w:rsidR="008F3429" w:rsidRDefault="008F3429" w:rsidP="008F3429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ОЗНАКОМЛЕН</w:t>
      </w: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_________________________________________________________________</w:t>
      </w:r>
    </w:p>
    <w:p w:rsidR="008F3429" w:rsidRPr="0008346A" w:rsidRDefault="008F3429" w:rsidP="008F3429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/>
          <w:bCs/>
          <w:spacing w:val="1"/>
          <w:sz w:val="24"/>
          <w:szCs w:val="28"/>
          <w:lang w:eastAsia="ru-RU"/>
        </w:rPr>
      </w:pPr>
      <w:r w:rsidRPr="0008346A">
        <w:rPr>
          <w:rFonts w:ascii="Times New Roman" w:hAnsi="Times New Roman"/>
          <w:b/>
          <w:bCs/>
          <w:spacing w:val="1"/>
          <w:sz w:val="24"/>
          <w:szCs w:val="28"/>
          <w:lang w:eastAsia="ru-RU"/>
        </w:rPr>
        <w:t>(</w:t>
      </w:r>
      <w:r w:rsidRPr="0008346A">
        <w:rPr>
          <w:rFonts w:ascii="Times New Roman" w:hAnsi="Times New Roman"/>
          <w:bCs/>
          <w:spacing w:val="1"/>
          <w:sz w:val="24"/>
          <w:szCs w:val="28"/>
          <w:lang w:eastAsia="ru-RU"/>
        </w:rPr>
        <w:t>непосредственный руководитель федерального государственного гражданского служащего)</w:t>
      </w:r>
    </w:p>
    <w:p w:rsidR="008F3429" w:rsidRPr="0008346A" w:rsidRDefault="008F3429" w:rsidP="008F3429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 xml:space="preserve">«     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>»___________  20       года</w:t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</w:r>
      <w:r w:rsidRPr="0008346A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____________________</w:t>
      </w:r>
    </w:p>
    <w:p w:rsidR="008F3429" w:rsidRPr="0008346A" w:rsidRDefault="008F3429" w:rsidP="008F3429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8"/>
          <w:lang w:eastAsia="ru-RU"/>
        </w:rPr>
      </w:pPr>
      <w:r w:rsidRPr="0008346A">
        <w:rPr>
          <w:rFonts w:ascii="Times New Roman" w:hAnsi="Times New Roman"/>
          <w:bCs/>
          <w:spacing w:val="1"/>
          <w:sz w:val="24"/>
          <w:szCs w:val="28"/>
          <w:lang w:eastAsia="ru-RU"/>
        </w:rPr>
        <w:t xml:space="preserve">                                                                               (подпись)              (расшифровка подписи)</w:t>
      </w:r>
    </w:p>
    <w:p w:rsidR="008F3429" w:rsidRPr="0008346A" w:rsidRDefault="008F3429" w:rsidP="008F3429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8"/>
          <w:lang w:eastAsia="ru-RU"/>
        </w:rPr>
      </w:pPr>
    </w:p>
    <w:p w:rsidR="008F3429" w:rsidRPr="0008346A" w:rsidRDefault="008F3429" w:rsidP="008F3429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/>
          <w:bCs/>
          <w:spacing w:val="1"/>
          <w:sz w:val="24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spacing w:before="600" w:after="0" w:line="319" w:lineRule="exact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spacing w:after="0" w:line="319" w:lineRule="exact"/>
        <w:ind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Приложение № 2</w:t>
      </w:r>
    </w:p>
    <w:p w:rsidR="008F3429" w:rsidRPr="0008346A" w:rsidRDefault="008F3429" w:rsidP="008F3429">
      <w:pPr>
        <w:widowControl w:val="0"/>
        <w:shd w:val="clear" w:color="auto" w:fill="FFFFFF"/>
        <w:spacing w:after="0" w:line="319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8346A">
        <w:rPr>
          <w:rFonts w:ascii="Times New Roman" w:eastAsia="Calibri" w:hAnsi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8F3429" w:rsidRPr="0008346A" w:rsidRDefault="008F3429" w:rsidP="008F3429">
      <w:pPr>
        <w:widowControl w:val="0"/>
        <w:shd w:val="clear" w:color="auto" w:fill="FFFFFF"/>
        <w:spacing w:after="0" w:line="319" w:lineRule="exact"/>
        <w:ind w:left="4559" w:right="220" w:firstLine="4536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spacing w:after="0" w:line="319" w:lineRule="exact"/>
        <w:ind w:left="4559" w:right="2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hd w:val="clear" w:color="auto" w:fill="FFFFFF"/>
        <w:spacing w:after="0" w:line="319" w:lineRule="exact"/>
        <w:ind w:left="4559" w:right="22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8F3429" w:rsidRPr="0008346A" w:rsidRDefault="008F3429" w:rsidP="008F3429">
      <w:pPr>
        <w:widowControl w:val="0"/>
        <w:spacing w:after="0" w:line="319" w:lineRule="exact"/>
        <w:ind w:left="160"/>
        <w:jc w:val="center"/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</w:pPr>
      <w:r w:rsidRPr="0008346A"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>ЖУРНАЛ</w:t>
      </w:r>
    </w:p>
    <w:p w:rsidR="008F3429" w:rsidRPr="0008346A" w:rsidRDefault="008F3429" w:rsidP="008F3429">
      <w:pPr>
        <w:widowControl w:val="0"/>
        <w:spacing w:after="0" w:line="319" w:lineRule="exact"/>
        <w:ind w:left="160"/>
        <w:jc w:val="center"/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</w:pPr>
      <w:r w:rsidRPr="0008346A">
        <w:rPr>
          <w:rFonts w:ascii="Times New Roman" w:hAnsi="Times New Roman"/>
          <w:b/>
          <w:bCs/>
          <w:spacing w:val="-7"/>
          <w:sz w:val="28"/>
          <w:szCs w:val="28"/>
          <w:lang w:eastAsia="ru-RU"/>
        </w:rPr>
        <w:t>регистрации ходатайств 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8F3429" w:rsidRPr="0008346A" w:rsidRDefault="008F3429" w:rsidP="008F34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7"/>
        <w:tblOverlap w:val="never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162"/>
        <w:gridCol w:w="2179"/>
        <w:gridCol w:w="1094"/>
        <w:gridCol w:w="2188"/>
        <w:gridCol w:w="1929"/>
      </w:tblGrid>
      <w:tr w:rsidR="008F3429" w:rsidRPr="0008346A" w:rsidTr="003E00F9">
        <w:trPr>
          <w:trHeight w:hRule="exact" w:val="29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40" w:lineRule="exact"/>
              <w:ind w:left="20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№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proofErr w:type="gramEnd"/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Ф.И.О.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федерального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государственного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гражданского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Должность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федерального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государственного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гражданского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служащего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Дата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поступления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хода</w:t>
            </w: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тайства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Ф.И.О. и подпись работника, принявшего ходатайство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Решение Начальника Управления Судебного департамента в Республике Мордовия (Председателя Суда)  </w:t>
            </w:r>
          </w:p>
          <w:p w:rsidR="008F3429" w:rsidRPr="0008346A" w:rsidRDefault="008F3429" w:rsidP="003E00F9">
            <w:pPr>
              <w:widowControl w:val="0"/>
              <w:shd w:val="clear" w:color="auto" w:fill="FFFFFF"/>
              <w:spacing w:after="0" w:line="298" w:lineRule="exact"/>
              <w:jc w:val="center"/>
              <w:rPr>
                <w:rFonts w:eastAsia="Calibri"/>
                <w:spacing w:val="-1"/>
                <w:sz w:val="26"/>
                <w:szCs w:val="26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от «  »        20   г.</w:t>
            </w:r>
          </w:p>
        </w:tc>
      </w:tr>
      <w:tr w:rsidR="008F3429" w:rsidRPr="0008346A" w:rsidTr="003E00F9">
        <w:trPr>
          <w:trHeight w:hRule="exact" w:val="6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60" w:lineRule="exact"/>
              <w:ind w:left="20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8346A">
              <w:rPr>
                <w:rFonts w:ascii="Corbel" w:eastAsia="Calibri" w:hAnsi="Corbel" w:cs="Corbe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3429" w:rsidRPr="0008346A" w:rsidTr="003E00F9">
        <w:trPr>
          <w:trHeight w:hRule="exact" w:val="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40" w:lineRule="exact"/>
              <w:ind w:left="20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3429" w:rsidRPr="0008346A" w:rsidTr="003E00F9">
        <w:trPr>
          <w:trHeight w:hRule="exact" w:val="7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40" w:lineRule="exact"/>
              <w:ind w:left="20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3429" w:rsidRPr="0008346A" w:rsidTr="003E00F9">
        <w:trPr>
          <w:trHeight w:hRule="exact" w:val="7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40" w:lineRule="exact"/>
              <w:ind w:left="20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3429" w:rsidRPr="0008346A" w:rsidTr="003E00F9">
        <w:trPr>
          <w:trHeight w:hRule="exact" w:val="7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3429" w:rsidRPr="0008346A" w:rsidRDefault="008F3429" w:rsidP="003E00F9">
            <w:pPr>
              <w:widowControl w:val="0"/>
              <w:shd w:val="clear" w:color="auto" w:fill="FFFFFF"/>
              <w:spacing w:after="0" w:line="240" w:lineRule="exact"/>
              <w:ind w:left="200"/>
              <w:jc w:val="both"/>
              <w:rPr>
                <w:rFonts w:eastAsia="Calibri"/>
                <w:color w:val="000000"/>
                <w:spacing w:val="-1"/>
                <w:sz w:val="24"/>
                <w:szCs w:val="24"/>
                <w:lang w:eastAsia="ru-RU"/>
              </w:rPr>
            </w:pPr>
            <w:r w:rsidRPr="0008346A">
              <w:rPr>
                <w:rFonts w:ascii="Times New Roman" w:eastAsia="Calibri" w:hAnsi="Times New Roman"/>
                <w:color w:val="000000"/>
                <w:spacing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29" w:rsidRPr="0008346A" w:rsidRDefault="008F3429" w:rsidP="003E0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16095" w:rsidRDefault="00516095"/>
    <w:sectPr w:rsidR="00516095" w:rsidSect="008F342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AA"/>
    <w:rsid w:val="00516095"/>
    <w:rsid w:val="008733AA"/>
    <w:rsid w:val="008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42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42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1875</Words>
  <Characters>10689</Characters>
  <Application>Microsoft Office Word</Application>
  <DocSecurity>0</DocSecurity>
  <Lines>89</Lines>
  <Paragraphs>25</Paragraphs>
  <ScaleCrop>false</ScaleCrop>
  <Company/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2025-11-21T06:20:00Z</dcterms:created>
  <dcterms:modified xsi:type="dcterms:W3CDTF">2025-11-21T06:26:00Z</dcterms:modified>
</cp:coreProperties>
</file>