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56" w:rsidRPr="00FA1D1C" w:rsidRDefault="00FA1D1C" w:rsidP="00FA1D1C">
      <w:pPr>
        <w:jc w:val="center"/>
        <w:rPr>
          <w:b/>
          <w:i/>
          <w:lang w:val="en-US"/>
        </w:rPr>
      </w:pPr>
      <w:r w:rsidRPr="00FA1D1C">
        <w:rPr>
          <w:b/>
          <w:i/>
        </w:rPr>
        <w:t>О прекращении принятия к рассмотрению обращений граждан, направленных по электронной почте</w:t>
      </w:r>
    </w:p>
    <w:p w:rsidR="00FA1D1C" w:rsidRDefault="00FA1D1C" w:rsidP="00FA1D1C">
      <w:pPr>
        <w:spacing w:before="100" w:beforeAutospacing="1"/>
        <w:ind w:firstLine="708"/>
        <w:jc w:val="both"/>
      </w:pPr>
      <w:proofErr w:type="gramStart"/>
      <w:r>
        <w:t>Федеральным законом от 28 декабря 2024 г. № 547-ФЗ в Федеральный закон от 2 мая 2006 г. № 59-ФЗ «О порядке рассмотрения обращений граждан Российской Федераци</w:t>
      </w:r>
      <w:bookmarkStart w:id="0" w:name="_GoBack"/>
      <w:bookmarkEnd w:id="0"/>
      <w:r>
        <w:t>и» (далее – Федеральный закон № 59-ФЗ) с 30 марта 2025 г. внесены изменения, согласно которым направлять обращение в государственный орган, орган местного самоуправления или должностному лицу в письменной форме или в форме электронного документа возможно только при соблюдении</w:t>
      </w:r>
      <w:proofErr w:type="gramEnd"/>
      <w:r>
        <w:t xml:space="preserve"> </w:t>
      </w:r>
      <w:proofErr w:type="gramStart"/>
      <w:r>
        <w:t>условий, обеспечивающих идентификацию и (или) аутентификацию граждан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</w:t>
      </w:r>
      <w:proofErr w:type="gramEnd"/>
      <w:r>
        <w:t xml:space="preserve"> или жалоба, а также устное обращение гражданина в государственный орган, орган местного самоуправления (часть 3 статьи 7, часть 4 статьи 10 Федерального закона № 59-ФЗ).</w:t>
      </w:r>
      <w:r>
        <w:br/>
        <w:t>         </w:t>
      </w:r>
      <w:proofErr w:type="gramStart"/>
      <w:r>
        <w:t>Согласно частям 1, 1.1 статьи 3, части 1.1 статьи 35 ГПК РФ, части 2 статьи 45 КАС РФ, статьи 474.1 УПК РФ, части 3.1 статьи 30.2 КоАП РФ, документы в электронном виде могут быть поданы участником судебного процесса посредством федеральной государственной информационной системы "Единый портал государственных и муниципальных услуг (функций)", либо информационной системы, определенной Верховным Судом Российской Федерации, Судебным департаментом</w:t>
      </w:r>
      <w:proofErr w:type="gramEnd"/>
      <w:r>
        <w:t xml:space="preserve"> при Верховном Суде Российской Федерации, либо систем электронного документооборота участников процесса с использованием единой системы межведомственного электронного взаимодействия.</w:t>
      </w:r>
      <w:r>
        <w:br/>
        <w:t>         </w:t>
      </w:r>
      <w:r>
        <w:rPr>
          <w:b/>
          <w:bCs/>
        </w:rPr>
        <w:t>Обращение, направленное по электронной почте, не обеспечивает идентификацию или аутентификацию граждан, а также не соответствует порядку подачи процессуальных документов в электронном виде, соответственно не подлежит принятию к рассмотрению.</w:t>
      </w:r>
    </w:p>
    <w:p w:rsidR="00FA1D1C" w:rsidRPr="00FA1D1C" w:rsidRDefault="00FA1D1C" w:rsidP="00FA1D1C">
      <w:pPr>
        <w:spacing w:before="100" w:beforeAutospacing="1"/>
        <w:jc w:val="both"/>
        <w:rPr>
          <w:b/>
          <w:bCs/>
        </w:rPr>
      </w:pPr>
      <w:r>
        <w:t>         </w:t>
      </w:r>
      <w:proofErr w:type="gramStart"/>
      <w:r>
        <w:t>Документы, которые подаются посредством единого портала государственных и муниципальных услуг, информационной системы, определенной Верховным Судом Российской Федерации,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Верховным Судом Российской Федерации, Судебным департаментом при Верховном Суде Российской Федерации, а в случаях, предусмотренных законодательством указанные документы должны быть подписаны</w:t>
      </w:r>
      <w:proofErr w:type="gramEnd"/>
      <w:r>
        <w:t xml:space="preserve"> усиленной квалифицированной электронной подписью.</w:t>
      </w:r>
      <w:r>
        <w:br/>
        <w:t xml:space="preserve">      </w:t>
      </w:r>
      <w:r>
        <w:rPr>
          <w:b/>
          <w:bCs/>
        </w:rPr>
        <w:t>   Электронная почта государственного органа, органа местного самоуправления или должностного лица не может быть использована как канал приема обращений граждан, подлежащих рассмотрению как в рамках Федерального закона № 59-ФЗ, так и процессуальных обращений.</w:t>
      </w:r>
    </w:p>
    <w:p w:rsidR="00FA1D1C" w:rsidRPr="00FA1D1C" w:rsidRDefault="00FA1D1C" w:rsidP="00FA1D1C">
      <w:r>
        <w:t xml:space="preserve">         Подать обращение в форме электронного документа, соответствующее требованиям закона в Иркутский областной суд можно посредством модуля «Электронное правосудие» подсистемы «Интернет-портал» ГАС «Правосудие», воспользовавшись разделами меню </w:t>
      </w:r>
      <w:hyperlink r:id="rId5" w:tgtFrame="_blank" w:history="1">
        <w:r>
          <w:rPr>
            <w:rStyle w:val="a3"/>
          </w:rPr>
          <w:t>«Подача процессуальных документов в электронном виде»</w:t>
        </w:r>
      </w:hyperlink>
      <w:r>
        <w:t xml:space="preserve"> и «Обращения граждан» официального сайта Чунского районного суда.</w:t>
      </w:r>
    </w:p>
    <w:sectPr w:rsidR="00FA1D1C" w:rsidRPr="00FA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D3"/>
    <w:rsid w:val="00034456"/>
    <w:rsid w:val="001174C6"/>
    <w:rsid w:val="00304C01"/>
    <w:rsid w:val="004F1E46"/>
    <w:rsid w:val="00803DE3"/>
    <w:rsid w:val="00AB09D8"/>
    <w:rsid w:val="00D06216"/>
    <w:rsid w:val="00EC03D3"/>
    <w:rsid w:val="00F46AEF"/>
    <w:rsid w:val="00F559FE"/>
    <w:rsid w:val="00F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j.sudrf.ru/?fromOa=38RS0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2025-11-13T04:18:00Z</dcterms:created>
  <dcterms:modified xsi:type="dcterms:W3CDTF">2025-11-13T04:18:00Z</dcterms:modified>
</cp:coreProperties>
</file>