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E3" w:rsidRDefault="007912E3">
      <w:pPr>
        <w:pStyle w:val="ConsPlusNormal"/>
        <w:spacing w:before="280"/>
        <w:jc w:val="right"/>
      </w:pPr>
      <w:r>
        <w:t xml:space="preserve">В __________________________________ районный суд </w:t>
      </w:r>
      <w:hyperlink w:anchor="P91">
        <w:r>
          <w:rPr>
            <w:color w:val="0000FF"/>
          </w:rPr>
          <w:t>&lt;1&gt;</w:t>
        </w:r>
      </w:hyperlink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jc w:val="right"/>
      </w:pPr>
      <w:r>
        <w:t xml:space="preserve">Истец: _______________________ (Ф.И.О. работника) </w:t>
      </w:r>
      <w:hyperlink w:anchor="P92">
        <w:r>
          <w:rPr>
            <w:color w:val="0000FF"/>
          </w:rPr>
          <w:t>&lt;2&gt;</w:t>
        </w:r>
      </w:hyperlink>
    </w:p>
    <w:p w:rsidR="007912E3" w:rsidRDefault="007912E3">
      <w:pPr>
        <w:pStyle w:val="ConsPlusNormal"/>
        <w:jc w:val="right"/>
      </w:pPr>
      <w:r>
        <w:t>место жительства (пребывания): _____________________,</w:t>
      </w:r>
    </w:p>
    <w:p w:rsidR="007912E3" w:rsidRDefault="007912E3">
      <w:pPr>
        <w:pStyle w:val="ConsPlusNormal"/>
        <w:jc w:val="right"/>
      </w:pPr>
      <w:r>
        <w:t>телефон: _________________, факс: __________________,</w:t>
      </w:r>
    </w:p>
    <w:p w:rsidR="007912E3" w:rsidRDefault="007912E3">
      <w:pPr>
        <w:pStyle w:val="ConsPlusNormal"/>
        <w:jc w:val="right"/>
      </w:pPr>
      <w:r>
        <w:t>адрес электронной почты: ___________________________,</w:t>
      </w:r>
    </w:p>
    <w:p w:rsidR="007912E3" w:rsidRDefault="007912E3">
      <w:pPr>
        <w:pStyle w:val="ConsPlusNormal"/>
        <w:jc w:val="right"/>
      </w:pPr>
      <w:r>
        <w:t>дата и место рождения ______________________________,</w:t>
      </w:r>
    </w:p>
    <w:p w:rsidR="007912E3" w:rsidRDefault="007912E3">
      <w:pPr>
        <w:pStyle w:val="ConsPlusNormal"/>
        <w:jc w:val="right"/>
      </w:pPr>
      <w:r>
        <w:t>идентификатор гражданина_____________________________</w:t>
      </w:r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jc w:val="right"/>
      </w:pPr>
      <w:r>
        <w:t>Вариант.</w:t>
      </w:r>
    </w:p>
    <w:p w:rsidR="007912E3" w:rsidRDefault="007912E3">
      <w:pPr>
        <w:pStyle w:val="ConsPlusNormal"/>
        <w:jc w:val="right"/>
      </w:pPr>
      <w:r>
        <w:t xml:space="preserve">Представитель истца: ____________________________ </w:t>
      </w:r>
      <w:hyperlink w:anchor="P93">
        <w:r>
          <w:rPr>
            <w:color w:val="0000FF"/>
          </w:rPr>
          <w:t>&lt;3&gt;</w:t>
        </w:r>
      </w:hyperlink>
    </w:p>
    <w:p w:rsidR="007912E3" w:rsidRDefault="007912E3">
      <w:pPr>
        <w:pStyle w:val="ConsPlusNormal"/>
        <w:jc w:val="right"/>
      </w:pPr>
      <w:r>
        <w:t>адрес: _____________________________________________,</w:t>
      </w:r>
    </w:p>
    <w:p w:rsidR="007912E3" w:rsidRDefault="007912E3">
      <w:pPr>
        <w:pStyle w:val="ConsPlusNormal"/>
        <w:jc w:val="right"/>
      </w:pPr>
      <w:r>
        <w:t>телефон: _________________, факс: __________________,</w:t>
      </w:r>
    </w:p>
    <w:p w:rsidR="007912E3" w:rsidRDefault="007912E3">
      <w:pPr>
        <w:pStyle w:val="ConsPlusNormal"/>
        <w:jc w:val="right"/>
      </w:pPr>
      <w:r>
        <w:t>адрес электронной почты: ___________________________,</w:t>
      </w:r>
    </w:p>
    <w:p w:rsidR="007912E3" w:rsidRDefault="007912E3">
      <w:pPr>
        <w:pStyle w:val="ConsPlusNormal"/>
        <w:jc w:val="right"/>
      </w:pPr>
      <w:r>
        <w:t>идентификатор гражданина: ___________________________</w:t>
      </w:r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jc w:val="right"/>
      </w:pPr>
      <w:proofErr w:type="gramStart"/>
      <w:r>
        <w:t>Ответчик: _____________________________ (наименование</w:t>
      </w:r>
      <w:proofErr w:type="gramEnd"/>
    </w:p>
    <w:p w:rsidR="007912E3" w:rsidRDefault="007912E3">
      <w:pPr>
        <w:pStyle w:val="ConsPlusNormal"/>
        <w:jc w:val="right"/>
      </w:pPr>
      <w:r>
        <w:t xml:space="preserve">или Ф.И.О. работодателя) </w:t>
      </w:r>
      <w:hyperlink w:anchor="P92">
        <w:r>
          <w:rPr>
            <w:color w:val="0000FF"/>
          </w:rPr>
          <w:t>&lt;2&gt;</w:t>
        </w:r>
      </w:hyperlink>
    </w:p>
    <w:p w:rsidR="007912E3" w:rsidRDefault="007912E3">
      <w:pPr>
        <w:pStyle w:val="ConsPlusNormal"/>
        <w:jc w:val="right"/>
      </w:pPr>
      <w:r>
        <w:t>адрес или место жительства (пребывания): ____________</w:t>
      </w:r>
    </w:p>
    <w:p w:rsidR="007912E3" w:rsidRDefault="007912E3">
      <w:pPr>
        <w:pStyle w:val="ConsPlusNormal"/>
        <w:jc w:val="right"/>
      </w:pPr>
      <w:r>
        <w:t>____________________________________________________,</w:t>
      </w:r>
    </w:p>
    <w:p w:rsidR="007912E3" w:rsidRDefault="007912E3">
      <w:pPr>
        <w:pStyle w:val="ConsPlusNormal"/>
        <w:jc w:val="right"/>
      </w:pPr>
      <w:r>
        <w:t xml:space="preserve">телефон: _________, факс: __________ (если </w:t>
      </w:r>
      <w:proofErr w:type="gramStart"/>
      <w:r>
        <w:t>известны</w:t>
      </w:r>
      <w:proofErr w:type="gramEnd"/>
      <w:r>
        <w:t>),</w:t>
      </w:r>
    </w:p>
    <w:p w:rsidR="007912E3" w:rsidRDefault="007912E3">
      <w:pPr>
        <w:pStyle w:val="ConsPlusNormal"/>
        <w:jc w:val="right"/>
      </w:pPr>
      <w:r>
        <w:t>адрес электронной почты: ____________ (если известен)</w:t>
      </w:r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jc w:val="right"/>
      </w:pPr>
      <w:r>
        <w:t>Вариант для ответчика-гражданина:</w:t>
      </w:r>
    </w:p>
    <w:p w:rsidR="007912E3" w:rsidRDefault="007912E3">
      <w:pPr>
        <w:pStyle w:val="ConsPlusNormal"/>
        <w:jc w:val="right"/>
      </w:pPr>
      <w:r>
        <w:t>дата и место рождения: ______________ (если известны)</w:t>
      </w:r>
    </w:p>
    <w:p w:rsidR="007912E3" w:rsidRDefault="007912E3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7912E3" w:rsidRDefault="007912E3">
      <w:pPr>
        <w:pStyle w:val="ConsPlusNormal"/>
        <w:jc w:val="right"/>
      </w:pPr>
      <w:r>
        <w:t>место работы: ______________________ (если известно),</w:t>
      </w:r>
    </w:p>
    <w:p w:rsidR="007912E3" w:rsidRDefault="007912E3">
      <w:pPr>
        <w:pStyle w:val="ConsPlusNormal"/>
        <w:jc w:val="right"/>
      </w:pPr>
      <w:r>
        <w:t>идентификатор гражданина: ___________ (если известен)</w:t>
      </w:r>
    </w:p>
    <w:p w:rsidR="007912E3" w:rsidRDefault="007912E3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jc w:val="right"/>
      </w:pPr>
      <w:r>
        <w:t>Вариант для ответчика-организации:</w:t>
      </w:r>
    </w:p>
    <w:p w:rsidR="007912E3" w:rsidRDefault="007912E3">
      <w:pPr>
        <w:pStyle w:val="ConsPlusNormal"/>
        <w:jc w:val="right"/>
      </w:pPr>
      <w:r>
        <w:t>ИНН: ___________________, ОГРН: _____________________</w:t>
      </w:r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jc w:val="right"/>
      </w:pPr>
      <w:r>
        <w:t xml:space="preserve">Цена иска: _______________________________ рублей </w:t>
      </w:r>
      <w:hyperlink w:anchor="P94">
        <w:r>
          <w:rPr>
            <w:color w:val="0000FF"/>
          </w:rPr>
          <w:t>&lt;4&gt;</w:t>
        </w:r>
      </w:hyperlink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jc w:val="center"/>
      </w:pPr>
      <w:r>
        <w:t xml:space="preserve">Исковое заявление </w:t>
      </w:r>
      <w:hyperlink w:anchor="P95">
        <w:r>
          <w:rPr>
            <w:color w:val="0000FF"/>
          </w:rPr>
          <w:t>&lt;5&gt;</w:t>
        </w:r>
      </w:hyperlink>
    </w:p>
    <w:p w:rsidR="007912E3" w:rsidRDefault="007912E3">
      <w:pPr>
        <w:pStyle w:val="ConsPlusNormal"/>
        <w:jc w:val="center"/>
      </w:pPr>
      <w:bookmarkStart w:id="0" w:name="_GoBack"/>
      <w:r>
        <w:t xml:space="preserve">о признании отношений </w:t>
      </w:r>
      <w:proofErr w:type="gramStart"/>
      <w:r>
        <w:t>трудовы</w:t>
      </w:r>
      <w:bookmarkEnd w:id="0"/>
      <w:r>
        <w:t>ми</w:t>
      </w:r>
      <w:proofErr w:type="gramEnd"/>
      <w:r>
        <w:t>, об установлении факта</w:t>
      </w:r>
    </w:p>
    <w:p w:rsidR="007912E3" w:rsidRDefault="007912E3">
      <w:pPr>
        <w:pStyle w:val="ConsPlusNormal"/>
        <w:jc w:val="center"/>
      </w:pPr>
      <w:r>
        <w:t>несчастного случая на производстве и о взыскании</w:t>
      </w:r>
    </w:p>
    <w:p w:rsidR="007912E3" w:rsidRDefault="007912E3">
      <w:pPr>
        <w:pStyle w:val="ConsPlusNormal"/>
        <w:jc w:val="center"/>
      </w:pPr>
      <w:r>
        <w:t>денежных сумм в связи с повреждением здоровья</w:t>
      </w:r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ind w:firstLine="540"/>
        <w:jc w:val="both"/>
      </w:pPr>
      <w:r>
        <w:t xml:space="preserve">"___"__________ ____ г. между истцом и ответчиком был заключен договор _________ (подряда/оказания услуг и т.д.) </w:t>
      </w:r>
      <w:proofErr w:type="gramStart"/>
      <w:r>
        <w:t>N ____ на выполнение следующей работы: ____________________ по адресу: _________________ с оплатой ______ (__________) рублей в месяц (или: за ____________________________________ (указать, за что выплачивается вознаграждение)).</w:t>
      </w:r>
      <w:proofErr w:type="gramEnd"/>
    </w:p>
    <w:p w:rsidR="007912E3" w:rsidRDefault="007912E3">
      <w:pPr>
        <w:pStyle w:val="ConsPlusNormal"/>
        <w:spacing w:before="220"/>
        <w:ind w:firstLine="540"/>
        <w:jc w:val="both"/>
      </w:pPr>
      <w:proofErr w:type="gramStart"/>
      <w:r>
        <w:t>Истец полагает, что указанный договор является трудовым и регулирует трудовые отношения по следующим основаниям: ______________________________ (обстоятельства и доказательства, свидетельствующие о трудовом характере заключенного договора, например, установление для работающего четких правил внутреннего трудового распорядка и обеспечение работодателем предусмотренных законодательством условий труда, определенный порядок и форма оплаты труда, указание профессии или должности лица в соответствии со штатным расписанием, размер заработной платы, дата начала</w:t>
      </w:r>
      <w:proofErr w:type="gramEnd"/>
      <w:r>
        <w:t xml:space="preserve"> работы, внесение записи о работе в трудовую книжку и др. с учетом </w:t>
      </w:r>
      <w:hyperlink r:id="rId5">
        <w:r>
          <w:rPr>
            <w:color w:val="0000FF"/>
          </w:rPr>
          <w:t>Рекомендаций</w:t>
        </w:r>
      </w:hyperlink>
      <w:r>
        <w:t xml:space="preserve"> по разграничению трудового договора и смежных </w:t>
      </w:r>
      <w:r>
        <w:lastRenderedPageBreak/>
        <w:t>гражданско-правовых договоров, утвержденных Письмом ФСС Российской Федерации от 20.05.1997 N 051/160-97).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 xml:space="preserve">Вариант. "__"______ ___ г. истец с </w:t>
      </w:r>
      <w:proofErr w:type="gramStart"/>
      <w:r>
        <w:t>ведома</w:t>
      </w:r>
      <w:proofErr w:type="gramEnd"/>
      <w:r>
        <w:t xml:space="preserve"> (или: по поручению) ответчика фактически приступил к выполнению следующей работы: _______________________ по адресу: __________________________, что подтверждается _________________ _________. За выполнение аналогичной работы ответчик выплачивает ______ (__ __________) рублей в месяц, что подтверждается: ___________________________.</w:t>
      </w:r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ind w:firstLine="540"/>
        <w:jc w:val="both"/>
      </w:pPr>
      <w:r>
        <w:t>"___"__________ ____ г. во время выполнения истцом работы произошел несчастный случай, что подтверждается: ___________________________________.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В результате указанного несчастного случая здоровью истца причинен вред, а именно: ________________, что подтверждается _________________________.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В связи с причинением здоровью истца вреда истцом понесены убытки в виде _________________ в размере</w:t>
      </w:r>
      <w:proofErr w:type="gramStart"/>
      <w:r>
        <w:t xml:space="preserve"> _____ (__________) </w:t>
      </w:r>
      <w:proofErr w:type="gramEnd"/>
      <w:r>
        <w:t>рублей, что подтверждается ______________________________.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ч. 1 ст. 16</w:t>
        </w:r>
      </w:hyperlink>
      <w:r>
        <w:t xml:space="preserve"> Трудового кодекса Российской Федерации трудовые отношения возникают между работником и работодателем на основании трудового договора, заключаемого ими в соответствии с Трудовым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 xml:space="preserve">Условия договора должны соответствовать </w:t>
      </w:r>
      <w:hyperlink r:id="rId8">
        <w:r>
          <w:rPr>
            <w:color w:val="0000FF"/>
          </w:rPr>
          <w:t>ст. ст. 56</w:t>
        </w:r>
      </w:hyperlink>
      <w:r>
        <w:t xml:space="preserve"> и </w:t>
      </w:r>
      <w:hyperlink r:id="rId9">
        <w:r>
          <w:rPr>
            <w:color w:val="0000FF"/>
          </w:rPr>
          <w:t>57</w:t>
        </w:r>
      </w:hyperlink>
      <w:r>
        <w:t xml:space="preserve"> Трудового кодекса Российской Федерации.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 xml:space="preserve">Вариант. В соответствии с </w:t>
      </w:r>
      <w:hyperlink r:id="rId10">
        <w:r>
          <w:rPr>
            <w:color w:val="0000FF"/>
          </w:rPr>
          <w:t>ч. 3 ст. 16</w:t>
        </w:r>
      </w:hyperlink>
      <w:r>
        <w:t xml:space="preserve"> Трудового кодекса Российской Федерации трудовые отношения между работником и работодателем возникают также на основании фактического допущения работника к работе с </w:t>
      </w:r>
      <w:proofErr w:type="gramStart"/>
      <w:r>
        <w:t>ведома</w:t>
      </w:r>
      <w:proofErr w:type="gramEnd"/>
      <w:r>
        <w:t xml:space="preserve"> или по поручению работодателя или его уполномоченного на это представителя в случае, когда трудовой договор не был надлежащим образом оформлен.</w:t>
      </w:r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12</w:t>
        </w:r>
      </w:hyperlink>
      <w:r>
        <w:t xml:space="preserve"> Постановления Пленума Верховного Суда Российской Федерации от 17.03.2004 N 2 "О применении судами Российской Федерации Трудового кодекса Российской Федерации" если трудовой договор не был оформлен надлежащим образом, однако работник приступил к работе с ведома или по поручению работодателя или его уполномоченного представителя, то трудовой договор считается заключенным и работодатель или его уполномоченный представитель</w:t>
      </w:r>
      <w:proofErr w:type="gramEnd"/>
      <w:r>
        <w:t xml:space="preserve"> обязан не позднее трех рабочих дней со дня фактического допущения к работе оформить трудовой договор в письменной форме (</w:t>
      </w:r>
      <w:hyperlink r:id="rId12">
        <w:r>
          <w:rPr>
            <w:color w:val="0000FF"/>
          </w:rPr>
          <w:t>ч. 2 ст. 67</w:t>
        </w:r>
      </w:hyperlink>
      <w:r>
        <w:t xml:space="preserve"> Трудового кодекса Российской Федерации). </w:t>
      </w:r>
      <w:proofErr w:type="gramStart"/>
      <w:r>
        <w:t>При этом следует иметь в виду, что представителем работодателя в указанном случае является лицо, которое в соответствии с законом, иными нормативными правовыми актами, учредительными документами юридического лица (организации) либо локальными нормативными актами или в силу заключенного с этим лицом трудового договора наделено полномочиями по найму работников, поскольку именно в этом случае при фактическом допущении работника к работе с ведома или</w:t>
      </w:r>
      <w:proofErr w:type="gramEnd"/>
      <w:r>
        <w:t xml:space="preserve"> по поручению такого лица возникают трудовые отношения (</w:t>
      </w:r>
      <w:hyperlink r:id="rId13">
        <w:r>
          <w:rPr>
            <w:color w:val="0000FF"/>
          </w:rPr>
          <w:t>ст. 16</w:t>
        </w:r>
      </w:hyperlink>
      <w:r>
        <w:t xml:space="preserve"> Трудового кодекса Российской Федерации) и на работодателя может быть возложена обязанность оформить трудовой договор с этим работником надлежащим образом.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 xml:space="preserve">Исходя из </w:t>
      </w:r>
      <w:hyperlink r:id="rId14">
        <w:r>
          <w:rPr>
            <w:color w:val="0000FF"/>
          </w:rPr>
          <w:t>ст. 184</w:t>
        </w:r>
      </w:hyperlink>
      <w:r>
        <w:t xml:space="preserve"> Трудового кодекса Российской Федерации при повреждении здоровья работника вследствие несчастного случая на производстве работнику возмещаются его утраченный заработок (доход), а также связанные с повреждением здоровья дополнительные расходы на медицинскую, социальную и профессиональную реабилитацию.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Виды, объемы и условия предоставления работникам гарантий и компенсаций в указанных случаях определяются федеральными законами.</w:t>
      </w:r>
    </w:p>
    <w:p w:rsidR="007912E3" w:rsidRDefault="007912E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15">
        <w:r>
          <w:rPr>
            <w:color w:val="0000FF"/>
          </w:rPr>
          <w:t>ст. 1084</w:t>
        </w:r>
      </w:hyperlink>
      <w:r>
        <w:t xml:space="preserve"> Гражданского кодекса Российской Федерации вред, причиненный жизни или здоровью гражданина при исполнении договорных обязательств, а также при исполнении обязанностей военной службы, службы в полиции и других соответствующих обязанностей, возмещается по правилам, предусмотренным </w:t>
      </w:r>
      <w:hyperlink r:id="rId16">
        <w:r>
          <w:rPr>
            <w:color w:val="0000FF"/>
          </w:rPr>
          <w:t>гл. 59</w:t>
        </w:r>
      </w:hyperlink>
      <w:r>
        <w:t xml:space="preserve"> Гражданского кодекса Российской Федерации, если законом или договором не предусмотрен более высокий размер ответственности.</w:t>
      </w:r>
      <w:proofErr w:type="gramEnd"/>
    </w:p>
    <w:p w:rsidR="007912E3" w:rsidRDefault="007912E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7">
        <w:r>
          <w:rPr>
            <w:color w:val="0000FF"/>
          </w:rPr>
          <w:t>п. п. 1</w:t>
        </w:r>
      </w:hyperlink>
      <w:r>
        <w:t xml:space="preserve">, </w:t>
      </w:r>
      <w:hyperlink r:id="rId18">
        <w:r>
          <w:rPr>
            <w:color w:val="0000FF"/>
          </w:rPr>
          <w:t>2 ст. 1086</w:t>
        </w:r>
      </w:hyperlink>
      <w:r>
        <w:t xml:space="preserve"> Гражданского кодекса Российской Федерации размер подлежащего возмещению утраченного потерпевшим заработка (дохода) определяется в процентах к его среднему месячному заработку (доходу) до увечья или иного повреждения здоровья либо до утраты им трудоспособности, соответствующих степени утраты потерпевшим профессиональной трудоспособности, а при отсутствии профессиональной трудоспособности - степени утраты общей трудоспособности.</w:t>
      </w:r>
      <w:proofErr w:type="gramEnd"/>
    </w:p>
    <w:p w:rsidR="007912E3" w:rsidRDefault="007912E3">
      <w:pPr>
        <w:pStyle w:val="ConsPlusNormal"/>
        <w:spacing w:before="220"/>
        <w:ind w:firstLine="540"/>
        <w:jc w:val="both"/>
      </w:pPr>
      <w:r>
        <w:t xml:space="preserve">В состав утраченного заработка (дохода) потерпевшего включаются все виды оплаты его труда по трудовым и гражданско-правовым </w:t>
      </w:r>
      <w:proofErr w:type="gramStart"/>
      <w:r>
        <w:t>договорам</w:t>
      </w:r>
      <w:proofErr w:type="gramEnd"/>
      <w:r>
        <w:t xml:space="preserve"> как по месту основной работы, так и по совместительству, облагаемые подоходным налогом. Не учитываются выплаты единовременного характера, в частности компенсация за неиспользованный отпуск и выходное пособие при увольнении. За период временной нетрудоспособности или отпуска по беременности и родам учитывается выплаченное пособие. Доходы от предпринимательской деятельности, а также авторский гонорар включаются в состав утраченного заработка, при этом доходы от предпринимательской деятельности включаются на основании данных налоговой инспекции.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Все виды заработка (дохода) учитываются в суммах, начисленных до удержания налогов.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Требование истца от "___"__________ ____ г. о заключении трудового договора с "___"__________ ____ г. в должности _____________ с окладом</w:t>
      </w:r>
      <w:proofErr w:type="gramStart"/>
      <w:r>
        <w:t xml:space="preserve"> _____ (___________) </w:t>
      </w:r>
      <w:proofErr w:type="gramEnd"/>
      <w:r>
        <w:t>рублей и о возмещении убытков, понесенных в связи с повреждением здоровья, в размере _____ (___________) рублей ответчик добровольно не удовлетворил, сославшись на ___________________________________ (вариант: оставил без ответа), что подтверждается ______________________________.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7912E3" w:rsidRDefault="007912E3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19">
        <w:r>
          <w:rPr>
            <w:color w:val="0000FF"/>
          </w:rPr>
          <w:t>ст. 15</w:t>
        </w:r>
      </w:hyperlink>
      <w:r>
        <w:t xml:space="preserve">, </w:t>
      </w:r>
      <w:hyperlink r:id="rId20">
        <w:r>
          <w:rPr>
            <w:color w:val="0000FF"/>
          </w:rPr>
          <w:t>ч. 1</w:t>
        </w:r>
      </w:hyperlink>
      <w:r>
        <w:t xml:space="preserve"> </w:t>
      </w:r>
      <w:hyperlink r:id="rId21">
        <w:r>
          <w:rPr>
            <w:color w:val="0000FF"/>
          </w:rPr>
          <w:t>(ч. 3) ст. 16</w:t>
        </w:r>
      </w:hyperlink>
      <w:r>
        <w:t xml:space="preserve">, </w:t>
      </w:r>
      <w:hyperlink r:id="rId22">
        <w:r>
          <w:rPr>
            <w:color w:val="0000FF"/>
          </w:rPr>
          <w:t>ст. ст. 56</w:t>
        </w:r>
      </w:hyperlink>
      <w:r>
        <w:t xml:space="preserve">, </w:t>
      </w:r>
      <w:hyperlink r:id="rId23">
        <w:r>
          <w:rPr>
            <w:color w:val="0000FF"/>
          </w:rPr>
          <w:t>57</w:t>
        </w:r>
      </w:hyperlink>
      <w:r>
        <w:t xml:space="preserve">, </w:t>
      </w:r>
      <w:hyperlink r:id="rId24">
        <w:r>
          <w:rPr>
            <w:color w:val="0000FF"/>
          </w:rPr>
          <w:t>184</w:t>
        </w:r>
      </w:hyperlink>
      <w:r>
        <w:t xml:space="preserve"> Трудового кодекса Российской Федерации, </w:t>
      </w:r>
      <w:hyperlink r:id="rId25">
        <w:r>
          <w:rPr>
            <w:color w:val="0000FF"/>
          </w:rPr>
          <w:t>п. 12</w:t>
        </w:r>
      </w:hyperlink>
      <w:r>
        <w:t xml:space="preserve"> Постановления Пленума Верховного Суда Российской Федерации от 17.03.2004 N 2 "О применении судами Российской Федерации Трудового кодекса Российской Федерации", </w:t>
      </w:r>
      <w:hyperlink r:id="rId26">
        <w:r>
          <w:rPr>
            <w:color w:val="0000FF"/>
          </w:rPr>
          <w:t>ст. ст. 1084</w:t>
        </w:r>
      </w:hyperlink>
      <w:r>
        <w:t xml:space="preserve">, </w:t>
      </w:r>
      <w:hyperlink r:id="rId27">
        <w:r>
          <w:rPr>
            <w:color w:val="0000FF"/>
          </w:rPr>
          <w:t>1086</w:t>
        </w:r>
      </w:hyperlink>
      <w:r>
        <w:t xml:space="preserve"> Гражданского кодекса Российской Федерации, </w:t>
      </w:r>
      <w:hyperlink r:id="rId28">
        <w:r>
          <w:rPr>
            <w:color w:val="0000FF"/>
          </w:rPr>
          <w:t>ст. ст. 131</w:t>
        </w:r>
      </w:hyperlink>
      <w:r>
        <w:t xml:space="preserve">, </w:t>
      </w:r>
      <w:hyperlink r:id="rId29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</w:t>
      </w:r>
      <w:proofErr w:type="gramEnd"/>
      <w:r>
        <w:t>, прошу:</w:t>
      </w:r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ind w:firstLine="540"/>
        <w:jc w:val="both"/>
      </w:pPr>
      <w:r>
        <w:t>1. Признать отношения между истцом и ответчиком (вариант: возникшие на основании ___________________________ (указать вид и реквизиты гражданско-правового договора)) трудовыми.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 xml:space="preserve">2. Обязать ответчика заключить с истцом трудовой договор для работы в должности _________ с окладом _____ (_________) рублей с "___"_________ ___ </w:t>
      </w:r>
      <w:proofErr w:type="gramStart"/>
      <w:r>
        <w:t>г</w:t>
      </w:r>
      <w:proofErr w:type="gramEnd"/>
      <w:r>
        <w:t>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3. Признать несчастный случай, а именно: __________________, несчастным случаем на производстве.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4. Взыскать с ответчика в пользу истца сумму убытков, понесенных в связи с повреждением здоровья, в размере</w:t>
      </w:r>
      <w:proofErr w:type="gramStart"/>
      <w:r>
        <w:t xml:space="preserve"> ______ (____________) </w:t>
      </w:r>
      <w:proofErr w:type="gramEnd"/>
      <w:r>
        <w:t>рублей.</w:t>
      </w:r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ind w:firstLine="540"/>
        <w:jc w:val="both"/>
      </w:pPr>
      <w:r>
        <w:t>Приложение: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1. Копия договора от "___"__________ ____ г. N _____ (вариант: доказательства фактического допуска истца к работе у ответчика).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2. Копии документов, подтверждающих выполнение истцом работы.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3. Копии документов, подтверждающих наступление несчастного случая.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4. Копии документов, подтверждающих причинение вреда здоровью истца.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5. Доказательства причинения убытков истцу в связи с причинением вреда здоровью истца.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6. Расчет суммы исковых требований.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 xml:space="preserve">7. Требование истца от "___"__________ ____ </w:t>
      </w:r>
      <w:proofErr w:type="gramStart"/>
      <w:r>
        <w:t>г</w:t>
      </w:r>
      <w:proofErr w:type="gramEnd"/>
      <w:r>
        <w:t>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8. Доказательства отказа ответчика от удовлетворения требования истца.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9. Документы, подтверждающие совершение действий, направленных на примирение (если такие документы имеются).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10.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 xml:space="preserve">Вариант. 11.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93">
        <w:r>
          <w:rPr>
            <w:color w:val="0000FF"/>
          </w:rPr>
          <w:t>&lt;3&gt;</w:t>
        </w:r>
      </w:hyperlink>
      <w:r>
        <w:t>.</w:t>
      </w:r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ind w:firstLine="540"/>
        <w:jc w:val="both"/>
      </w:pPr>
      <w:r>
        <w:t>Истец (представитель):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_________________ (подпись) / _________________ (Ф.И.О.)</w:t>
      </w:r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ind w:firstLine="540"/>
        <w:jc w:val="both"/>
      </w:pPr>
      <w:r>
        <w:t>--------------------------------</w:t>
      </w:r>
    </w:p>
    <w:p w:rsidR="007912E3" w:rsidRDefault="007912E3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7912E3" w:rsidRDefault="007912E3">
      <w:pPr>
        <w:pStyle w:val="ConsPlusNormal"/>
        <w:spacing w:before="220"/>
        <w:ind w:firstLine="540"/>
        <w:jc w:val="both"/>
      </w:pPr>
      <w:bookmarkStart w:id="1" w:name="P91"/>
      <w:bookmarkEnd w:id="1"/>
      <w:r>
        <w:t>&lt;1&gt; Споры по данной категории дел подсудны районному суду (</w:t>
      </w:r>
      <w:hyperlink r:id="rId30">
        <w:r>
          <w:rPr>
            <w:color w:val="0000FF"/>
          </w:rPr>
          <w:t>см. ст. ст. 23</w:t>
        </w:r>
      </w:hyperlink>
      <w:r>
        <w:t xml:space="preserve"> и </w:t>
      </w:r>
      <w:hyperlink r:id="rId3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Федерации).</w:t>
      </w:r>
    </w:p>
    <w:p w:rsidR="007912E3" w:rsidRDefault="007912E3">
      <w:pPr>
        <w:pStyle w:val="ConsPlusNormal"/>
        <w:spacing w:before="220"/>
        <w:ind w:firstLine="540"/>
        <w:jc w:val="both"/>
      </w:pPr>
      <w:bookmarkStart w:id="2" w:name="P92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32">
        <w:r>
          <w:rPr>
            <w:color w:val="0000FF"/>
          </w:rPr>
          <w:t>п. п. 2</w:t>
        </w:r>
      </w:hyperlink>
      <w:r>
        <w:t xml:space="preserve"> и </w:t>
      </w:r>
      <w:hyperlink r:id="rId33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7912E3" w:rsidRDefault="007912E3">
      <w:pPr>
        <w:pStyle w:val="ConsPlusNormal"/>
        <w:spacing w:before="220"/>
        <w:ind w:firstLine="540"/>
        <w:jc w:val="both"/>
      </w:pPr>
      <w:bookmarkStart w:id="3" w:name="P93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34">
        <w:r>
          <w:rPr>
            <w:color w:val="0000FF"/>
          </w:rPr>
          <w:t>ст. ст. 49</w:t>
        </w:r>
      </w:hyperlink>
      <w:r>
        <w:t xml:space="preserve"> - </w:t>
      </w:r>
      <w:hyperlink r:id="rId35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7912E3" w:rsidRDefault="007912E3">
      <w:pPr>
        <w:pStyle w:val="ConsPlusNormal"/>
        <w:spacing w:before="220"/>
        <w:ind w:firstLine="540"/>
        <w:jc w:val="both"/>
      </w:pPr>
      <w:bookmarkStart w:id="4" w:name="P94"/>
      <w:bookmarkEnd w:id="4"/>
      <w:r>
        <w:t xml:space="preserve">&lt;4&gt; Цена иска по искам о взыскании денежных средств, согласно </w:t>
      </w:r>
      <w:hyperlink r:id="rId36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7912E3" w:rsidRDefault="007912E3">
      <w:pPr>
        <w:pStyle w:val="ConsPlusNormal"/>
        <w:spacing w:before="220"/>
        <w:ind w:firstLine="540"/>
        <w:jc w:val="both"/>
      </w:pPr>
      <w:bookmarkStart w:id="5" w:name="P95"/>
      <w:bookmarkEnd w:id="5"/>
      <w:r>
        <w:t xml:space="preserve">&lt;5&gt; Государственная пошлина не уплачивается согласно </w:t>
      </w:r>
      <w:hyperlink r:id="rId3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333.36</w:t>
        </w:r>
      </w:hyperlink>
      <w: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ind w:firstLine="540"/>
        <w:jc w:val="both"/>
      </w:pPr>
    </w:p>
    <w:p w:rsidR="007912E3" w:rsidRDefault="007912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8CA" w:rsidRDefault="00FE48CA"/>
    <w:sectPr w:rsidR="00FE48CA" w:rsidSect="0080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E3"/>
    <w:rsid w:val="007912E3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2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912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2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912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st=100403" TargetMode="External"/><Relationship Id="rId13" Type="http://schemas.openxmlformats.org/officeDocument/2006/relationships/hyperlink" Target="https://login.consultant.ru/link/?req=doc&amp;base=LAW&amp;n=519026&amp;dst=100141" TargetMode="External"/><Relationship Id="rId18" Type="http://schemas.openxmlformats.org/officeDocument/2006/relationships/hyperlink" Target="https://login.consultant.ru/link/?req=doc&amp;base=LAW&amp;n=508506&amp;dst=102690" TargetMode="External"/><Relationship Id="rId26" Type="http://schemas.openxmlformats.org/officeDocument/2006/relationships/hyperlink" Target="https://login.consultant.ru/link/?req=doc&amp;base=LAW&amp;n=508506&amp;dst=102682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9026&amp;dst=170" TargetMode="External"/><Relationship Id="rId34" Type="http://schemas.openxmlformats.org/officeDocument/2006/relationships/hyperlink" Target="https://login.consultant.ru/link/?req=doc&amp;base=LAW&amp;n=529664&amp;dst=1208" TargetMode="External"/><Relationship Id="rId7" Type="http://schemas.openxmlformats.org/officeDocument/2006/relationships/hyperlink" Target="https://login.consultant.ru/link/?req=doc&amp;base=LAW&amp;n=519026&amp;dst=100142" TargetMode="External"/><Relationship Id="rId12" Type="http://schemas.openxmlformats.org/officeDocument/2006/relationships/hyperlink" Target="https://login.consultant.ru/link/?req=doc&amp;base=LAW&amp;n=519026&amp;dst=417" TargetMode="External"/><Relationship Id="rId17" Type="http://schemas.openxmlformats.org/officeDocument/2006/relationships/hyperlink" Target="https://login.consultant.ru/link/?req=doc&amp;base=LAW&amp;n=508506&amp;dst=102689" TargetMode="External"/><Relationship Id="rId25" Type="http://schemas.openxmlformats.org/officeDocument/2006/relationships/hyperlink" Target="https://login.consultant.ru/link/?req=doc&amp;base=LAW&amp;n=521287&amp;dst=100398" TargetMode="External"/><Relationship Id="rId33" Type="http://schemas.openxmlformats.org/officeDocument/2006/relationships/hyperlink" Target="https://login.consultant.ru/link/?req=doc&amp;base=LAW&amp;n=529664&amp;dst=1912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506&amp;dst=102604" TargetMode="External"/><Relationship Id="rId20" Type="http://schemas.openxmlformats.org/officeDocument/2006/relationships/hyperlink" Target="https://login.consultant.ru/link/?req=doc&amp;base=LAW&amp;n=519026&amp;dst=100142" TargetMode="External"/><Relationship Id="rId29" Type="http://schemas.openxmlformats.org/officeDocument/2006/relationships/hyperlink" Target="https://login.consultant.ru/link/?req=doc&amp;base=LAW&amp;n=529664&amp;dst=1006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26&amp;dst=100142" TargetMode="External"/><Relationship Id="rId11" Type="http://schemas.openxmlformats.org/officeDocument/2006/relationships/hyperlink" Target="https://login.consultant.ru/link/?req=doc&amp;base=LAW&amp;n=521287&amp;dst=100244" TargetMode="External"/><Relationship Id="rId24" Type="http://schemas.openxmlformats.org/officeDocument/2006/relationships/hyperlink" Target="https://login.consultant.ru/link/?req=doc&amp;base=LAW&amp;n=519026&amp;dst=101153" TargetMode="External"/><Relationship Id="rId32" Type="http://schemas.openxmlformats.org/officeDocument/2006/relationships/hyperlink" Target="https://login.consultant.ru/link/?req=doc&amp;base=LAW&amp;n=529664&amp;dst=1944" TargetMode="External"/><Relationship Id="rId37" Type="http://schemas.openxmlformats.org/officeDocument/2006/relationships/hyperlink" Target="https://login.consultant.ru/link/?req=doc&amp;base=LAW&amp;n=532909&amp;dst=1255" TargetMode="External"/><Relationship Id="rId5" Type="http://schemas.openxmlformats.org/officeDocument/2006/relationships/hyperlink" Target="https://login.consultant.ru/link/?req=doc&amp;base=LAW&amp;n=24013&amp;dst=100006" TargetMode="External"/><Relationship Id="rId15" Type="http://schemas.openxmlformats.org/officeDocument/2006/relationships/hyperlink" Target="https://login.consultant.ru/link/?req=doc&amp;base=LAW&amp;n=508506&amp;dst=102682" TargetMode="External"/><Relationship Id="rId23" Type="http://schemas.openxmlformats.org/officeDocument/2006/relationships/hyperlink" Target="https://login.consultant.ru/link/?req=doc&amp;base=LAW&amp;n=519026&amp;dst=338" TargetMode="External"/><Relationship Id="rId28" Type="http://schemas.openxmlformats.org/officeDocument/2006/relationships/hyperlink" Target="https://login.consultant.ru/link/?req=doc&amp;base=LAW&amp;n=529664&amp;dst=100628" TargetMode="External"/><Relationship Id="rId36" Type="http://schemas.openxmlformats.org/officeDocument/2006/relationships/hyperlink" Target="https://login.consultant.ru/link/?req=doc&amp;base=LAW&amp;n=529664&amp;dst=100427" TargetMode="External"/><Relationship Id="rId10" Type="http://schemas.openxmlformats.org/officeDocument/2006/relationships/hyperlink" Target="https://login.consultant.ru/link/?req=doc&amp;base=LAW&amp;n=519026&amp;dst=170" TargetMode="External"/><Relationship Id="rId19" Type="http://schemas.openxmlformats.org/officeDocument/2006/relationships/hyperlink" Target="https://login.consultant.ru/link/?req=doc&amp;base=LAW&amp;n=519026&amp;dst=164" TargetMode="External"/><Relationship Id="rId31" Type="http://schemas.openxmlformats.org/officeDocument/2006/relationships/hyperlink" Target="https://login.consultant.ru/link/?req=doc&amp;base=LAW&amp;n=529664&amp;dst=100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9026&amp;dst=338" TargetMode="External"/><Relationship Id="rId14" Type="http://schemas.openxmlformats.org/officeDocument/2006/relationships/hyperlink" Target="https://login.consultant.ru/link/?req=doc&amp;base=LAW&amp;n=519026&amp;dst=101153" TargetMode="External"/><Relationship Id="rId22" Type="http://schemas.openxmlformats.org/officeDocument/2006/relationships/hyperlink" Target="https://login.consultant.ru/link/?req=doc&amp;base=LAW&amp;n=519026&amp;dst=100403" TargetMode="External"/><Relationship Id="rId27" Type="http://schemas.openxmlformats.org/officeDocument/2006/relationships/hyperlink" Target="https://login.consultant.ru/link/?req=doc&amp;base=LAW&amp;n=508506&amp;dst=102688" TargetMode="External"/><Relationship Id="rId30" Type="http://schemas.openxmlformats.org/officeDocument/2006/relationships/hyperlink" Target="https://login.consultant.ru/link/?req=doc&amp;base=LAW&amp;n=529664&amp;dst=100110" TargetMode="External"/><Relationship Id="rId35" Type="http://schemas.openxmlformats.org/officeDocument/2006/relationships/hyperlink" Target="https://login.consultant.ru/link/?req=doc&amp;base=LAW&amp;n=529664&amp;dst=100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2026-05-13T13:31:00Z</dcterms:created>
  <dcterms:modified xsi:type="dcterms:W3CDTF">2026-05-13T13:32:00Z</dcterms:modified>
</cp:coreProperties>
</file>