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CB" w:rsidRPr="009C2301" w:rsidRDefault="000C6FCB" w:rsidP="000C6F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Одобрен</w:t>
      </w:r>
    </w:p>
    <w:p w:rsidR="000C6FCB" w:rsidRPr="009C2301" w:rsidRDefault="000C6FCB" w:rsidP="000C6F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решением президиума Совета</w:t>
      </w:r>
    </w:p>
    <w:p w:rsidR="000C6FCB" w:rsidRPr="009C2301" w:rsidRDefault="000C6FCB" w:rsidP="000C6F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при Президенте Российской Федерации</w:t>
      </w:r>
    </w:p>
    <w:p w:rsidR="000C6FCB" w:rsidRPr="009C2301" w:rsidRDefault="000C6FCB" w:rsidP="000C6F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0C6FCB" w:rsidRPr="009C2301" w:rsidRDefault="000C6FCB" w:rsidP="000C6F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от 23 декабря 2010 г. (протокол N 21)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ТИПОВОЙ КОДЕКС</w:t>
      </w:r>
    </w:p>
    <w:p w:rsidR="000C6FCB" w:rsidRPr="009C2301" w:rsidRDefault="000C6FCB" w:rsidP="000C6F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ЭТИКИ И СЛУЖЕБНОГО ПОВЕДЕНИЯ ГОСУДАРСТВЕННЫХ СЛУЖАЩИХ</w:t>
      </w:r>
    </w:p>
    <w:p w:rsidR="000C6FCB" w:rsidRPr="009C2301" w:rsidRDefault="000C6FCB" w:rsidP="000C6F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РОССИЙСКОЙ ФЕДЕРАЦИИ И МУНИЦИПАЛЬНЫХ СЛУЖАЩИХ</w:t>
      </w:r>
    </w:p>
    <w:p w:rsidR="000C6FCB" w:rsidRPr="009C2301" w:rsidRDefault="000C6FCB" w:rsidP="000C6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C6FCB" w:rsidRPr="009C2301" w:rsidRDefault="000C6FCB" w:rsidP="000C6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Типовой кодекс этики и служебного поведения государственных</w:t>
      </w:r>
      <w:bookmarkStart w:id="0" w:name="_GoBack"/>
      <w:bookmarkEnd w:id="0"/>
      <w:r w:rsidRPr="009C2301">
        <w:rPr>
          <w:rFonts w:ascii="Times New Roman" w:hAnsi="Times New Roman" w:cs="Times New Roman"/>
          <w:sz w:val="24"/>
          <w:szCs w:val="24"/>
        </w:rPr>
        <w:t xml:space="preserve"> служащих Российской Федерации и муниципальных служащих (далее - Типовой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 w:rsidRPr="009C23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</w:t>
      </w:r>
      <w:proofErr w:type="gramEnd"/>
      <w:r w:rsidRPr="009C2301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 w:rsidRPr="009C2301">
        <w:rPr>
          <w:rFonts w:ascii="Times New Roman" w:hAnsi="Times New Roman" w:cs="Times New Roman"/>
          <w:sz w:val="24"/>
          <w:szCs w:val="24"/>
        </w:rPr>
        <w:t xml:space="preserve"> нравственных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9C2301">
        <w:rPr>
          <w:rFonts w:ascii="Times New Roman" w:hAnsi="Times New Roman" w:cs="Times New Roman"/>
          <w:sz w:val="24"/>
          <w:szCs w:val="24"/>
        </w:rPr>
        <w:t xml:space="preserve"> и нормах российского общества и государства.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lastRenderedPageBreak/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II. Основные принципы и правила служебного поведения</w:t>
      </w:r>
    </w:p>
    <w:p w:rsidR="000C6FCB" w:rsidRPr="009C2301" w:rsidRDefault="000C6FCB" w:rsidP="000C6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государственных (муниципальных) служащих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301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  <w:proofErr w:type="gramEnd"/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lastRenderedPageBreak/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9C2301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Государственные (муниципальные)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</w:t>
      </w:r>
      <w:r w:rsidRPr="009C2301">
        <w:rPr>
          <w:rFonts w:ascii="Times New Roman" w:hAnsi="Times New Roman" w:cs="Times New Roman"/>
          <w:sz w:val="24"/>
          <w:szCs w:val="24"/>
        </w:rPr>
        <w:lastRenderedPageBreak/>
        <w:t>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</w:t>
      </w:r>
      <w:proofErr w:type="spellStart"/>
      <w:r w:rsidRPr="009C2301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C2301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Рекомендательные этические правила служебного</w:t>
      </w:r>
      <w:proofErr w:type="gramEnd"/>
    </w:p>
    <w:p w:rsidR="000C6FCB" w:rsidRPr="009C2301" w:rsidRDefault="000C6FCB" w:rsidP="000C6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поведения государственных (муниципальных) служащих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 xml:space="preserve">25. В служебном поведении государственному (муниципальному) служащему необходимо </w:t>
      </w:r>
      <w:r w:rsidRPr="009C2301">
        <w:rPr>
          <w:rFonts w:ascii="Times New Roman" w:hAnsi="Times New Roman" w:cs="Times New Roman"/>
          <w:sz w:val="24"/>
          <w:szCs w:val="24"/>
        </w:rPr>
        <w:lastRenderedPageBreak/>
        <w:t xml:space="preserve">исходить из конституционных положений о том, что человек, его права и свободы являются высшей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9C2301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 xml:space="preserve">26. В служебном поведении государственный (муниципальный) служащий воздерживается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2301">
        <w:rPr>
          <w:rFonts w:ascii="Times New Roman" w:hAnsi="Times New Roman" w:cs="Times New Roman"/>
          <w:sz w:val="24"/>
          <w:szCs w:val="24"/>
        </w:rPr>
        <w:t>: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IV. Ответственность за нарушение положений Типового кодекса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9C2301">
        <w:rPr>
          <w:rFonts w:ascii="Times New Roman" w:hAnsi="Times New Roman" w:cs="Times New Roman"/>
          <w:sz w:val="24"/>
          <w:szCs w:val="24"/>
        </w:rPr>
        <w:t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 w:rsidRPr="009C2301">
        <w:rPr>
          <w:rFonts w:ascii="Times New Roman" w:hAnsi="Times New Roman" w:cs="Times New Roman"/>
          <w:sz w:val="24"/>
          <w:szCs w:val="24"/>
        </w:rP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301">
        <w:rPr>
          <w:rFonts w:ascii="Times New Roman" w:hAnsi="Times New Roman" w:cs="Times New Roman"/>
          <w:sz w:val="24"/>
          <w:szCs w:val="24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FCB" w:rsidRPr="009C2301" w:rsidRDefault="000C6FCB" w:rsidP="000C6FC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31EE7" w:rsidRDefault="00031EE7"/>
    <w:sectPr w:rsidR="00031EE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6"/>
    <w:rsid w:val="00031EE7"/>
    <w:rsid w:val="000C6FCB"/>
    <w:rsid w:val="001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6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6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2469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2019-02-18T12:44:00Z</dcterms:created>
  <dcterms:modified xsi:type="dcterms:W3CDTF">2019-02-18T12:44:00Z</dcterms:modified>
</cp:coreProperties>
</file>