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D9" w:rsidRPr="00956D87" w:rsidRDefault="00E671D9" w:rsidP="00E67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Утвержден</w:t>
      </w:r>
    </w:p>
    <w:p w:rsidR="00E671D9" w:rsidRPr="00956D87" w:rsidRDefault="00E671D9" w:rsidP="00E67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VIII Всероссийским съездом судей</w:t>
      </w:r>
    </w:p>
    <w:p w:rsidR="00E671D9" w:rsidRPr="00956D87" w:rsidRDefault="00E671D9" w:rsidP="00E67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19 декабря 2012 года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D87">
        <w:rPr>
          <w:rFonts w:ascii="Times New Roman" w:hAnsi="Times New Roman"/>
          <w:b/>
          <w:sz w:val="28"/>
          <w:szCs w:val="24"/>
        </w:rPr>
        <w:t>КОДЕКС СУДЕЙСКОЙ ЭТИКИ</w:t>
      </w: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(в ред. Постановления Всероссийского съезда судей от 08.12.2016 N 2)</w:t>
      </w:r>
      <w:r w:rsidRPr="00956D87">
        <w:rPr>
          <w:rFonts w:ascii="Times New Roman" w:hAnsi="Times New Roman"/>
          <w:sz w:val="24"/>
          <w:szCs w:val="24"/>
        </w:rPr>
        <w:cr/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достоинства и авторитета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Судьи Российской Федерации, основываясь на положениях Конституции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правосудия, осознавая свою ответственность перед обществом за надлежащее отправление правосудия, принимают Кодекс судейской этики.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1. Предмет регулирования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Судьи Российской Федерации обладают всеми правами, предусмотренными Конституцией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Положения Кодекса судейской этики, устанавливающие повышенные нравственно-этические требования к судье, обусловленные его статусом, не должны толковаться как ограничивающие гарантируемые Конституцией Российской Федерации его общегражданские права и свободы.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2. Сфера применения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3. Понятия, используемые в Кодексе судейской этики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В Кодексе судейской этики используются следующие понятия: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супруг (супруга) судьи - лицо, состоящее в зарегистрированном браке;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ГЛАВА 2. ОБЩИЕ ТРЕБОВАНИЯ, ПРЕДЪЯВЛЯЕМЫЕ К ПОВЕДЕНИЮ СУДЬИ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4. Требования о соблюдении законодательства и Кодекса судейской этики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В своей профессиональной деятельности и вне службы судья обязан соблюдать Конституцию Российской Федерации, федеральные конституционные законы, федеральные законы, руководствоваться Законом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5. Требования об обеспечении приоритетности в профессиональной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6. Требования к судье, направленные на обеспечение его статуса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преимуществ в гражданско-правовых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 своих должностных обязанностей.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субъекта Российской Федерации.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  <w:r w:rsidRPr="00956D87">
        <w:rPr>
          <w:rFonts w:ascii="Times New Roman" w:hAnsi="Times New Roman"/>
          <w:sz w:val="24"/>
          <w:szCs w:val="24"/>
        </w:rPr>
        <w:cr/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7. Требования относительно принятия званий, наград, подарков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ГЛАВА 3. ПРИНЦИПЫ И ПРАВИЛА ПРОФЕССИОНАЛЬНОГО ПОВЕДЕНИЯ СУДЬИ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8. Принцип независимости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при рассмотрении дела обязан придерживаться независимой и беспристрастной позиции в отношении всех участников процесса. 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прямого или косвенного вмешательства в процесс рассмотрения дела, с какой бы стороны оно не оказывалось и какими бы мотивами и целями не было вызвано.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Судье следует проинформировать лиц, участвующих в деле, о любых устных либо письменных обращениях непроцессуального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9. Принцип объективности и беспристрастности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(в ред. Постановления Всероссийского съезда судей от 08.12.2016 N 2)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3 - 5. Исключены. - Постановление Всероссийского съезда судей от 08.12.2016 N 2.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10. Принцип равенства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Судья при исполнении своих обязанностей не должен демонстрировать свою религиозную принадлежность.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11. Компетентность и добросовестность судьи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Федерации, Высшего Арбитражного Суда Российской Федерации, Европейского Суда по правам человека.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12. Правила поведения при осуществлении организационно-распорядительных полномочий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нереагирование на неправомерные действия).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7. Судья вправе требовать от помощника судьи, секретаря судебного заседания и других работников аппарата суда соблюдения общих принципов служебного поведения государственных гражданских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13. Взаимодействие со средствами массовой информации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нарушений конституционных и международно-правовых принципов публичности (гласности) судопроизводства.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 xml:space="preserve"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</w:t>
      </w:r>
      <w:r w:rsidRPr="00956D87">
        <w:rPr>
          <w:rFonts w:ascii="Times New Roman" w:hAnsi="Times New Roman"/>
          <w:sz w:val="24"/>
          <w:szCs w:val="24"/>
        </w:rPr>
        <w:lastRenderedPageBreak/>
        <w:t>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тогда, когда иные способы реагирования исчерпаны или прибегнуть к ним не представляется возможным.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комментария пресс-службы суда и/или органа Судебного департамента, а также органа судейского сообщества.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ГЛАВА 4. ПРИНЦИПЫ И ПРАВИЛА ПОВЕДЕНИЯ СУДЬИ ВО ВНЕСУДЕБНОЙ ДЕЯТЕЛЬНОСТИ</w:t>
      </w:r>
    </w:p>
    <w:p w:rsidR="00E671D9" w:rsidRPr="00956D87" w:rsidRDefault="00E671D9" w:rsidP="00E67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14. Принципы осуществления внесудебной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15. Участие в деятельности, связанной с развитием права и законодательства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lastRenderedPageBreak/>
        <w:t>Статья 16. Ограничения, связанные с осуществлением юридической практики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Ограничения, установленные пунктом 1 настоящей статьи, применяются к судьям, пребывающим в отставке, если иное не предусмотрено федеральным законом.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17. Участие в общественной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пунктами 3, 4 и 5 настоящей статьи.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Судья не должен консультировать названные в пункте 2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18. Взаимодействие с органами государственной власти и органами местного самоуправления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влияние на него со стороны должностных лиц указанных органов.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 xml:space="preserve">3. 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</w:t>
      </w:r>
      <w:r w:rsidRPr="00956D87">
        <w:rPr>
          <w:rFonts w:ascii="Times New Roman" w:hAnsi="Times New Roman"/>
          <w:sz w:val="24"/>
          <w:szCs w:val="24"/>
        </w:rPr>
        <w:lastRenderedPageBreak/>
        <w:t>подрывать доверие общества к авторитету судебной власти, вызовет сомнения в независимости и беспристрастности судьи.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19. Ограничения, связанные с участием в предпринимательской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20. Вознаграждение, получаемое в связи с осуществлением внесудебной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 размеров денежного вознаграждения, получаемого судьей за осуществление своей профессиональной деятельности.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21. Ограничения, связанные с участием в политической деятельности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не должен участвовать в политической деятельности.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22. Свобода выражения мнения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lastRenderedPageBreak/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23. Участие в профессиональных организациях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ГЛАВА 5. ЗАКЛЮЧИТЕЛЬНЫЕ ПОЛОЖЕНИЯ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56D87">
        <w:rPr>
          <w:rFonts w:ascii="Times New Roman" w:hAnsi="Times New Roman"/>
          <w:b/>
          <w:sz w:val="24"/>
          <w:szCs w:val="24"/>
        </w:rPr>
        <w:t>Статья 24. Вступление в силу Кодекса судейской этики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1. Кодекс судейской этики вступает в силу со дня его утверждения VIII Всероссийским съездом судей.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D87">
        <w:rPr>
          <w:rFonts w:ascii="Times New Roman" w:hAnsi="Times New Roman"/>
          <w:sz w:val="24"/>
          <w:szCs w:val="24"/>
        </w:rPr>
        <w:t>2. Со дня утверждения настоящего Кодекса утрачивает силу Кодекс судейской этики, утвержденный VI Всероссийским съездом судей 2 декабря 2004 года.</w:t>
      </w: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1D9" w:rsidRPr="00956D87" w:rsidRDefault="00E671D9" w:rsidP="00E671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B4460" w:rsidRDefault="00FB4460">
      <w:bookmarkStart w:id="0" w:name="_GoBack"/>
      <w:bookmarkEnd w:id="0"/>
    </w:p>
    <w:sectPr w:rsidR="00FB4460" w:rsidSect="0095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F3"/>
    <w:rsid w:val="00D343F3"/>
    <w:rsid w:val="00E671D9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4912</Words>
  <Characters>28002</Characters>
  <Application>Microsoft Office Word</Application>
  <DocSecurity>0</DocSecurity>
  <Lines>233</Lines>
  <Paragraphs>65</Paragraphs>
  <ScaleCrop>false</ScaleCrop>
  <Company/>
  <LinksUpToDate>false</LinksUpToDate>
  <CharactersWithSpaces>32849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2019-02-18T12:45:00Z</dcterms:created>
  <dcterms:modified xsi:type="dcterms:W3CDTF">2019-02-18T12:45:00Z</dcterms:modified>
</cp:coreProperties>
</file>